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射线分析测试仪项目规划设计方案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40" w:history="1">
        <w:r>
          <w:rPr>
            <w:rFonts w:ascii="仿宋" w:eastAsia="仿宋" w:hAnsi="仿宋" w:cs="仿宋" w:hint="eastAsia"/>
            <w:lang w:eastAsia="zh-CN"/>
          </w:rPr>
          <w:t>序言</w:t>
        </w:r>
        <w:r>
          <w:tab/>
        </w:r>
        <w:r>
          <w:fldChar w:fldCharType="begin"/>
        </w:r>
        <w:r>
          <w:instrText xml:space="preserve"> PAGEREF _Toc6940 \h </w:instrText>
        </w:r>
        <w:r>
          <w:fldChar w:fldCharType="separate"/>
        </w:r>
        <w:r>
          <w:t>3</w:t>
        </w:r>
        <w:r>
          <w:fldChar w:fldCharType="end"/>
        </w:r>
      </w:hyperlink>
    </w:p>
    <w:p>
      <w:pPr>
        <w:pStyle w:val="TOC1"/>
        <w:tabs>
          <w:tab w:val="right" w:leader="dot" w:pos="8306"/>
        </w:tabs>
      </w:pPr>
      <w:hyperlink w:anchor="_Toc11915" w:history="1">
        <w:r>
          <w:rPr>
            <w:rFonts w:ascii="仿宋" w:eastAsia="仿宋" w:hAnsi="仿宋" w:cs="仿宋" w:hint="eastAsia"/>
            <w:lang w:eastAsia="zh-CN"/>
          </w:rPr>
          <w:t>一、射线分析测试仪项目概论</w:t>
        </w:r>
        <w:r>
          <w:tab/>
        </w:r>
        <w:r>
          <w:fldChar w:fldCharType="begin"/>
        </w:r>
        <w:r>
          <w:instrText xml:space="preserve"> PAGEREF _Toc11915 \h </w:instrText>
        </w:r>
        <w:r>
          <w:fldChar w:fldCharType="separate"/>
        </w:r>
        <w:r>
          <w:t>3</w:t>
        </w:r>
        <w:r>
          <w:fldChar w:fldCharType="end"/>
        </w:r>
      </w:hyperlink>
    </w:p>
    <w:p>
      <w:pPr>
        <w:pStyle w:val="TOC2"/>
        <w:tabs>
          <w:tab w:val="right" w:leader="dot" w:pos="8306"/>
        </w:tabs>
      </w:pPr>
      <w:hyperlink w:anchor="_Toc29031" w:history="1">
        <w:r>
          <w:rPr>
            <w:rFonts w:ascii="仿宋" w:eastAsia="仿宋" w:hAnsi="仿宋" w:cs="仿宋" w:hint="eastAsia"/>
            <w:lang w:eastAsia="zh-CN"/>
          </w:rPr>
          <w:t>(一)、射线分析测试仪项目概况</w:t>
        </w:r>
        <w:r>
          <w:tab/>
        </w:r>
        <w:r>
          <w:fldChar w:fldCharType="begin"/>
        </w:r>
        <w:r>
          <w:instrText xml:space="preserve"> PAGEREF _Toc29031 \h </w:instrText>
        </w:r>
        <w:r>
          <w:fldChar w:fldCharType="separate"/>
        </w:r>
        <w:r>
          <w:t>3</w:t>
        </w:r>
        <w:r>
          <w:fldChar w:fldCharType="end"/>
        </w:r>
      </w:hyperlink>
    </w:p>
    <w:p>
      <w:pPr>
        <w:pStyle w:val="TOC2"/>
        <w:tabs>
          <w:tab w:val="right" w:leader="dot" w:pos="8306"/>
        </w:tabs>
      </w:pPr>
      <w:hyperlink w:anchor="_Toc9479" w:history="1">
        <w:r>
          <w:rPr>
            <w:rFonts w:ascii="仿宋" w:eastAsia="仿宋" w:hAnsi="仿宋" w:cs="仿宋" w:hint="eastAsia"/>
            <w:lang w:eastAsia="zh-CN"/>
          </w:rPr>
          <w:t>(二)、射线分析测试仪项目目标</w:t>
        </w:r>
        <w:r>
          <w:tab/>
        </w:r>
        <w:r>
          <w:fldChar w:fldCharType="begin"/>
        </w:r>
        <w:r>
          <w:instrText xml:space="preserve"> PAGEREF _Toc9479 \h </w:instrText>
        </w:r>
        <w:r>
          <w:fldChar w:fldCharType="separate"/>
        </w:r>
        <w:r>
          <w:t>5</w:t>
        </w:r>
        <w:r>
          <w:fldChar w:fldCharType="end"/>
        </w:r>
      </w:hyperlink>
    </w:p>
    <w:p>
      <w:pPr>
        <w:pStyle w:val="TOC2"/>
        <w:tabs>
          <w:tab w:val="right" w:leader="dot" w:pos="8306"/>
        </w:tabs>
      </w:pPr>
      <w:hyperlink w:anchor="_Toc31354" w:history="1">
        <w:r>
          <w:rPr>
            <w:rFonts w:ascii="仿宋" w:eastAsia="仿宋" w:hAnsi="仿宋" w:cs="仿宋" w:hint="eastAsia"/>
            <w:lang w:eastAsia="zh-CN"/>
          </w:rPr>
          <w:t>(三)、射线分析测试仪项目提出的理由</w:t>
        </w:r>
        <w:r>
          <w:tab/>
        </w:r>
        <w:r>
          <w:fldChar w:fldCharType="begin"/>
        </w:r>
        <w:r>
          <w:instrText xml:space="preserve"> PAGEREF _Toc31354 \h </w:instrText>
        </w:r>
        <w:r>
          <w:fldChar w:fldCharType="separate"/>
        </w:r>
        <w:r>
          <w:t>6</w:t>
        </w:r>
        <w:r>
          <w:fldChar w:fldCharType="end"/>
        </w:r>
      </w:hyperlink>
    </w:p>
    <w:p>
      <w:pPr>
        <w:pStyle w:val="TOC2"/>
        <w:tabs>
          <w:tab w:val="right" w:leader="dot" w:pos="8306"/>
        </w:tabs>
      </w:pPr>
      <w:hyperlink w:anchor="_Toc14938" w:history="1">
        <w:r>
          <w:rPr>
            <w:rFonts w:ascii="仿宋" w:eastAsia="仿宋" w:hAnsi="仿宋" w:cs="仿宋" w:hint="eastAsia"/>
            <w:lang w:eastAsia="zh-CN"/>
          </w:rPr>
          <w:t>(四)、射线分析测试仪项目意义</w:t>
        </w:r>
        <w:r>
          <w:tab/>
        </w:r>
        <w:r>
          <w:fldChar w:fldCharType="begin"/>
        </w:r>
        <w:r>
          <w:instrText xml:space="preserve"> PAGEREF _Toc14938 \h </w:instrText>
        </w:r>
        <w:r>
          <w:fldChar w:fldCharType="separate"/>
        </w:r>
        <w:r>
          <w:t>8</w:t>
        </w:r>
        <w:r>
          <w:fldChar w:fldCharType="end"/>
        </w:r>
      </w:hyperlink>
    </w:p>
    <w:p>
      <w:pPr>
        <w:pStyle w:val="TOC2"/>
        <w:tabs>
          <w:tab w:val="right" w:leader="dot" w:pos="8306"/>
        </w:tabs>
      </w:pPr>
      <w:hyperlink w:anchor="_Toc18048" w:history="1">
        <w:r>
          <w:rPr>
            <w:rFonts w:ascii="仿宋" w:eastAsia="仿宋" w:hAnsi="仿宋" w:cs="仿宋" w:hint="eastAsia"/>
            <w:lang w:eastAsia="zh-CN"/>
          </w:rPr>
          <w:t>(五)、射线分析测试仪项目背景</w:t>
        </w:r>
        <w:r>
          <w:tab/>
        </w:r>
        <w:r>
          <w:fldChar w:fldCharType="begin"/>
        </w:r>
        <w:r>
          <w:instrText xml:space="preserve"> PAGEREF _Toc18048 \h </w:instrText>
        </w:r>
        <w:r>
          <w:fldChar w:fldCharType="separate"/>
        </w:r>
        <w:r>
          <w:t>9</w:t>
        </w:r>
        <w:r>
          <w:fldChar w:fldCharType="end"/>
        </w:r>
      </w:hyperlink>
    </w:p>
    <w:p>
      <w:pPr>
        <w:pStyle w:val="TOC1"/>
        <w:tabs>
          <w:tab w:val="right" w:leader="dot" w:pos="8306"/>
        </w:tabs>
      </w:pPr>
      <w:hyperlink w:anchor="_Toc22891" w:history="1">
        <w:r>
          <w:rPr>
            <w:rFonts w:ascii="仿宋" w:eastAsia="仿宋" w:hAnsi="仿宋" w:cs="仿宋" w:hint="eastAsia"/>
            <w:lang w:eastAsia="zh-CN"/>
          </w:rPr>
          <w:t>二、工艺说明</w:t>
        </w:r>
        <w:r>
          <w:tab/>
        </w:r>
        <w:r>
          <w:fldChar w:fldCharType="begin"/>
        </w:r>
        <w:r>
          <w:instrText xml:space="preserve"> PAGEREF _Toc22891 \h </w:instrText>
        </w:r>
        <w:r>
          <w:fldChar w:fldCharType="separate"/>
        </w:r>
        <w:r>
          <w:t>10</w:t>
        </w:r>
        <w:r>
          <w:fldChar w:fldCharType="end"/>
        </w:r>
      </w:hyperlink>
    </w:p>
    <w:p>
      <w:pPr>
        <w:pStyle w:val="TOC2"/>
        <w:tabs>
          <w:tab w:val="right" w:leader="dot" w:pos="8306"/>
        </w:tabs>
      </w:pPr>
      <w:hyperlink w:anchor="_Toc27271" w:history="1">
        <w:r>
          <w:rPr>
            <w:rFonts w:ascii="仿宋" w:eastAsia="仿宋" w:hAnsi="仿宋" w:cs="仿宋" w:hint="eastAsia"/>
            <w:lang w:eastAsia="zh-CN"/>
          </w:rPr>
          <w:t>(一)、技术管理特点</w:t>
        </w:r>
        <w:r>
          <w:tab/>
        </w:r>
        <w:r>
          <w:fldChar w:fldCharType="begin"/>
        </w:r>
        <w:r>
          <w:instrText xml:space="preserve"> PAGEREF _Toc27271 \h </w:instrText>
        </w:r>
        <w:r>
          <w:fldChar w:fldCharType="separate"/>
        </w:r>
        <w:r>
          <w:t>10</w:t>
        </w:r>
        <w:r>
          <w:fldChar w:fldCharType="end"/>
        </w:r>
      </w:hyperlink>
    </w:p>
    <w:p>
      <w:pPr>
        <w:pStyle w:val="TOC2"/>
        <w:tabs>
          <w:tab w:val="right" w:leader="dot" w:pos="8306"/>
        </w:tabs>
      </w:pPr>
      <w:hyperlink w:anchor="_Toc18888" w:history="1">
        <w:r>
          <w:rPr>
            <w:rFonts w:ascii="仿宋" w:eastAsia="仿宋" w:hAnsi="仿宋" w:cs="仿宋" w:hint="eastAsia"/>
            <w:lang w:eastAsia="zh-CN"/>
          </w:rPr>
          <w:t>(二)、射线分析测试仪项目工艺技术设计方案</w:t>
        </w:r>
        <w:r>
          <w:tab/>
        </w:r>
        <w:r>
          <w:fldChar w:fldCharType="begin"/>
        </w:r>
        <w:r>
          <w:instrText xml:space="preserve"> PAGEREF _Toc18888 \h </w:instrText>
        </w:r>
        <w:r>
          <w:fldChar w:fldCharType="separate"/>
        </w:r>
        <w:r>
          <w:t>11</w:t>
        </w:r>
        <w:r>
          <w:fldChar w:fldCharType="end"/>
        </w:r>
      </w:hyperlink>
    </w:p>
    <w:p>
      <w:pPr>
        <w:pStyle w:val="TOC2"/>
        <w:tabs>
          <w:tab w:val="right" w:leader="dot" w:pos="8306"/>
        </w:tabs>
      </w:pPr>
      <w:hyperlink w:anchor="_Toc25526" w:history="1">
        <w:r>
          <w:rPr>
            <w:rFonts w:ascii="仿宋" w:eastAsia="仿宋" w:hAnsi="仿宋" w:cs="仿宋" w:hint="eastAsia"/>
            <w:lang w:eastAsia="zh-CN"/>
          </w:rPr>
          <w:t>(三)、设备选型方案</w:t>
        </w:r>
        <w:r>
          <w:tab/>
        </w:r>
        <w:r>
          <w:fldChar w:fldCharType="begin"/>
        </w:r>
        <w:r>
          <w:instrText xml:space="preserve"> PAGEREF _Toc25526 \h </w:instrText>
        </w:r>
        <w:r>
          <w:fldChar w:fldCharType="separate"/>
        </w:r>
        <w:r>
          <w:t>12</w:t>
        </w:r>
        <w:r>
          <w:fldChar w:fldCharType="end"/>
        </w:r>
      </w:hyperlink>
    </w:p>
    <w:p>
      <w:pPr>
        <w:pStyle w:val="TOC1"/>
        <w:tabs>
          <w:tab w:val="right" w:leader="dot" w:pos="8306"/>
        </w:tabs>
      </w:pPr>
      <w:hyperlink w:anchor="_Toc24715" w:history="1">
        <w:r>
          <w:rPr>
            <w:rFonts w:ascii="仿宋" w:eastAsia="仿宋" w:hAnsi="仿宋" w:cs="仿宋" w:hint="eastAsia"/>
            <w:lang w:eastAsia="zh-CN"/>
          </w:rPr>
          <w:t>三、产品规划分析</w:t>
        </w:r>
        <w:r>
          <w:tab/>
        </w:r>
        <w:r>
          <w:fldChar w:fldCharType="begin"/>
        </w:r>
        <w:r>
          <w:instrText xml:space="preserve"> PAGEREF _Toc24715 \h </w:instrText>
        </w:r>
        <w:r>
          <w:fldChar w:fldCharType="separate"/>
        </w:r>
        <w:r>
          <w:t>14</w:t>
        </w:r>
        <w:r>
          <w:fldChar w:fldCharType="end"/>
        </w:r>
      </w:hyperlink>
    </w:p>
    <w:p>
      <w:pPr>
        <w:pStyle w:val="TOC2"/>
        <w:tabs>
          <w:tab w:val="right" w:leader="dot" w:pos="8306"/>
        </w:tabs>
      </w:pPr>
      <w:hyperlink w:anchor="_Toc29986" w:history="1">
        <w:r>
          <w:rPr>
            <w:rFonts w:ascii="仿宋" w:eastAsia="仿宋" w:hAnsi="仿宋" w:cs="仿宋" w:hint="eastAsia"/>
            <w:lang w:eastAsia="zh-CN"/>
          </w:rPr>
          <w:t>(一)、产品规划</w:t>
        </w:r>
        <w:r>
          <w:tab/>
        </w:r>
        <w:r>
          <w:fldChar w:fldCharType="begin"/>
        </w:r>
        <w:r>
          <w:instrText xml:space="preserve"> PAGEREF _Toc29986 \h </w:instrText>
        </w:r>
        <w:r>
          <w:fldChar w:fldCharType="separate"/>
        </w:r>
        <w:r>
          <w:t>14</w:t>
        </w:r>
        <w:r>
          <w:fldChar w:fldCharType="end"/>
        </w:r>
      </w:hyperlink>
    </w:p>
    <w:p>
      <w:pPr>
        <w:pStyle w:val="TOC2"/>
        <w:tabs>
          <w:tab w:val="right" w:leader="dot" w:pos="8306"/>
        </w:tabs>
      </w:pPr>
      <w:hyperlink w:anchor="_Toc5449" w:history="1">
        <w:r>
          <w:rPr>
            <w:rFonts w:ascii="仿宋" w:eastAsia="仿宋" w:hAnsi="仿宋" w:cs="仿宋" w:hint="eastAsia"/>
            <w:lang w:eastAsia="zh-CN"/>
          </w:rPr>
          <w:t>(二)、建设规模</w:t>
        </w:r>
        <w:r>
          <w:tab/>
        </w:r>
        <w:r>
          <w:fldChar w:fldCharType="begin"/>
        </w:r>
        <w:r>
          <w:instrText xml:space="preserve"> PAGEREF _Toc5449 \h </w:instrText>
        </w:r>
        <w:r>
          <w:fldChar w:fldCharType="separate"/>
        </w:r>
        <w:r>
          <w:t>14</w:t>
        </w:r>
        <w:r>
          <w:fldChar w:fldCharType="end"/>
        </w:r>
      </w:hyperlink>
    </w:p>
    <w:p>
      <w:pPr>
        <w:pStyle w:val="TOC1"/>
        <w:tabs>
          <w:tab w:val="right" w:leader="dot" w:pos="8306"/>
        </w:tabs>
      </w:pPr>
      <w:hyperlink w:anchor="_Toc23930" w:history="1">
        <w:r>
          <w:rPr>
            <w:rFonts w:ascii="仿宋" w:eastAsia="仿宋" w:hAnsi="仿宋" w:cs="仿宋" w:hint="eastAsia"/>
            <w:lang w:eastAsia="zh-CN"/>
          </w:rPr>
          <w:t>四、射线分析测试仪项目建设背景及必要性分析</w:t>
        </w:r>
        <w:r>
          <w:tab/>
        </w:r>
        <w:r>
          <w:fldChar w:fldCharType="begin"/>
        </w:r>
        <w:r>
          <w:instrText xml:space="preserve"> PAGEREF _Toc23930 \h </w:instrText>
        </w:r>
        <w:r>
          <w:fldChar w:fldCharType="separate"/>
        </w:r>
        <w:r>
          <w:t>16</w:t>
        </w:r>
        <w:r>
          <w:fldChar w:fldCharType="end"/>
        </w:r>
      </w:hyperlink>
    </w:p>
    <w:p>
      <w:pPr>
        <w:pStyle w:val="TOC2"/>
        <w:tabs>
          <w:tab w:val="right" w:leader="dot" w:pos="8306"/>
        </w:tabs>
      </w:pPr>
      <w:hyperlink w:anchor="_Toc933" w:history="1">
        <w:r>
          <w:rPr>
            <w:rFonts w:ascii="仿宋" w:eastAsia="仿宋" w:hAnsi="仿宋" w:cs="仿宋" w:hint="eastAsia"/>
            <w:lang w:eastAsia="zh-CN"/>
          </w:rPr>
          <w:t>(一)、射线分析测试仪项目背景分析</w:t>
        </w:r>
        <w:r>
          <w:tab/>
        </w:r>
        <w:r>
          <w:fldChar w:fldCharType="begin"/>
        </w:r>
        <w:r>
          <w:instrText xml:space="preserve"> PAGEREF _Toc933 \h </w:instrText>
        </w:r>
        <w:r>
          <w:fldChar w:fldCharType="separate"/>
        </w:r>
        <w:r>
          <w:t>16</w:t>
        </w:r>
        <w:r>
          <w:fldChar w:fldCharType="end"/>
        </w:r>
      </w:hyperlink>
    </w:p>
    <w:p>
      <w:pPr>
        <w:pStyle w:val="TOC2"/>
        <w:tabs>
          <w:tab w:val="right" w:leader="dot" w:pos="8306"/>
        </w:tabs>
      </w:pPr>
      <w:hyperlink w:anchor="_Toc27359" w:history="1">
        <w:r>
          <w:rPr>
            <w:rFonts w:ascii="仿宋" w:eastAsia="仿宋" w:hAnsi="仿宋" w:cs="仿宋" w:hint="eastAsia"/>
            <w:lang w:eastAsia="zh-CN"/>
          </w:rPr>
          <w:t>(二)、射线分析测试仪项目建设必要性分析</w:t>
        </w:r>
        <w:r>
          <w:tab/>
        </w:r>
        <w:r>
          <w:fldChar w:fldCharType="begin"/>
        </w:r>
        <w:r>
          <w:instrText xml:space="preserve"> PAGEREF _Toc27359 \h </w:instrText>
        </w:r>
        <w:r>
          <w:fldChar w:fldCharType="separate"/>
        </w:r>
        <w:r>
          <w:t>17</w:t>
        </w:r>
        <w:r>
          <w:fldChar w:fldCharType="end"/>
        </w:r>
      </w:hyperlink>
    </w:p>
    <w:p>
      <w:pPr>
        <w:pStyle w:val="TOC1"/>
        <w:tabs>
          <w:tab w:val="right" w:leader="dot" w:pos="8306"/>
        </w:tabs>
      </w:pPr>
      <w:hyperlink w:anchor="_Toc26164" w:history="1">
        <w:r>
          <w:rPr>
            <w:rFonts w:ascii="仿宋" w:eastAsia="仿宋" w:hAnsi="仿宋" w:cs="仿宋" w:hint="eastAsia"/>
            <w:lang w:eastAsia="zh-CN"/>
          </w:rPr>
          <w:t>五、射线分析测试仪项目可持续发展</w:t>
        </w:r>
        <w:r>
          <w:tab/>
        </w:r>
        <w:r>
          <w:fldChar w:fldCharType="begin"/>
        </w:r>
        <w:r>
          <w:instrText xml:space="preserve"> PAGEREF _Toc26164 \h </w:instrText>
        </w:r>
        <w:r>
          <w:fldChar w:fldCharType="separate"/>
        </w:r>
        <w:r>
          <w:t>19</w:t>
        </w:r>
        <w:r>
          <w:fldChar w:fldCharType="end"/>
        </w:r>
      </w:hyperlink>
    </w:p>
    <w:p>
      <w:pPr>
        <w:pStyle w:val="TOC2"/>
        <w:tabs>
          <w:tab w:val="right" w:leader="dot" w:pos="8306"/>
        </w:tabs>
      </w:pPr>
      <w:hyperlink w:anchor="_Toc26268" w:history="1">
        <w:r>
          <w:rPr>
            <w:rFonts w:ascii="仿宋" w:eastAsia="仿宋" w:hAnsi="仿宋" w:cs="仿宋" w:hint="eastAsia"/>
            <w:lang w:eastAsia="zh-CN"/>
          </w:rPr>
          <w:t>(一)、可持续战略与实践</w:t>
        </w:r>
        <w:r>
          <w:tab/>
        </w:r>
        <w:r>
          <w:fldChar w:fldCharType="begin"/>
        </w:r>
        <w:r>
          <w:instrText xml:space="preserve"> PAGEREF _Toc26268 \h </w:instrText>
        </w:r>
        <w:r>
          <w:fldChar w:fldCharType="separate"/>
        </w:r>
        <w:r>
          <w:t>19</w:t>
        </w:r>
        <w:r>
          <w:fldChar w:fldCharType="end"/>
        </w:r>
      </w:hyperlink>
    </w:p>
    <w:p>
      <w:pPr>
        <w:pStyle w:val="TOC2"/>
        <w:tabs>
          <w:tab w:val="right" w:leader="dot" w:pos="8306"/>
        </w:tabs>
      </w:pPr>
      <w:hyperlink w:anchor="_Toc15835" w:history="1">
        <w:r>
          <w:rPr>
            <w:rFonts w:ascii="仿宋" w:eastAsia="仿宋" w:hAnsi="仿宋" w:cs="仿宋" w:hint="eastAsia"/>
            <w:lang w:eastAsia="zh-CN"/>
          </w:rPr>
          <w:t>(二)、环保与社会责任</w:t>
        </w:r>
        <w:r>
          <w:tab/>
        </w:r>
        <w:r>
          <w:fldChar w:fldCharType="begin"/>
        </w:r>
        <w:r>
          <w:instrText xml:space="preserve"> PAGEREF _Toc15835 \h </w:instrText>
        </w:r>
        <w:r>
          <w:fldChar w:fldCharType="separate"/>
        </w:r>
        <w:r>
          <w:t>19</w:t>
        </w:r>
        <w:r>
          <w:fldChar w:fldCharType="end"/>
        </w:r>
      </w:hyperlink>
    </w:p>
    <w:p>
      <w:pPr>
        <w:pStyle w:val="TOC1"/>
        <w:tabs>
          <w:tab w:val="right" w:leader="dot" w:pos="8306"/>
        </w:tabs>
      </w:pPr>
      <w:hyperlink w:anchor="_Toc24489" w:history="1">
        <w:r>
          <w:rPr>
            <w:rFonts w:ascii="仿宋" w:eastAsia="仿宋" w:hAnsi="仿宋" w:cs="仿宋" w:hint="eastAsia"/>
            <w:lang w:eastAsia="zh-CN"/>
          </w:rPr>
          <w:t>六、射线分析测试仪项目选址可行性分析</w:t>
        </w:r>
        <w:r>
          <w:tab/>
        </w:r>
        <w:r>
          <w:fldChar w:fldCharType="begin"/>
        </w:r>
        <w:r>
          <w:instrText xml:space="preserve"> PAGEREF _Toc24489 \h </w:instrText>
        </w:r>
        <w:r>
          <w:fldChar w:fldCharType="separate"/>
        </w:r>
        <w:r>
          <w:t>20</w:t>
        </w:r>
        <w:r>
          <w:fldChar w:fldCharType="end"/>
        </w:r>
      </w:hyperlink>
    </w:p>
    <w:p>
      <w:pPr>
        <w:pStyle w:val="TOC2"/>
        <w:tabs>
          <w:tab w:val="right" w:leader="dot" w:pos="8306"/>
        </w:tabs>
      </w:pPr>
      <w:hyperlink w:anchor="_Toc12497" w:history="1">
        <w:r>
          <w:rPr>
            <w:rFonts w:ascii="仿宋" w:eastAsia="仿宋" w:hAnsi="仿宋" w:cs="仿宋" w:hint="eastAsia"/>
            <w:lang w:eastAsia="zh-CN"/>
          </w:rPr>
          <w:t>(一)、射线分析测试仪项目选址</w:t>
        </w:r>
        <w:r>
          <w:tab/>
        </w:r>
        <w:r>
          <w:fldChar w:fldCharType="begin"/>
        </w:r>
        <w:r>
          <w:instrText xml:space="preserve"> PAGEREF _Toc12497 \h </w:instrText>
        </w:r>
        <w:r>
          <w:fldChar w:fldCharType="separate"/>
        </w:r>
        <w:r>
          <w:t>20</w:t>
        </w:r>
        <w:r>
          <w:fldChar w:fldCharType="end"/>
        </w:r>
      </w:hyperlink>
    </w:p>
    <w:p>
      <w:pPr>
        <w:pStyle w:val="TOC2"/>
        <w:tabs>
          <w:tab w:val="right" w:leader="dot" w:pos="8306"/>
        </w:tabs>
      </w:pPr>
      <w:hyperlink w:anchor="_Toc21007" w:history="1">
        <w:r>
          <w:rPr>
            <w:rFonts w:ascii="仿宋" w:eastAsia="仿宋" w:hAnsi="仿宋" w:cs="仿宋" w:hint="eastAsia"/>
            <w:lang w:eastAsia="zh-CN"/>
          </w:rPr>
          <w:t>(二)、用地控制指标</w:t>
        </w:r>
        <w:r>
          <w:tab/>
        </w:r>
        <w:r>
          <w:fldChar w:fldCharType="begin"/>
        </w:r>
        <w:r>
          <w:instrText xml:space="preserve"> PAGEREF _Toc21007 \h </w:instrText>
        </w:r>
        <w:r>
          <w:fldChar w:fldCharType="separate"/>
        </w:r>
        <w:r>
          <w:t>21</w:t>
        </w:r>
        <w:r>
          <w:fldChar w:fldCharType="end"/>
        </w:r>
      </w:hyperlink>
    </w:p>
    <w:p>
      <w:pPr>
        <w:pStyle w:val="TOC2"/>
        <w:tabs>
          <w:tab w:val="right" w:leader="dot" w:pos="8306"/>
        </w:tabs>
      </w:pPr>
      <w:hyperlink w:anchor="_Toc18147" w:history="1">
        <w:r>
          <w:rPr>
            <w:rFonts w:ascii="仿宋" w:eastAsia="仿宋" w:hAnsi="仿宋" w:cs="仿宋" w:hint="eastAsia"/>
            <w:lang w:eastAsia="zh-CN"/>
          </w:rPr>
          <w:t>(三)、节约用地措施</w:t>
        </w:r>
        <w:r>
          <w:tab/>
        </w:r>
        <w:r>
          <w:fldChar w:fldCharType="begin"/>
        </w:r>
        <w:r>
          <w:instrText xml:space="preserve"> PAGEREF _Toc18147 \h </w:instrText>
        </w:r>
        <w:r>
          <w:fldChar w:fldCharType="separate"/>
        </w:r>
        <w:r>
          <w:t>23</w:t>
        </w:r>
        <w:r>
          <w:fldChar w:fldCharType="end"/>
        </w:r>
      </w:hyperlink>
    </w:p>
    <w:p>
      <w:pPr>
        <w:pStyle w:val="TOC2"/>
        <w:tabs>
          <w:tab w:val="right" w:leader="dot" w:pos="8306"/>
        </w:tabs>
      </w:pPr>
      <w:hyperlink w:anchor="_Toc23212" w:history="1">
        <w:r>
          <w:rPr>
            <w:rFonts w:ascii="仿宋" w:eastAsia="仿宋" w:hAnsi="仿宋" w:cs="仿宋" w:hint="eastAsia"/>
            <w:lang w:eastAsia="zh-CN"/>
          </w:rPr>
          <w:t>(四)、总图布置方案</w:t>
        </w:r>
        <w:r>
          <w:tab/>
        </w:r>
        <w:r>
          <w:fldChar w:fldCharType="begin"/>
        </w:r>
        <w:r>
          <w:instrText xml:space="preserve"> PAGEREF _Toc23212 \h </w:instrText>
        </w:r>
        <w:r>
          <w:fldChar w:fldCharType="separate"/>
        </w:r>
        <w:r>
          <w:t>24</w:t>
        </w:r>
        <w:r>
          <w:fldChar w:fldCharType="end"/>
        </w:r>
      </w:hyperlink>
    </w:p>
    <w:p>
      <w:pPr>
        <w:pStyle w:val="TOC2"/>
        <w:tabs>
          <w:tab w:val="right" w:leader="dot" w:pos="8306"/>
        </w:tabs>
      </w:pPr>
      <w:hyperlink w:anchor="_Toc5299" w:history="1">
        <w:r>
          <w:rPr>
            <w:rFonts w:ascii="仿宋" w:eastAsia="仿宋" w:hAnsi="仿宋" w:cs="仿宋" w:hint="eastAsia"/>
            <w:lang w:eastAsia="zh-CN"/>
          </w:rPr>
          <w:t>(五)、选址综合评价</w:t>
        </w:r>
        <w:r>
          <w:tab/>
        </w:r>
        <w:r>
          <w:fldChar w:fldCharType="begin"/>
        </w:r>
        <w:r>
          <w:instrText xml:space="preserve"> PAGEREF _Toc5299 \h </w:instrText>
        </w:r>
        <w:r>
          <w:fldChar w:fldCharType="separate"/>
        </w:r>
        <w:r>
          <w:t>25</w:t>
        </w:r>
        <w:r>
          <w:fldChar w:fldCharType="end"/>
        </w:r>
      </w:hyperlink>
    </w:p>
    <w:p>
      <w:pPr>
        <w:pStyle w:val="TOC1"/>
        <w:tabs>
          <w:tab w:val="right" w:leader="dot" w:pos="8306"/>
        </w:tabs>
      </w:pPr>
      <w:hyperlink w:anchor="_Toc25069" w:history="1">
        <w:r>
          <w:rPr>
            <w:rFonts w:ascii="仿宋" w:eastAsia="仿宋" w:hAnsi="仿宋" w:cs="仿宋" w:hint="eastAsia"/>
            <w:lang w:eastAsia="zh-CN"/>
          </w:rPr>
          <w:t>七、射线分析测试仪项目财务管理</w:t>
        </w:r>
        <w:r>
          <w:tab/>
        </w:r>
        <w:r>
          <w:fldChar w:fldCharType="begin"/>
        </w:r>
        <w:r>
          <w:instrText xml:space="preserve"> PAGEREF _Toc25069 \h </w:instrText>
        </w:r>
        <w:r>
          <w:fldChar w:fldCharType="separate"/>
        </w:r>
        <w:r>
          <w:t>26</w:t>
        </w:r>
        <w:r>
          <w:fldChar w:fldCharType="end"/>
        </w:r>
      </w:hyperlink>
    </w:p>
    <w:p>
      <w:pPr>
        <w:pStyle w:val="TOC2"/>
        <w:tabs>
          <w:tab w:val="right" w:leader="dot" w:pos="8306"/>
        </w:tabs>
      </w:pPr>
      <w:hyperlink w:anchor="_Toc13825" w:history="1">
        <w:r>
          <w:rPr>
            <w:rFonts w:ascii="仿宋" w:eastAsia="仿宋" w:hAnsi="仿宋" w:cs="仿宋" w:hint="eastAsia"/>
            <w:lang w:eastAsia="zh-CN"/>
          </w:rPr>
          <w:t>(一)、资金需求大</w:t>
        </w:r>
        <w:r>
          <w:tab/>
        </w:r>
        <w:r>
          <w:fldChar w:fldCharType="begin"/>
        </w:r>
        <w:r>
          <w:instrText xml:space="preserve"> PAGEREF _Toc13825 \h </w:instrText>
        </w:r>
        <w:r>
          <w:fldChar w:fldCharType="separate"/>
        </w:r>
        <w:r>
          <w:t>26</w:t>
        </w:r>
        <w:r>
          <w:fldChar w:fldCharType="end"/>
        </w:r>
      </w:hyperlink>
    </w:p>
    <w:p>
      <w:pPr>
        <w:pStyle w:val="TOC2"/>
        <w:tabs>
          <w:tab w:val="right" w:leader="dot" w:pos="8306"/>
        </w:tabs>
      </w:pPr>
      <w:hyperlink w:anchor="_Toc15730" w:history="1">
        <w:r>
          <w:rPr>
            <w:rFonts w:ascii="仿宋" w:eastAsia="仿宋" w:hAnsi="仿宋" w:cs="仿宋" w:hint="eastAsia"/>
            <w:lang w:eastAsia="zh-CN"/>
          </w:rPr>
          <w:t>(二)、研发周期长</w:t>
        </w:r>
        <w:r>
          <w:tab/>
        </w:r>
        <w:r>
          <w:fldChar w:fldCharType="begin"/>
        </w:r>
        <w:r>
          <w:instrText xml:space="preserve"> PAGEREF _Toc15730 \h </w:instrText>
        </w:r>
        <w:r>
          <w:fldChar w:fldCharType="separate"/>
        </w:r>
        <w:r>
          <w:t>27</w:t>
        </w:r>
        <w:r>
          <w:fldChar w:fldCharType="end"/>
        </w:r>
      </w:hyperlink>
    </w:p>
    <w:p>
      <w:pPr>
        <w:pStyle w:val="TOC2"/>
        <w:tabs>
          <w:tab w:val="right" w:leader="dot" w:pos="8306"/>
        </w:tabs>
      </w:pPr>
      <w:hyperlink w:anchor="_Toc14152" w:history="1">
        <w:r>
          <w:rPr>
            <w:rFonts w:ascii="仿宋" w:eastAsia="仿宋" w:hAnsi="仿宋" w:cs="仿宋" w:hint="eastAsia"/>
            <w:lang w:eastAsia="zh-CN"/>
          </w:rPr>
          <w:t>(三)、市场风险大</w:t>
        </w:r>
        <w:r>
          <w:tab/>
        </w:r>
        <w:r>
          <w:fldChar w:fldCharType="begin"/>
        </w:r>
        <w:r>
          <w:instrText xml:space="preserve"> PAGEREF _Toc14152 \h </w:instrText>
        </w:r>
        <w:r>
          <w:fldChar w:fldCharType="separate"/>
        </w:r>
        <w:r>
          <w:t>28</w:t>
        </w:r>
        <w:r>
          <w:fldChar w:fldCharType="end"/>
        </w:r>
      </w:hyperlink>
    </w:p>
    <w:p>
      <w:pPr>
        <w:pStyle w:val="TOC2"/>
        <w:tabs>
          <w:tab w:val="right" w:leader="dot" w:pos="8306"/>
        </w:tabs>
      </w:pPr>
      <w:hyperlink w:anchor="_Toc1978" w:history="1">
        <w:r>
          <w:rPr>
            <w:rFonts w:ascii="仿宋" w:eastAsia="仿宋" w:hAnsi="仿宋" w:cs="仿宋" w:hint="eastAsia"/>
            <w:lang w:eastAsia="zh-CN"/>
          </w:rPr>
          <w:t>(四)、利润率高</w:t>
        </w:r>
        <w:r>
          <w:tab/>
        </w:r>
        <w:r>
          <w:fldChar w:fldCharType="begin"/>
        </w:r>
        <w:r>
          <w:instrText xml:space="preserve"> PAGEREF _Toc1978 \h </w:instrText>
        </w:r>
        <w:r>
          <w:fldChar w:fldCharType="separate"/>
        </w:r>
        <w:r>
          <w:t>31</w:t>
        </w:r>
        <w:r>
          <w:fldChar w:fldCharType="end"/>
        </w:r>
      </w:hyperlink>
    </w:p>
    <w:p>
      <w:pPr>
        <w:pStyle w:val="TOC1"/>
        <w:tabs>
          <w:tab w:val="right" w:leader="dot" w:pos="8306"/>
        </w:tabs>
      </w:pPr>
      <w:hyperlink w:anchor="_Toc20786" w:history="1">
        <w:r>
          <w:rPr>
            <w:rFonts w:ascii="仿宋" w:eastAsia="仿宋" w:hAnsi="仿宋" w:cs="仿宋" w:hint="eastAsia"/>
            <w:lang w:eastAsia="zh-CN"/>
          </w:rPr>
          <w:t>八、射线分析测试仪项目投资规划</w:t>
        </w:r>
        <w:r>
          <w:tab/>
        </w:r>
        <w:r>
          <w:fldChar w:fldCharType="begin"/>
        </w:r>
        <w:r>
          <w:instrText xml:space="preserve"> PAGEREF _Toc20786 \h </w:instrText>
        </w:r>
        <w:r>
          <w:fldChar w:fldCharType="separate"/>
        </w:r>
        <w:r>
          <w:t>33</w:t>
        </w:r>
        <w:r>
          <w:fldChar w:fldCharType="end"/>
        </w:r>
      </w:hyperlink>
    </w:p>
    <w:p>
      <w:pPr>
        <w:pStyle w:val="TOC2"/>
        <w:tabs>
          <w:tab w:val="right" w:leader="dot" w:pos="8306"/>
        </w:tabs>
      </w:pPr>
      <w:hyperlink w:anchor="_Toc9803" w:history="1">
        <w:r>
          <w:rPr>
            <w:rFonts w:ascii="仿宋" w:eastAsia="仿宋" w:hAnsi="仿宋" w:cs="仿宋" w:hint="eastAsia"/>
            <w:lang w:eastAsia="zh-CN"/>
          </w:rPr>
          <w:t>(一)、射线分析测试仪项目总投资估算</w:t>
        </w:r>
        <w:r>
          <w:tab/>
        </w:r>
        <w:r>
          <w:fldChar w:fldCharType="begin"/>
        </w:r>
        <w:r>
          <w:instrText xml:space="preserve"> PAGEREF _Toc9803 \h </w:instrText>
        </w:r>
        <w:r>
          <w:fldChar w:fldCharType="separate"/>
        </w:r>
        <w:r>
          <w:t>33</w:t>
        </w:r>
        <w:r>
          <w:fldChar w:fldCharType="end"/>
        </w:r>
      </w:hyperlink>
    </w:p>
    <w:p>
      <w:pPr>
        <w:pStyle w:val="TOC2"/>
        <w:tabs>
          <w:tab w:val="right" w:leader="dot" w:pos="8306"/>
        </w:tabs>
      </w:pPr>
      <w:hyperlink w:anchor="_Toc11438" w:history="1">
        <w:r>
          <w:rPr>
            <w:rFonts w:ascii="仿宋" w:eastAsia="仿宋" w:hAnsi="仿宋" w:cs="仿宋" w:hint="eastAsia"/>
            <w:lang w:eastAsia="zh-CN"/>
          </w:rPr>
          <w:t>(二)、资金筹措</w:t>
        </w:r>
        <w:r>
          <w:tab/>
        </w:r>
        <w:r>
          <w:fldChar w:fldCharType="begin"/>
        </w:r>
        <w:r>
          <w:instrText xml:space="preserve"> PAGEREF _Toc11438 \h </w:instrText>
        </w:r>
        <w:r>
          <w:fldChar w:fldCharType="separate"/>
        </w:r>
        <w:r>
          <w:t>35</w:t>
        </w:r>
        <w:r>
          <w:fldChar w:fldCharType="end"/>
        </w:r>
      </w:hyperlink>
    </w:p>
    <w:p>
      <w:pPr>
        <w:pStyle w:val="TOC1"/>
        <w:tabs>
          <w:tab w:val="right" w:leader="dot" w:pos="8306"/>
        </w:tabs>
      </w:pPr>
      <w:hyperlink w:anchor="_Toc31213" w:history="1">
        <w:r>
          <w:rPr>
            <w:rFonts w:ascii="仿宋" w:eastAsia="仿宋" w:hAnsi="仿宋" w:cs="仿宋" w:hint="eastAsia"/>
            <w:lang w:eastAsia="zh-CN"/>
          </w:rPr>
          <w:t>九、射线分析测试仪项目风险管理</w:t>
        </w:r>
        <w:r>
          <w:tab/>
        </w:r>
        <w:r>
          <w:fldChar w:fldCharType="begin"/>
        </w:r>
        <w:r>
          <w:instrText xml:space="preserve"> PAGEREF _Toc31213 \h </w:instrText>
        </w:r>
        <w:r>
          <w:fldChar w:fldCharType="separate"/>
        </w:r>
        <w:r>
          <w:t>35</w:t>
        </w:r>
        <w:r>
          <w:fldChar w:fldCharType="end"/>
        </w:r>
      </w:hyperlink>
    </w:p>
    <w:p>
      <w:pPr>
        <w:pStyle w:val="TOC2"/>
        <w:tabs>
          <w:tab w:val="right" w:leader="dot" w:pos="8306"/>
        </w:tabs>
      </w:pPr>
      <w:hyperlink w:anchor="_Toc23722" w:history="1">
        <w:r>
          <w:rPr>
            <w:rFonts w:ascii="仿宋" w:eastAsia="仿宋" w:hAnsi="仿宋" w:cs="仿宋" w:hint="eastAsia"/>
            <w:lang w:eastAsia="zh-CN"/>
          </w:rPr>
          <w:t>(一)、风险识别与评估</w:t>
        </w:r>
        <w:r>
          <w:tab/>
        </w:r>
        <w:r>
          <w:fldChar w:fldCharType="begin"/>
        </w:r>
        <w:r>
          <w:instrText xml:space="preserve"> PAGEREF _Toc23722 \h </w:instrText>
        </w:r>
        <w:r>
          <w:fldChar w:fldCharType="separate"/>
        </w:r>
        <w:r>
          <w:t>35</w:t>
        </w:r>
        <w:r>
          <w:fldChar w:fldCharType="end"/>
        </w:r>
      </w:hyperlink>
    </w:p>
    <w:p>
      <w:pPr>
        <w:pStyle w:val="TOC2"/>
        <w:tabs>
          <w:tab w:val="right" w:leader="dot" w:pos="8306"/>
        </w:tabs>
      </w:pPr>
      <w:hyperlink w:anchor="_Toc20979" w:history="1">
        <w:r>
          <w:rPr>
            <w:rFonts w:ascii="仿宋" w:eastAsia="仿宋" w:hAnsi="仿宋" w:cs="仿宋" w:hint="eastAsia"/>
            <w:lang w:eastAsia="zh-CN"/>
          </w:rPr>
          <w:t>(二)、风险应对策略</w:t>
        </w:r>
        <w:r>
          <w:tab/>
        </w:r>
        <w:r>
          <w:fldChar w:fldCharType="begin"/>
        </w:r>
        <w:r>
          <w:instrText xml:space="preserve"> PAGEREF _Toc20979 \h </w:instrText>
        </w:r>
        <w:r>
          <w:fldChar w:fldCharType="separate"/>
        </w:r>
        <w:r>
          <w:t>36</w:t>
        </w:r>
        <w:r>
          <w:fldChar w:fldCharType="end"/>
        </w:r>
      </w:hyperlink>
    </w:p>
    <w:p>
      <w:pPr>
        <w:pStyle w:val="TOC2"/>
        <w:tabs>
          <w:tab w:val="right" w:leader="dot" w:pos="8306"/>
        </w:tabs>
      </w:pPr>
      <w:hyperlink w:anchor="_Toc25288" w:history="1">
        <w:r>
          <w:rPr>
            <w:rFonts w:ascii="仿宋" w:eastAsia="仿宋" w:hAnsi="仿宋" w:cs="仿宋" w:hint="eastAsia"/>
            <w:lang w:eastAsia="zh-CN"/>
          </w:rPr>
          <w:t>(三)、风险监控与控制</w:t>
        </w:r>
        <w:r>
          <w:tab/>
        </w:r>
        <w:r>
          <w:fldChar w:fldCharType="begin"/>
        </w:r>
        <w:r>
          <w:instrText xml:space="preserve"> PAGEREF _Toc25288 \h </w:instrText>
        </w:r>
        <w:r>
          <w:fldChar w:fldCharType="separate"/>
        </w:r>
        <w:r>
          <w:t>38</w:t>
        </w:r>
        <w:r>
          <w:fldChar w:fldCharType="end"/>
        </w:r>
      </w:hyperlink>
    </w:p>
    <w:p>
      <w:pPr>
        <w:pStyle w:val="TOC1"/>
        <w:tabs>
          <w:tab w:val="right" w:leader="dot" w:pos="8306"/>
        </w:tabs>
      </w:pPr>
      <w:hyperlink w:anchor="_Toc17068" w:history="1">
        <w:r>
          <w:rPr>
            <w:rFonts w:ascii="仿宋" w:eastAsia="仿宋" w:hAnsi="仿宋" w:cs="仿宋" w:hint="eastAsia"/>
            <w:lang w:eastAsia="zh-CN"/>
          </w:rPr>
          <w:t>十、射线分析测试仪项目人力资源管理</w:t>
        </w:r>
        <w:r>
          <w:tab/>
        </w:r>
        <w:r>
          <w:fldChar w:fldCharType="begin"/>
        </w:r>
        <w:r>
          <w:instrText xml:space="preserve"> PAGEREF _Toc17068 \h </w:instrText>
        </w:r>
        <w:r>
          <w:fldChar w:fldCharType="separate"/>
        </w:r>
        <w:r>
          <w:t>39</w:t>
        </w:r>
        <w:r>
          <w:fldChar w:fldCharType="end"/>
        </w:r>
      </w:hyperlink>
    </w:p>
    <w:p>
      <w:pPr>
        <w:pStyle w:val="TOC2"/>
        <w:tabs>
          <w:tab w:val="right" w:leader="dot" w:pos="8306"/>
        </w:tabs>
      </w:pPr>
      <w:hyperlink w:anchor="_Toc32385" w:history="1">
        <w:r>
          <w:rPr>
            <w:rFonts w:ascii="仿宋" w:eastAsia="仿宋" w:hAnsi="仿宋" w:cs="仿宋" w:hint="eastAsia"/>
            <w:lang w:eastAsia="zh-CN"/>
          </w:rPr>
          <w:t>(一)、建立健全的预算管理制度</w:t>
        </w:r>
        <w:r>
          <w:tab/>
        </w:r>
        <w:r>
          <w:fldChar w:fldCharType="begin"/>
        </w:r>
        <w:r>
          <w:instrText xml:space="preserve"> PAGEREF _Toc32385 \h </w:instrText>
        </w:r>
        <w:r>
          <w:fldChar w:fldCharType="separate"/>
        </w:r>
        <w:r>
          <w:t>39</w:t>
        </w:r>
        <w:r>
          <w:fldChar w:fldCharType="end"/>
        </w:r>
      </w:hyperlink>
    </w:p>
    <w:p>
      <w:pPr>
        <w:pStyle w:val="TOC2"/>
        <w:tabs>
          <w:tab w:val="right" w:leader="dot" w:pos="8306"/>
        </w:tabs>
      </w:pPr>
      <w:hyperlink w:anchor="_Toc16495" w:history="1">
        <w:r>
          <w:rPr>
            <w:rFonts w:ascii="仿宋" w:eastAsia="仿宋" w:hAnsi="仿宋" w:cs="仿宋" w:hint="eastAsia"/>
            <w:lang w:eastAsia="zh-CN"/>
          </w:rPr>
          <w:t>(二)、加强资金流动监控</w:t>
        </w:r>
        <w:r>
          <w:tab/>
        </w:r>
        <w:r>
          <w:fldChar w:fldCharType="begin"/>
        </w:r>
        <w:r>
          <w:instrText xml:space="preserve"> PAGEREF _Toc16495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42" w:history="1">
        <w:r>
          <w:rPr>
            <w:rFonts w:ascii="仿宋" w:eastAsia="仿宋" w:hAnsi="仿宋" w:cs="仿宋" w:hint="eastAsia"/>
            <w:lang w:eastAsia="zh-CN"/>
          </w:rPr>
          <w:t>(三)、制定完善的风险控制机制</w:t>
        </w:r>
        <w:r>
          <w:tab/>
        </w:r>
        <w:r>
          <w:fldChar w:fldCharType="begin"/>
        </w:r>
        <w:r>
          <w:instrText xml:space="preserve"> PAGEREF _Toc17042 \h </w:instrText>
        </w:r>
        <w:r>
          <w:fldChar w:fldCharType="separate"/>
        </w:r>
        <w:r>
          <w:t>42</w:t>
        </w:r>
        <w:r>
          <w:fldChar w:fldCharType="end"/>
        </w:r>
      </w:hyperlink>
    </w:p>
    <w:p>
      <w:pPr>
        <w:pStyle w:val="TOC2"/>
        <w:tabs>
          <w:tab w:val="right" w:leader="dot" w:pos="8306"/>
        </w:tabs>
      </w:pPr>
      <w:hyperlink w:anchor="_Toc11224" w:history="1">
        <w:r>
          <w:rPr>
            <w:rFonts w:ascii="仿宋" w:eastAsia="仿宋" w:hAnsi="仿宋" w:cs="仿宋" w:hint="eastAsia"/>
            <w:lang w:eastAsia="zh-CN"/>
          </w:rPr>
          <w:t>(四)、优化成本管理</w:t>
        </w:r>
        <w:r>
          <w:tab/>
        </w:r>
        <w:r>
          <w:fldChar w:fldCharType="begin"/>
        </w:r>
        <w:r>
          <w:instrText xml:space="preserve"> PAGEREF _Toc11224 \h </w:instrText>
        </w:r>
        <w:r>
          <w:fldChar w:fldCharType="separate"/>
        </w:r>
        <w:r>
          <w:t>44</w:t>
        </w:r>
        <w:r>
          <w:fldChar w:fldCharType="end"/>
        </w:r>
      </w:hyperlink>
    </w:p>
    <w:p>
      <w:pPr>
        <w:pStyle w:val="TOC1"/>
        <w:tabs>
          <w:tab w:val="right" w:leader="dot" w:pos="8306"/>
        </w:tabs>
      </w:pPr>
      <w:hyperlink w:anchor="_Toc2730" w:history="1">
        <w:r>
          <w:rPr>
            <w:rFonts w:ascii="仿宋" w:eastAsia="仿宋" w:hAnsi="仿宋" w:cs="仿宋" w:hint="eastAsia"/>
            <w:lang w:eastAsia="zh-CN"/>
          </w:rPr>
          <w:t>十一、生产安全保护</w:t>
        </w:r>
        <w:r>
          <w:tab/>
        </w:r>
        <w:r>
          <w:fldChar w:fldCharType="begin"/>
        </w:r>
        <w:r>
          <w:instrText xml:space="preserve"> PAGEREF _Toc2730 \h </w:instrText>
        </w:r>
        <w:r>
          <w:fldChar w:fldCharType="separate"/>
        </w:r>
        <w:r>
          <w:t>45</w:t>
        </w:r>
        <w:r>
          <w:fldChar w:fldCharType="end"/>
        </w:r>
      </w:hyperlink>
    </w:p>
    <w:p>
      <w:pPr>
        <w:pStyle w:val="TOC2"/>
        <w:tabs>
          <w:tab w:val="right" w:leader="dot" w:pos="8306"/>
        </w:tabs>
      </w:pPr>
      <w:hyperlink w:anchor="_Toc8504" w:history="1">
        <w:r>
          <w:rPr>
            <w:rFonts w:ascii="仿宋" w:eastAsia="仿宋" w:hAnsi="仿宋" w:cs="仿宋" w:hint="eastAsia"/>
            <w:lang w:eastAsia="zh-CN"/>
          </w:rPr>
          <w:t>(一)、消防安全</w:t>
        </w:r>
        <w:r>
          <w:tab/>
        </w:r>
        <w:r>
          <w:fldChar w:fldCharType="begin"/>
        </w:r>
        <w:r>
          <w:instrText xml:space="preserve"> PAGEREF _Toc8504 \h </w:instrText>
        </w:r>
        <w:r>
          <w:fldChar w:fldCharType="separate"/>
        </w:r>
        <w:r>
          <w:t>45</w:t>
        </w:r>
        <w:r>
          <w:fldChar w:fldCharType="end"/>
        </w:r>
      </w:hyperlink>
    </w:p>
    <w:p>
      <w:pPr>
        <w:pStyle w:val="TOC2"/>
        <w:tabs>
          <w:tab w:val="right" w:leader="dot" w:pos="8306"/>
        </w:tabs>
      </w:pPr>
      <w:hyperlink w:anchor="_Toc31665" w:history="1">
        <w:r>
          <w:rPr>
            <w:rFonts w:ascii="仿宋" w:eastAsia="仿宋" w:hAnsi="仿宋" w:cs="仿宋" w:hint="eastAsia"/>
            <w:lang w:eastAsia="zh-CN"/>
          </w:rPr>
          <w:t>(二)、防火防爆总图布置措施</w:t>
        </w:r>
        <w:r>
          <w:tab/>
        </w:r>
        <w:r>
          <w:fldChar w:fldCharType="begin"/>
        </w:r>
        <w:r>
          <w:instrText xml:space="preserve"> PAGEREF _Toc31665 \h </w:instrText>
        </w:r>
        <w:r>
          <w:fldChar w:fldCharType="separate"/>
        </w:r>
        <w:r>
          <w:t>47</w:t>
        </w:r>
        <w:r>
          <w:fldChar w:fldCharType="end"/>
        </w:r>
      </w:hyperlink>
    </w:p>
    <w:p>
      <w:pPr>
        <w:pStyle w:val="TOC2"/>
        <w:tabs>
          <w:tab w:val="right" w:leader="dot" w:pos="8306"/>
        </w:tabs>
      </w:pPr>
      <w:hyperlink w:anchor="_Toc11337" w:history="1">
        <w:r>
          <w:rPr>
            <w:rFonts w:ascii="仿宋" w:eastAsia="仿宋" w:hAnsi="仿宋" w:cs="仿宋" w:hint="eastAsia"/>
            <w:lang w:eastAsia="zh-CN"/>
          </w:rPr>
          <w:t>(三)、自然灾害防范措施</w:t>
        </w:r>
        <w:r>
          <w:tab/>
        </w:r>
        <w:r>
          <w:fldChar w:fldCharType="begin"/>
        </w:r>
        <w:r>
          <w:instrText xml:space="preserve"> PAGEREF _Toc11337 \h </w:instrText>
        </w:r>
        <w:r>
          <w:fldChar w:fldCharType="separate"/>
        </w:r>
        <w:r>
          <w:t>47</w:t>
        </w:r>
        <w:r>
          <w:fldChar w:fldCharType="end"/>
        </w:r>
      </w:hyperlink>
    </w:p>
    <w:p>
      <w:pPr>
        <w:pStyle w:val="TOC2"/>
        <w:tabs>
          <w:tab w:val="right" w:leader="dot" w:pos="8306"/>
        </w:tabs>
      </w:pPr>
      <w:hyperlink w:anchor="_Toc19236" w:history="1">
        <w:r>
          <w:rPr>
            <w:rFonts w:ascii="仿宋" w:eastAsia="仿宋" w:hAnsi="仿宋" w:cs="仿宋" w:hint="eastAsia"/>
            <w:lang w:eastAsia="zh-CN"/>
          </w:rPr>
          <w:t>(四)、安全色及安全标志使用要求</w:t>
        </w:r>
        <w:r>
          <w:tab/>
        </w:r>
        <w:r>
          <w:fldChar w:fldCharType="begin"/>
        </w:r>
        <w:r>
          <w:instrText xml:space="preserve"> PAGEREF _Toc19236 \h </w:instrText>
        </w:r>
        <w:r>
          <w:fldChar w:fldCharType="separate"/>
        </w:r>
        <w:r>
          <w:t>48</w:t>
        </w:r>
        <w:r>
          <w:fldChar w:fldCharType="end"/>
        </w:r>
      </w:hyperlink>
    </w:p>
    <w:p>
      <w:pPr>
        <w:pStyle w:val="TOC2"/>
        <w:tabs>
          <w:tab w:val="right" w:leader="dot" w:pos="8306"/>
        </w:tabs>
      </w:pPr>
      <w:hyperlink w:anchor="_Toc19099" w:history="1">
        <w:r>
          <w:rPr>
            <w:rFonts w:ascii="仿宋" w:eastAsia="仿宋" w:hAnsi="仿宋" w:cs="仿宋" w:hint="eastAsia"/>
            <w:lang w:eastAsia="zh-CN"/>
          </w:rPr>
          <w:t>(五)、防尘防毒措施</w:t>
        </w:r>
        <w:r>
          <w:tab/>
        </w:r>
        <w:r>
          <w:fldChar w:fldCharType="begin"/>
        </w:r>
        <w:r>
          <w:instrText xml:space="preserve"> PAGEREF _Toc19099 \h </w:instrText>
        </w:r>
        <w:r>
          <w:fldChar w:fldCharType="separate"/>
        </w:r>
        <w:r>
          <w:t>49</w:t>
        </w:r>
        <w:r>
          <w:fldChar w:fldCharType="end"/>
        </w:r>
      </w:hyperlink>
    </w:p>
    <w:p>
      <w:pPr>
        <w:pStyle w:val="TOC2"/>
        <w:tabs>
          <w:tab w:val="right" w:leader="dot" w:pos="8306"/>
        </w:tabs>
      </w:pPr>
      <w:hyperlink w:anchor="_Toc11855" w:history="1">
        <w:r>
          <w:rPr>
            <w:rFonts w:ascii="仿宋" w:eastAsia="仿宋" w:hAnsi="仿宋" w:cs="仿宋" w:hint="eastAsia"/>
            <w:lang w:eastAsia="zh-CN"/>
          </w:rPr>
          <w:t>(六)、防静电、触电防护及防雷措施</w:t>
        </w:r>
        <w:r>
          <w:tab/>
        </w:r>
        <w:r>
          <w:fldChar w:fldCharType="begin"/>
        </w:r>
        <w:r>
          <w:instrText xml:space="preserve"> PAGEREF _Toc11855 \h </w:instrText>
        </w:r>
        <w:r>
          <w:fldChar w:fldCharType="separate"/>
        </w:r>
        <w:r>
          <w:t>50</w:t>
        </w:r>
        <w:r>
          <w:fldChar w:fldCharType="end"/>
        </w:r>
      </w:hyperlink>
    </w:p>
    <w:p>
      <w:pPr>
        <w:pStyle w:val="TOC2"/>
        <w:tabs>
          <w:tab w:val="right" w:leader="dot" w:pos="8306"/>
        </w:tabs>
      </w:pPr>
      <w:hyperlink w:anchor="_Toc14939" w:history="1">
        <w:r>
          <w:rPr>
            <w:rFonts w:ascii="仿宋" w:eastAsia="仿宋" w:hAnsi="仿宋" w:cs="仿宋" w:hint="eastAsia"/>
            <w:lang w:eastAsia="zh-CN"/>
          </w:rPr>
          <w:t>(七)、机械设备安全保障措施</w:t>
        </w:r>
        <w:r>
          <w:tab/>
        </w:r>
        <w:r>
          <w:fldChar w:fldCharType="begin"/>
        </w:r>
        <w:r>
          <w:instrText xml:space="preserve"> PAGEREF _Toc14939 \h </w:instrText>
        </w:r>
        <w:r>
          <w:fldChar w:fldCharType="separate"/>
        </w:r>
        <w:r>
          <w:t>52</w:t>
        </w:r>
        <w:r>
          <w:fldChar w:fldCharType="end"/>
        </w:r>
      </w:hyperlink>
    </w:p>
    <w:p>
      <w:pPr>
        <w:pStyle w:val="TOC1"/>
        <w:tabs>
          <w:tab w:val="right" w:leader="dot" w:pos="8306"/>
        </w:tabs>
      </w:pPr>
      <w:hyperlink w:anchor="_Toc6260" w:history="1">
        <w:r>
          <w:rPr>
            <w:rFonts w:ascii="仿宋" w:eastAsia="仿宋" w:hAnsi="仿宋" w:cs="仿宋" w:hint="eastAsia"/>
            <w:lang w:eastAsia="zh-CN"/>
          </w:rPr>
          <w:t>十二、射线分析测试仪项目社会影响</w:t>
        </w:r>
        <w:r>
          <w:tab/>
        </w:r>
        <w:r>
          <w:fldChar w:fldCharType="begin"/>
        </w:r>
        <w:r>
          <w:instrText xml:space="preserve"> PAGEREF _Toc6260 \h </w:instrText>
        </w:r>
        <w:r>
          <w:fldChar w:fldCharType="separate"/>
        </w:r>
        <w:r>
          <w:t>53</w:t>
        </w:r>
        <w:r>
          <w:fldChar w:fldCharType="end"/>
        </w:r>
      </w:hyperlink>
    </w:p>
    <w:p>
      <w:pPr>
        <w:pStyle w:val="TOC2"/>
        <w:tabs>
          <w:tab w:val="right" w:leader="dot" w:pos="8306"/>
        </w:tabs>
      </w:pPr>
      <w:hyperlink w:anchor="_Toc16480" w:history="1">
        <w:r>
          <w:rPr>
            <w:rFonts w:ascii="仿宋" w:eastAsia="仿宋" w:hAnsi="仿宋" w:cs="仿宋" w:hint="eastAsia"/>
            <w:lang w:eastAsia="zh-CN"/>
          </w:rPr>
          <w:t>(一)、社会责任与义务</w:t>
        </w:r>
        <w:r>
          <w:tab/>
        </w:r>
        <w:r>
          <w:fldChar w:fldCharType="begin"/>
        </w:r>
        <w:r>
          <w:instrText xml:space="preserve"> PAGEREF _Toc16480 \h </w:instrText>
        </w:r>
        <w:r>
          <w:fldChar w:fldCharType="separate"/>
        </w:r>
        <w:r>
          <w:t>53</w:t>
        </w:r>
        <w:r>
          <w:fldChar w:fldCharType="end"/>
        </w:r>
      </w:hyperlink>
    </w:p>
    <w:p>
      <w:pPr>
        <w:pStyle w:val="TOC2"/>
        <w:tabs>
          <w:tab w:val="right" w:leader="dot" w:pos="8306"/>
        </w:tabs>
      </w:pPr>
      <w:hyperlink w:anchor="_Toc26405" w:history="1">
        <w:r>
          <w:rPr>
            <w:rFonts w:ascii="仿宋" w:eastAsia="仿宋" w:hAnsi="仿宋" w:cs="仿宋" w:hint="eastAsia"/>
            <w:lang w:eastAsia="zh-CN"/>
          </w:rPr>
          <w:t>(二)、社会参与与沟通</w:t>
        </w:r>
        <w:r>
          <w:tab/>
        </w:r>
        <w:r>
          <w:fldChar w:fldCharType="begin"/>
        </w:r>
        <w:r>
          <w:instrText xml:space="preserve"> PAGEREF _Toc26405 \h </w:instrText>
        </w:r>
        <w:r>
          <w:fldChar w:fldCharType="separate"/>
        </w:r>
        <w:r>
          <w:t>54</w:t>
        </w:r>
        <w:r>
          <w:fldChar w:fldCharType="end"/>
        </w:r>
      </w:hyperlink>
    </w:p>
    <w:p>
      <w:pPr>
        <w:pStyle w:val="TOC1"/>
        <w:tabs>
          <w:tab w:val="right" w:leader="dot" w:pos="8306"/>
        </w:tabs>
      </w:pPr>
      <w:hyperlink w:anchor="_Toc10153" w:history="1">
        <w:r>
          <w:rPr>
            <w:rFonts w:ascii="仿宋" w:eastAsia="仿宋" w:hAnsi="仿宋" w:cs="仿宋" w:hint="eastAsia"/>
            <w:lang w:eastAsia="zh-CN"/>
          </w:rPr>
          <w:t>十三、射线分析测试仪项目治理与监督</w:t>
        </w:r>
        <w:r>
          <w:tab/>
        </w:r>
        <w:r>
          <w:fldChar w:fldCharType="begin"/>
        </w:r>
        <w:r>
          <w:instrText xml:space="preserve"> PAGEREF _Toc10153 \h </w:instrText>
        </w:r>
        <w:r>
          <w:fldChar w:fldCharType="separate"/>
        </w:r>
        <w:r>
          <w:t>55</w:t>
        </w:r>
        <w:r>
          <w:fldChar w:fldCharType="end"/>
        </w:r>
      </w:hyperlink>
    </w:p>
    <w:p>
      <w:pPr>
        <w:pStyle w:val="TOC2"/>
        <w:tabs>
          <w:tab w:val="right" w:leader="dot" w:pos="8306"/>
        </w:tabs>
      </w:pPr>
      <w:hyperlink w:anchor="_Toc22098" w:history="1">
        <w:r>
          <w:rPr>
            <w:rFonts w:ascii="仿宋" w:eastAsia="仿宋" w:hAnsi="仿宋" w:cs="仿宋" w:hint="eastAsia"/>
            <w:lang w:eastAsia="zh-CN"/>
          </w:rPr>
          <w:t>(一)、射线分析测试仪项目治理结构</w:t>
        </w:r>
        <w:r>
          <w:tab/>
        </w:r>
        <w:r>
          <w:fldChar w:fldCharType="begin"/>
        </w:r>
        <w:r>
          <w:instrText xml:space="preserve"> PAGEREF _Toc22098 \h </w:instrText>
        </w:r>
        <w:r>
          <w:fldChar w:fldCharType="separate"/>
        </w:r>
        <w:r>
          <w:t>55</w:t>
        </w:r>
        <w:r>
          <w:fldChar w:fldCharType="end"/>
        </w:r>
      </w:hyperlink>
    </w:p>
    <w:p>
      <w:pPr>
        <w:pStyle w:val="TOC2"/>
        <w:tabs>
          <w:tab w:val="right" w:leader="dot" w:pos="8306"/>
        </w:tabs>
      </w:pPr>
      <w:hyperlink w:anchor="_Toc3498" w:history="1">
        <w:r>
          <w:rPr>
            <w:rFonts w:ascii="仿宋" w:eastAsia="仿宋" w:hAnsi="仿宋" w:cs="仿宋" w:hint="eastAsia"/>
            <w:lang w:eastAsia="zh-CN"/>
          </w:rPr>
          <w:t>(二)、监督与审计</w:t>
        </w:r>
        <w:r>
          <w:tab/>
        </w:r>
        <w:r>
          <w:fldChar w:fldCharType="begin"/>
        </w:r>
        <w:r>
          <w:instrText xml:space="preserve"> PAGEREF _Toc3498 \h </w:instrText>
        </w:r>
        <w:r>
          <w:fldChar w:fldCharType="separate"/>
        </w:r>
        <w:r>
          <w:t>57</w:t>
        </w:r>
        <w:r>
          <w:fldChar w:fldCharType="end"/>
        </w:r>
      </w:hyperlink>
    </w:p>
    <w:p>
      <w:pPr>
        <w:pStyle w:val="TOC1"/>
        <w:tabs>
          <w:tab w:val="right" w:leader="dot" w:pos="8306"/>
        </w:tabs>
      </w:pPr>
      <w:hyperlink w:anchor="_Toc8665" w:history="1">
        <w:r>
          <w:rPr>
            <w:rFonts w:ascii="仿宋" w:eastAsia="仿宋" w:hAnsi="仿宋" w:cs="仿宋" w:hint="eastAsia"/>
            <w:lang w:eastAsia="zh-CN"/>
          </w:rPr>
          <w:t>十四、射线分析测试仪项目实施时间节点</w:t>
        </w:r>
        <w:r>
          <w:tab/>
        </w:r>
        <w:r>
          <w:fldChar w:fldCharType="begin"/>
        </w:r>
        <w:r>
          <w:instrText xml:space="preserve"> PAGEREF _Toc8665 \h </w:instrText>
        </w:r>
        <w:r>
          <w:fldChar w:fldCharType="separate"/>
        </w:r>
        <w:r>
          <w:t>58</w:t>
        </w:r>
        <w:r>
          <w:fldChar w:fldCharType="end"/>
        </w:r>
      </w:hyperlink>
    </w:p>
    <w:p>
      <w:pPr>
        <w:pStyle w:val="TOC2"/>
        <w:tabs>
          <w:tab w:val="right" w:leader="dot" w:pos="8306"/>
        </w:tabs>
      </w:pPr>
      <w:hyperlink w:anchor="_Toc27160" w:history="1">
        <w:r>
          <w:rPr>
            <w:rFonts w:ascii="仿宋" w:eastAsia="仿宋" w:hAnsi="仿宋" w:cs="仿宋" w:hint="eastAsia"/>
            <w:lang w:eastAsia="zh-CN"/>
          </w:rPr>
          <w:t>(一)、射线分析测试仪项目启动阶段时间节点</w:t>
        </w:r>
        <w:r>
          <w:tab/>
        </w:r>
        <w:r>
          <w:fldChar w:fldCharType="begin"/>
        </w:r>
        <w:r>
          <w:instrText xml:space="preserve"> PAGEREF _Toc27160 \h </w:instrText>
        </w:r>
        <w:r>
          <w:fldChar w:fldCharType="separate"/>
        </w:r>
        <w:r>
          <w:t>58</w:t>
        </w:r>
        <w:r>
          <w:fldChar w:fldCharType="end"/>
        </w:r>
      </w:hyperlink>
    </w:p>
    <w:p>
      <w:pPr>
        <w:pStyle w:val="TOC2"/>
        <w:tabs>
          <w:tab w:val="right" w:leader="dot" w:pos="8306"/>
        </w:tabs>
      </w:pPr>
      <w:hyperlink w:anchor="_Toc10403" w:history="1">
        <w:r>
          <w:rPr>
            <w:rFonts w:ascii="仿宋" w:eastAsia="仿宋" w:hAnsi="仿宋" w:cs="仿宋" w:hint="eastAsia"/>
            <w:lang w:eastAsia="zh-CN"/>
          </w:rPr>
          <w:t>(二)、射线分析测试仪项目执行阶段时间节点</w:t>
        </w:r>
        <w:r>
          <w:tab/>
        </w:r>
        <w:r>
          <w:fldChar w:fldCharType="begin"/>
        </w:r>
        <w:r>
          <w:instrText xml:space="preserve"> PAGEREF _Toc10403 \h </w:instrText>
        </w:r>
        <w:r>
          <w:fldChar w:fldCharType="separate"/>
        </w:r>
        <w:r>
          <w:t>59</w:t>
        </w:r>
        <w:r>
          <w:fldChar w:fldCharType="end"/>
        </w:r>
      </w:hyperlink>
    </w:p>
    <w:p>
      <w:pPr>
        <w:pStyle w:val="TOC2"/>
        <w:tabs>
          <w:tab w:val="right" w:leader="dot" w:pos="8306"/>
        </w:tabs>
      </w:pPr>
      <w:hyperlink w:anchor="_Toc30238" w:history="1">
        <w:r>
          <w:rPr>
            <w:rFonts w:ascii="仿宋" w:eastAsia="仿宋" w:hAnsi="仿宋" w:cs="仿宋" w:hint="eastAsia"/>
            <w:lang w:eastAsia="zh-CN"/>
          </w:rPr>
          <w:t>(三)、射线分析测试仪项目完成阶段时间节点</w:t>
        </w:r>
        <w:r>
          <w:tab/>
        </w:r>
        <w:r>
          <w:fldChar w:fldCharType="begin"/>
        </w:r>
        <w:r>
          <w:instrText xml:space="preserve"> PAGEREF _Toc30238 \h </w:instrText>
        </w:r>
        <w:r>
          <w:fldChar w:fldCharType="separate"/>
        </w:r>
        <w:r>
          <w:t>60</w:t>
        </w:r>
        <w:r>
          <w:fldChar w:fldCharType="end"/>
        </w:r>
      </w:hyperlink>
    </w:p>
    <w:p>
      <w:pPr>
        <w:pStyle w:val="TOC1"/>
        <w:tabs>
          <w:tab w:val="right" w:leader="dot" w:pos="8306"/>
        </w:tabs>
      </w:pPr>
      <w:hyperlink w:anchor="_Toc17803" w:history="1">
        <w:r>
          <w:rPr>
            <w:rFonts w:ascii="仿宋" w:eastAsia="仿宋" w:hAnsi="仿宋" w:cs="仿宋" w:hint="eastAsia"/>
            <w:lang w:eastAsia="zh-CN"/>
          </w:rPr>
          <w:t>十五、利益相关者分析与沟通计划</w:t>
        </w:r>
        <w:r>
          <w:tab/>
        </w:r>
        <w:r>
          <w:fldChar w:fldCharType="begin"/>
        </w:r>
        <w:r>
          <w:instrText xml:space="preserve"> PAGEREF _Toc17803 \h </w:instrText>
        </w:r>
        <w:r>
          <w:fldChar w:fldCharType="separate"/>
        </w:r>
        <w:r>
          <w:t>61</w:t>
        </w:r>
        <w:r>
          <w:fldChar w:fldCharType="end"/>
        </w:r>
      </w:hyperlink>
    </w:p>
    <w:p>
      <w:pPr>
        <w:pStyle w:val="TOC2"/>
        <w:tabs>
          <w:tab w:val="right" w:leader="dot" w:pos="8306"/>
        </w:tabs>
      </w:pPr>
      <w:hyperlink w:anchor="_Toc30232" w:history="1">
        <w:r>
          <w:rPr>
            <w:rFonts w:ascii="仿宋" w:eastAsia="仿宋" w:hAnsi="仿宋" w:cs="仿宋" w:hint="eastAsia"/>
            <w:lang w:eastAsia="zh-CN"/>
          </w:rPr>
          <w:t>(一)、利益相关者分析</w:t>
        </w:r>
        <w:r>
          <w:tab/>
        </w:r>
        <w:r>
          <w:fldChar w:fldCharType="begin"/>
        </w:r>
        <w:r>
          <w:instrText xml:space="preserve"> PAGEREF _Toc30232 \h </w:instrText>
        </w:r>
        <w:r>
          <w:fldChar w:fldCharType="separate"/>
        </w:r>
        <w:r>
          <w:t>61</w:t>
        </w:r>
        <w:r>
          <w:fldChar w:fldCharType="end"/>
        </w:r>
      </w:hyperlink>
    </w:p>
    <w:p>
      <w:pPr>
        <w:pStyle w:val="TOC2"/>
        <w:tabs>
          <w:tab w:val="right" w:leader="dot" w:pos="8306"/>
        </w:tabs>
      </w:pPr>
      <w:hyperlink w:anchor="_Toc29863" w:history="1">
        <w:r>
          <w:rPr>
            <w:rFonts w:ascii="仿宋" w:eastAsia="仿宋" w:hAnsi="仿宋" w:cs="仿宋" w:hint="eastAsia"/>
            <w:lang w:eastAsia="zh-CN"/>
          </w:rPr>
          <w:t>(二)、沟通计划</w:t>
        </w:r>
        <w:r>
          <w:tab/>
        </w:r>
        <w:r>
          <w:fldChar w:fldCharType="begin"/>
        </w:r>
        <w:r>
          <w:instrText xml:space="preserve"> PAGEREF _Toc29863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15"/>
      <w:r>
        <w:rPr>
          <w:rFonts w:ascii="仿宋" w:eastAsia="仿宋" w:hAnsi="仿宋" w:cs="仿宋" w:hint="eastAsia"/>
          <w:sz w:val="28"/>
          <w:lang w:eastAsia="zh-CN"/>
        </w:rPr>
        <w:t>一、射线分析测试仪项目概论</w:t>
      </w:r>
      <w:bookmarkEnd w:id="2"/>
    </w:p>
    <w:p>
      <w:pPr>
        <w:pStyle w:val="Heading2"/>
        <w:rPr>
          <w:rFonts w:ascii="仿宋" w:eastAsia="仿宋" w:hAnsi="仿宋" w:cs="仿宋" w:hint="eastAsia"/>
          <w:lang w:eastAsia="zh-CN"/>
        </w:rPr>
      </w:pPr>
      <w:bookmarkStart w:id="3" w:name="_Toc29031"/>
      <w:r>
        <w:rPr>
          <w:rFonts w:ascii="仿宋" w:eastAsia="仿宋" w:hAnsi="仿宋" w:cs="仿宋" w:hint="eastAsia"/>
          <w:lang w:eastAsia="zh-CN"/>
        </w:rPr>
        <w:t>(一)、射线分析测试仪项目概况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的起源追溯至对市场的深入洞察。市场的不断演变与变革为射线分析测试仪项目提供了难得的机遇。当前市场存在的需求缺口和变革的大环境共同构成了射线分析测试仪项目的背景。这个射线分析测试仪项目旨在充分利用市场机遇，填补行业中尚未满足的需求，为客户提供全新的解决方案。市场的变革和需求的增长使得这个射线分析测试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射线分析测试仪项目名称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正式命名为射线分析测试仪。这个名称不仅仅是一个标识，更代表了射线分析测试仪项目的核心理念和愿景。它蕴含着射线分析测试仪项目所要解决问题的关键字，具有强烈的表达和辨识度，为射线分析测试仪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射线分析测试仪项目目标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的核心目标是提供一种全新、高效的解决方案，满足客户日益增长的需求。射线分析测试仪项目追求的不仅仅是满足市场需求，更是在市场中获得卓越的竞争优势。通过不断提升产品或服务的质量和创新水平，射线分析测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射线分析测试仪项目范围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全面涵盖了产品研发、制造、市场推广和售后服务，确保从产品设计到最终用户体验的全方位关注。这一全面的射线分析测试仪项目范围是为了确保射线分析测试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射线分析测试仪项目时间表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射线分析测试仪项目计划在未来18个月内完成，包括研发、测试、市场试点和正式推出等不同阶段。这个时间表的合理设计是为了确保射线分析测试仪项目各个阶段的顺利推进，以便按时交付高质量的成果。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射线分析测试仪项目预算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总预算估算为XX百万美元，主要分配在研发、市场推广、人员培训和运营等方面。这一充足的预算为射线分析测试仪项目提供了充足的资源，确保射线分析测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射线分析测试仪项目风险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可能面临的风险包括市场接受度低、技术难题、竞争激烈等。射线分析测试仪项目团队已经制定了相应的风险应对计划，通过前瞻性的风险管理，确保射线分析测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射线分析测试仪项目团队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射线分析测试仪项目汇聚了一支经验丰富、多领域专业素养的核心团队，确保射线分析测试仪项目在各个方面都能拥有高水平的执行力。团队的协同作战是射线分析测试仪项目成功的关键因素之一。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射线分析测试仪项目背景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射线分析测试仪项目的背景根植于市场对更高效、创新产品的渴望，同时也受到科技发展对行业格局的深刻改变的影响。这为射线分析测试仪项目提供了广阔的发展空间和市场需求。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射线分析测试仪项目现状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截至目前，射线分析测试仪项目已完成市场调研和技术验证，取得了初步的成功。这为射线分析测试仪项目在未来的发展奠定了坚实的基础，为更远大的目标打下了坚实的基石。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479"/>
      <w:r>
        <w:rPr>
          <w:rFonts w:ascii="仿宋" w:eastAsia="仿宋" w:hAnsi="仿宋" w:cs="仿宋" w:hint="eastAsia"/>
          <w:sz w:val="28"/>
          <w:lang w:eastAsia="zh-CN"/>
        </w:rPr>
        <w:t>(二)、射线分析测试仪项目目标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keyword》射线分析测试仪项目首要业务目标是在市场中占据有利地位，实现产品/服务的成功推广和销售。通过不断提升产品质量、创新性，射线分析测试仪项目追求成为行业中的领导者，赢得更多客户的青睐。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在科技迅速发展的时代，射线分析测试仪项目着眼于技术创新。通过持续的研发和技术升级，射线分析测试仪项目旨在推出更具创新性的产品或服务，以满足市场对新鲜、先进解决方案的需求。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为了建立可持续的客户关系，射线分析测试仪项目设定了客户满意度目标。通过提供卓越的产品质量和优质的客户服务，射线分析测试仪项目追求赢得客户的信任和忠诚度，确保他们的满意度达到行业领先水平。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射线分析测试仪项目注重社会责任和可持续发展。通过实施环保、社会责任射线分析测试仪项目，射线分析测试仪项目致力于在经济发展的同时保护环境，促进社会公平，实现可持续经营。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射线分析测试仪项目的团队是实现目标的核心驱动力。因此，射线分析测试仪项目设定了团队发展目标，包括提升团队成员的专业技能、培养领导力，以及搭建协同高效的团队工作氛围。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354"/>
      <w:r>
        <w:rPr>
          <w:rFonts w:ascii="仿宋" w:eastAsia="仿宋" w:hAnsi="仿宋" w:cs="仿宋" w:hint="eastAsia"/>
          <w:sz w:val="28"/>
          <w:lang w:eastAsia="zh-CN"/>
        </w:rPr>
        <w:t>(三)、射线分析测试仪项目提出的理由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射线分析测试仪项目提出的理由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的提出源于对市场机遇的深刻洞察。当前市场中存在的需求缺口和行业发展趋势表明，有巨大的商业机会等待被开发。通过准确捕捉市场机遇，射线分析测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的理念基于对技术创新的信仰。通过持续的研发和技术投入，射线分析测试仪项目有望推出更具创新性的产品或服务。在科技飞速发展的当下，射线分析测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的提出是为了增强企业的行业竞争力。通过提升产品或服务的质量和独特性，射线分析测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响应了消费者需求的变化。随着社会和科技的不断发展，消费者对产品和服务的需求也在发生变化。通过深入了解并及时回应消费者的新需求，射线分析测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的提出是企业战略发展规划的一部分。在面对日益激烈的市场竞争和不断变化的商业环境中，射线分析测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的提出不仅仅是基于商业考量，还注重社会责任。通过推出环保、社会责任等方面的射线分析测试仪项目，射线分析测试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射线分析测试仪项目的提出反映了对利益相关者期望的关注。包括客户、员工、投资者等利益相关者在企业发展中都有着各自的期望，射线分析测试仪项目力求在满足这些期望的同时，取得更大的共赢。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938"/>
      <w:r>
        <w:rPr>
          <w:rFonts w:ascii="仿宋" w:eastAsia="仿宋" w:hAnsi="仿宋" w:cs="仿宋" w:hint="eastAsia"/>
          <w:sz w:val="28"/>
          <w:lang w:eastAsia="zh-CN"/>
        </w:rPr>
        <w:t>(四)、射线分析测试仪项目意义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在实施射线分析测试仪项目的过程中，我们不仅仅是在追逐商业成功，更是为企业和社会的多个层面创造了深远的意义。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的首要意义在于提升企业的市场竞争力。通过持续的创新和对产品质量的高标准要求，射线分析测试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射线分析测试仪项目的推进将促使行业技术水平的提升。通过引入先进技术和创新性解决方案，射线分析测试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射线分析测试仪项目不仅创造了大量就业机会，提高了就业水平，还注重社会责任和环保。通过参与社会公益事业和推动环保射线分析测试仪项目，射线分析测试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综合而言，射线分析测试仪项目意义重大，不仅推动了企业的发展，也为行业和社会的进步贡献了积极力量。这是一个全面而深刻的影响，将在未来产生可持续的正面效应。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048"/>
      <w:r>
        <w:rPr>
          <w:rFonts w:ascii="仿宋" w:eastAsia="仿宋" w:hAnsi="仿宋" w:cs="仿宋" w:hint="eastAsia"/>
          <w:sz w:val="28"/>
          <w:lang w:eastAsia="zh-CN"/>
        </w:rPr>
        <w:t>(五)、射线分析测试仪项目背景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在当今迅猛发展的商业环境中，射线分析测试仪项目的动因根植于对多方面因素的审慎考量。这个射线分析测试仪项目的提出并非孤立的决策，而是对企业所处背景深入思考的产物。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射线分析测试仪项目背后的首要原因。科技的迅速发展和全球市场的快速变化使得企业必须灵活应对。射线分析测试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竞争的激烈程度也是射线分析测试仪项目背景中不可忽视的一环。企业需要在激烈竞争中脱颖而出，为此，射线分析测试仪项目致力于打破常规，提供独特的价值主张，以吸引客户并确保市场份额的增长。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技术的迅速发展为企业带来了机遇与挑战。作为射线分析测试仪项目启动的背景之一，对新兴技术的应用将有助于提升企业的技术水平，使其在不断演进的商业环境中保持竞争优势。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此外，社会对企业责任的期望也在逐渐升高。射线分析测试仪项目充分融入了社会责任的理念，通过可持续经营和社会公益射线分析测试仪项目，企图为社会贡献一份力量，在商业成功的同时关注社会价值。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89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27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的技术管理特点体现在其创新导向。通过引入最先进的技术趋势和解决方案，射线分析测试仪项目致力于提升科技含量、提高质量和效率水平。这意味着我们将采用最新的工具和方法，确保射线分析测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射线分析测试仪项目技术管理的显著特征。通过整合不同领域的技术资源，我们实现了跨学科的协同工作。这有助于优化技术架构，提高整体效能。此外，整合性策略还促进了不同技术团队之间的紧密沟通和高效合作，确保射线分析测试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射线分析测试仪项目所采用的技术。通过不断优化技术方案，射线分析测试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射线分析测试仪项目团队将在射线分析测试仪项目初期识别可能的技术风险，并采取相应的预防和应对措施。通过建立健全的风险评估机制，射线分析测试仪项目能够在实施过程中及时发现并解决潜在的技术问题，保障射线分析测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射线分析测试仪项目中，技术将成为射线分析测试仪项目成功的有力支持。这一深度剖析揭示了技术管理在射线分析测试仪项目实施中的关键作用，为射线分析测试仪项目的技术基础奠定了坚实的基础。</w:t>
      </w:r>
    </w:p>
    <w:p>
      <w:pPr>
        <w:pStyle w:val="Heading2"/>
        <w:ind w:firstLine="560" w:firstLineChars="200"/>
        <w:rPr>
          <w:rFonts w:ascii="仿宋" w:eastAsia="仿宋" w:hAnsi="仿宋" w:cs="仿宋" w:hint="eastAsia"/>
          <w:sz w:val="28"/>
          <w:lang w:eastAsia="zh-CN"/>
        </w:rPr>
      </w:pPr>
      <w:bookmarkStart w:id="10" w:name="_Toc18888"/>
      <w:r>
        <w:rPr>
          <w:rFonts w:ascii="仿宋" w:eastAsia="仿宋" w:hAnsi="仿宋" w:cs="仿宋" w:hint="eastAsia"/>
          <w:sz w:val="28"/>
          <w:lang w:eastAsia="zh-CN"/>
        </w:rPr>
        <w:t>(二)、射线分析测试仪项目工艺技术设计方案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射线分析测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射线分析测试仪项目将严格按照相关行业规范要求进行组织。通过有效控制产品质量，射线分析测试仪项目将致力于为顾客提供优质的射线分析测试仪项目产品和良好的服务。这体现了射线分析测试仪项目对于生产活动合规性和质量标准的高度重视，为射线分析测试仪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射线分析测试仪项目注重生态效益和清洁生产原则。射线分析测试仪项目建设将紧密结合地方特色经济发展，与社会经济发展规划和区域环境保护规划方案相协调一致。通过与当地区域自然生态系统的结合，射线分析测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射线分析测试仪项目产品具有多样化的客户需求和个性化的特点。因此，射线分析测试仪项目产品规格品种多样，且单批生产数量较小。为满足这一特点，射线分析测试仪项目承办单位将建设先进的柔性制造生产线。通过广泛应用柔性制造技术，射线分析测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射线分析测试仪项目采用的技术具有较高的技术含量和自动化水平，处于国内先进水平。这一技术选用不仅体现了对生产效率、质量和环境友好性的高标准要求，同时为射线分析测试仪项目的可持续发展奠定了坚实的基础。</w:t>
      </w:r>
    </w:p>
    <w:p>
      <w:pPr>
        <w:pStyle w:val="Heading2"/>
        <w:ind w:firstLine="560" w:firstLineChars="200"/>
        <w:rPr>
          <w:rFonts w:ascii="仿宋" w:eastAsia="仿宋" w:hAnsi="仿宋" w:cs="仿宋" w:hint="eastAsia"/>
          <w:sz w:val="28"/>
          <w:lang w:eastAsia="zh-CN"/>
        </w:rPr>
      </w:pPr>
      <w:bookmarkStart w:id="11" w:name="_Toc2552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为确保射线分析测试仪项目的高效生产和技术实施，我们制定了一套精心设计的设备选型方案，以满足射线分析测试仪项目生产、质量和环保的要求。该方案的主要特点如下：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射线分析测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针对射线分析测试仪项目产品的多样性和小批量生产的特点，我们将建设柔性制造生产线。通过在设备选型中考虑柔性制造技术，可以灵活应对不同产品规格和生产需求，实现生产线的高度灵活性和适应性。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71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998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射线分析测试仪项目的主要产品是XXXX，预计年产值为XXX万元。这一产品在市场中占据着重要的地位，其广泛的应用范围使得该射线分析测试仪项目的市场前景非常广阔。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射线分析测试仪项目的xxx产品作为重要的原材料之一，将在多个领域发挥关键作用。其在建筑、交通、能源等方面的广泛应用将为整个产业链提供强大的支持，形成产业协同效应。射线分析测试仪项目的年产值XXX万XXX万XXX万万元不仅反映了其在市场上的巨大潜力，更预示着它对国民经济的积极贡献。这种关联度高、涉及面广的产业关系，使得该射线分析测试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44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总征地面积为XXXX平方米，相当于约XX.XX亩，其中净用地面积为XXXX平方米，红线范围内相当于约XX.XX亩。这一用地规模充分考虑了射线分析测试仪项目的建设需求，保障了射线分析测试仪项目在合适的空间内得以充分发展。射线分析测试仪项目规划的总建筑面积为XXXX平方米，其中主体工程建设占XXXX平方米，计容建筑面积达XXXX平方米。预计建筑工程的投资将达到XXXX万元，为射线分析测试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计划购置的设备共计XXXX台（套），设备购置费用为XXXX万元。这一设备购置计划充分考虑到射线分析测试仪项目的生产需求和技术要求，确保了射线分析测试仪项目在生产运营中具备先进的技术装备和高效的生产能力。设备的合理配置将为射线分析测试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射线分析测试仪项目计划总投资为XXXX万元，预计年实现营业收入为XXXX万元。这一产能规模的设定旨在确保射线分析测试仪项目能够在投资与回报之间取得平衡，实现长期可持续的发展。射线分析测试仪项目的总投资充分考虑到各个方面的需求，包括用地建设、设备购置等多个环节，以确保射线分析测试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930"/>
      <w:r>
        <w:rPr>
          <w:rFonts w:ascii="仿宋" w:eastAsia="仿宋" w:hAnsi="仿宋" w:cs="仿宋" w:hint="eastAsia"/>
          <w:sz w:val="28"/>
          <w:lang w:eastAsia="zh-CN"/>
        </w:rPr>
        <w:t>四、射线分析测试仪项目建设背景及必要性分析</w:t>
      </w:r>
      <w:bookmarkEnd w:id="15"/>
    </w:p>
    <w:p>
      <w:pPr>
        <w:pStyle w:val="Heading2"/>
        <w:rPr>
          <w:rFonts w:ascii="仿宋" w:eastAsia="仿宋" w:hAnsi="仿宋" w:cs="仿宋" w:hint="eastAsia"/>
          <w:lang w:eastAsia="zh-CN"/>
        </w:rPr>
      </w:pPr>
      <w:bookmarkStart w:id="16" w:name="_Toc933"/>
      <w:r>
        <w:rPr>
          <w:rFonts w:ascii="仿宋" w:eastAsia="仿宋" w:hAnsi="仿宋" w:cs="仿宋" w:hint="eastAsia"/>
          <w:lang w:eastAsia="zh-CN"/>
        </w:rPr>
        <w:t>(一)、射线分析测试仪项目背景分析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射线分析测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射线分析测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射线分析测试仪项目在这个潮流中的定位。同时，我们将关注行业内涌现的新兴机遇，以便射线分析测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射线分析测试仪项目提供了强大的发展动力。我们将聚焦于行业内最新的技术发展趋势，包括但不限于人工智能、大数据分析、物联网等领域。通过深度的技术研究，我们将确保射线分析测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https://d.book118.com/487145126104006024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射线分析测试仪项目规划设计方案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321329"/>
    <w:rsid w:val="343213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45126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2023-12-29T19:05:00Z</dcterms:created>
  <dcterms:modified xsi:type="dcterms:W3CDTF">2023-12-29T19:05:19Z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D4DD71B7A8F0442EB070A31058BA439F_11</vt:lpwstr>
  </property>
  <property fmtid="{D5CDD505-2E9C-101B-9397-08002B2CF9AE}" pid="3" name="KSOProductBuildVer">
    <vt:lpwstr>2052-12.1.0.16120</vt:lpwstr>
  </property>
</Properties>
</file>