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tabs>
          <w:tab w:val="left" w:pos="308"/>
          <w:tab w:val="center" w:pos="4023"/>
        </w:tabs>
        <w:spacing w:before="156" w:beforeLines="50" w:after="156" w:afterLines="50" w:line="281" w:lineRule="auto"/>
        <w:ind w:firstLine="0" w:firstLineChars="0"/>
        <w:jc w:val="left"/>
        <w:outlineLvl w:val="0"/>
        <w:rPr>
          <w:rFonts w:ascii="黑体" w:eastAsia="黑体"/>
          <w:sz w:val="36"/>
          <w:szCs w:val="36"/>
        </w:rPr>
      </w:pPr>
      <w:bookmarkStart w:id="0" w:name="_Toc6624"/>
    </w:p>
    <w:p>
      <w:pPr>
        <w:tabs>
          <w:tab w:val="left" w:pos="308"/>
          <w:tab w:val="center" w:pos="4023"/>
        </w:tabs>
        <w:spacing w:before="156" w:beforeLines="50" w:after="156" w:afterLines="50" w:line="240" w:lineRule="auto"/>
        <w:ind w:firstLine="0" w:firstLineChars="0"/>
        <w:jc w:val="center"/>
        <w:outlineLvl w:val="0"/>
        <w:rPr>
          <w:rFonts w:ascii="黑体" w:eastAsia="黑体"/>
          <w:sz w:val="36"/>
          <w:szCs w:val="36"/>
        </w:rPr>
      </w:pPr>
      <w:bookmarkStart w:id="1" w:name="_Toc26311"/>
      <w:r>
        <w:rPr>
          <w:rFonts w:ascii="黑体" w:eastAsia="黑体" w:hint="eastAsia"/>
          <w:sz w:val="36"/>
          <w:szCs w:val="36"/>
        </w:rPr>
        <w:t>摘</w:t>
      </w:r>
      <w:r>
        <w:rPr>
          <w:rFonts w:ascii="宋体" w:hAnsi="宋体" w:cs="宋体" w:hint="eastAsia"/>
          <w:sz w:val="36"/>
          <w:szCs w:val="36"/>
        </w:rPr>
        <w:t xml:space="preserve">  </w:t>
      </w:r>
      <w:r>
        <w:rPr>
          <w:rFonts w:ascii="黑体" w:eastAsia="黑体" w:hint="eastAsia"/>
          <w:sz w:val="36"/>
          <w:szCs w:val="36"/>
        </w:rPr>
        <w:t>要</w:t>
      </w:r>
      <w:bookmarkEnd w:id="0"/>
      <w:bookmarkEnd w:id="1"/>
    </w:p>
    <w:p>
      <w:pPr>
        <w:ind w:firstLine="480"/>
      </w:pPr>
    </w:p>
    <w:p>
      <w:pPr>
        <w:spacing w:line="360" w:lineRule="exact"/>
        <w:ind w:firstLine="480"/>
        <w:rPr>
          <w:rFonts w:ascii="宋体" w:hAnsi="宋体" w:cs="宋体"/>
        </w:rPr>
      </w:pPr>
      <w:r>
        <w:rPr>
          <w:rFonts w:ascii="宋体" w:hAnsi="宋体" w:cs="宋体" w:hint="eastAsia"/>
        </w:rPr>
        <w:t>机械手动变速器问世已久，它凭靠着其他种类变速器无法比拟的优点和十分成熟的工艺而并未随着时间的流逝而被淘汰，例如传输效率高，结构不复杂，体积小，安装和维护方便以及拥有者其他种类变速器无法带来的驾驶操控感等诸多优点依旧深受多年驾龄司机的欢迎。变速器设计直接影响到汽车的动力、燃油、可靠性和更换挡位控制时的柔软性、平稳的交付性和效率。随着汽车的发展，汽车运输设计的趋势正逐渐增加动力传动重量，同时具有更好的性能和更小的装配空间所发展。</w:t>
      </w:r>
    </w:p>
    <w:p>
      <w:pPr>
        <w:spacing w:line="360" w:lineRule="exact"/>
        <w:ind w:firstLine="480"/>
        <w:rPr>
          <w:rFonts w:ascii="宋体" w:hAnsi="宋体" w:cs="宋体"/>
        </w:rPr>
      </w:pPr>
      <w:r>
        <w:rPr>
          <w:rFonts w:ascii="宋体" w:hAnsi="宋体" w:cs="宋体" w:hint="eastAsia"/>
        </w:rPr>
        <w:t>本次设计是在现有的一些参数条件下，结合传动的基本设计和方法，深入研究新齿轮传动的传动比进行适当计算，正确计算齿轮传动，正确分配齿轮和轴与轴承之间的传动方式等。最终设计出最适合该参数车辆的手动变速器，从而通过设计使得乘用车的舒适性及汽车的动力性都能有显著的改善以及提高。</w:t>
      </w:r>
    </w:p>
    <w:p>
      <w:pPr>
        <w:ind w:firstLine="0" w:firstLineChars="0"/>
        <w:rPr>
          <w:rFonts w:ascii="黑体" w:eastAsia="黑体"/>
        </w:rPr>
      </w:pPr>
    </w:p>
    <w:p>
      <w:pPr>
        <w:pStyle w:val="Heading1"/>
        <w:spacing w:before="156" w:after="156"/>
        <w:ind w:firstLine="0" w:firstLineChars="0"/>
        <w:jc w:val="left"/>
        <w:rPr>
          <w:bCs/>
          <w:sz w:val="24"/>
        </w:rPr>
      </w:pPr>
      <w:bookmarkStart w:id="2" w:name="_Toc21809"/>
      <w:bookmarkStart w:id="3" w:name="_Toc19669"/>
      <w:bookmarkStart w:id="4" w:name="_Toc22916"/>
      <w:bookmarkStart w:id="5" w:name="_Toc17661"/>
      <w:bookmarkStart w:id="6" w:name="_Toc18771"/>
      <w:r>
        <w:rPr>
          <w:rFonts w:ascii="黑体" w:hint="eastAsia"/>
          <w:bCs/>
          <w:sz w:val="24"/>
        </w:rPr>
        <w:t>关键字</w:t>
      </w:r>
      <w:r>
        <w:rPr>
          <w:rFonts w:ascii="宋体" w:eastAsia="宋体" w:hAnsi="宋体" w:cs="宋体" w:hint="eastAsia"/>
          <w:bCs/>
          <w:sz w:val="24"/>
        </w:rPr>
        <w:t>：传动比；齿轮参数；轴；轴承</w:t>
      </w:r>
      <w:bookmarkEnd w:id="2"/>
      <w:bookmarkEnd w:id="3"/>
      <w:bookmarkEnd w:id="4"/>
      <w:bookmarkEnd w:id="5"/>
      <w:bookmarkEnd w:id="6"/>
    </w:p>
    <w:p>
      <w:pPr>
        <w:ind w:firstLine="720"/>
        <w:rPr>
          <w:sz w:val="36"/>
          <w:szCs w:val="36"/>
        </w:rPr>
      </w:pPr>
    </w:p>
    <w:p>
      <w:pPr>
        <w:ind w:firstLine="720"/>
        <w:rPr>
          <w:sz w:val="36"/>
          <w:szCs w:val="36"/>
        </w:rPr>
      </w:pPr>
    </w:p>
    <w:p>
      <w:pPr>
        <w:ind w:firstLine="720"/>
        <w:rPr>
          <w:sz w:val="36"/>
          <w:szCs w:val="36"/>
        </w:rPr>
      </w:pPr>
    </w:p>
    <w:p>
      <w:pPr>
        <w:ind w:firstLine="720"/>
        <w:rPr>
          <w:sz w:val="36"/>
          <w:szCs w:val="36"/>
        </w:rPr>
      </w:pPr>
    </w:p>
    <w:p>
      <w:pPr>
        <w:ind w:firstLine="720"/>
        <w:rPr>
          <w:sz w:val="36"/>
          <w:szCs w:val="36"/>
        </w:rPr>
      </w:pPr>
    </w:p>
    <w:p>
      <w:pPr>
        <w:ind w:firstLine="720"/>
        <w:rPr>
          <w:sz w:val="36"/>
          <w:szCs w:val="36"/>
        </w:rPr>
      </w:pPr>
    </w:p>
    <w:p>
      <w:pPr>
        <w:ind w:firstLine="720"/>
        <w:rPr>
          <w:sz w:val="36"/>
          <w:szCs w:val="36"/>
        </w:rPr>
        <w:sectPr>
          <w:headerReference w:type="even" r:id="rId7"/>
          <w:headerReference w:type="default" r:id="rId8"/>
          <w:footerReference w:type="even" r:id="rId9"/>
          <w:footerReference w:type="default" r:id="rId10"/>
          <w:headerReference w:type="first" r:id="rId11"/>
          <w:footerReference w:type="first" r:id="rId12"/>
          <w:pgSz w:w="11850" w:h="16783"/>
          <w:pgMar w:top="935" w:right="2273" w:bottom="2648" w:left="1650" w:header="1616" w:footer="2120" w:gutter="0"/>
          <w:pgNumType w:fmt="upperRoman" w:start="1"/>
          <w:cols w:num="1" w:space="425"/>
          <w:docGrid w:type="lines" w:linePitch="312" w:charSpace="0"/>
        </w:sectPr>
      </w:pPr>
    </w:p>
    <w:p>
      <w:pPr>
        <w:pStyle w:val="p0"/>
        <w:spacing w:before="156" w:beforeLines="50" w:after="156" w:afterLines="50" w:line="240" w:lineRule="auto"/>
        <w:ind w:firstLine="0" w:firstLineChars="0"/>
        <w:jc w:val="left"/>
        <w:outlineLvl w:val="0"/>
        <w:rPr>
          <w:rFonts w:eastAsia="黑体"/>
          <w:b/>
          <w:bCs/>
          <w:spacing w:val="10"/>
          <w:sz w:val="44"/>
          <w:szCs w:val="44"/>
        </w:rPr>
      </w:pPr>
      <w:bookmarkStart w:id="7" w:name="_Toc26598"/>
    </w:p>
    <w:p>
      <w:pPr>
        <w:pStyle w:val="p0"/>
        <w:spacing w:before="156" w:beforeLines="50" w:after="156" w:afterLines="50" w:line="240" w:lineRule="auto"/>
        <w:ind w:firstLine="3080" w:firstLineChars="700"/>
        <w:jc w:val="left"/>
        <w:outlineLvl w:val="0"/>
        <w:rPr>
          <w:rFonts w:eastAsia="黑体"/>
          <w:b/>
          <w:bCs/>
          <w:spacing w:val="10"/>
          <w:sz w:val="44"/>
          <w:szCs w:val="44"/>
        </w:rPr>
      </w:pPr>
      <w:r>
        <w:rPr>
          <w:rFonts w:eastAsia="黑体"/>
          <w:b/>
          <w:bCs/>
          <w:spacing w:val="10"/>
          <w:sz w:val="44"/>
          <w:szCs w:val="44"/>
        </w:rPr>
        <w:t>A</w:t>
      </w:r>
      <w:r>
        <w:rPr>
          <w:rFonts w:eastAsia="黑体" w:hint="eastAsia"/>
          <w:b/>
          <w:bCs/>
          <w:spacing w:val="10"/>
          <w:sz w:val="44"/>
          <w:szCs w:val="44"/>
        </w:rPr>
        <w:t>bstract</w:t>
      </w:r>
      <w:bookmarkEnd w:id="7"/>
    </w:p>
    <w:p>
      <w:pPr>
        <w:ind w:firstLine="0" w:firstLineChars="0"/>
      </w:pPr>
    </w:p>
    <w:p>
      <w:pPr>
        <w:spacing w:line="360" w:lineRule="exact"/>
        <w:ind w:firstLine="480"/>
        <w:rPr>
          <w:color w:val="333333"/>
          <w:shd w:val="clear" w:color="auto" w:fill="FCFCFC"/>
        </w:rPr>
      </w:pPr>
      <w:r>
        <w:rPr>
          <w:color w:val="333333"/>
          <w:shd w:val="clear" w:color="auto" w:fill="FCFCFC"/>
        </w:rPr>
        <w:t>Manipulator transmission has been invented for a long time, and it has not been eliminated with the passage of time due to its incomparable advantages and very mature technology, such as high transmission efficiency, uncomplicated structure, small size, convenient installation and maintenance, as well as many advantages such as the feeling of driving control that the owners of other types of transmissions cannot bring, and so on, which are still welcomed by drivers with many years of driving experience. The design of the transmission directly affects the power, fuel, reliability and flexibility, smooth delivery and efficiency of the vehicle when controlling the shift position. With the development of automobiles, the trend of automobile transportation design is gradually increasing the weight of power transmission with better performance and smaller assembly space.</w:t>
      </w:r>
    </w:p>
    <w:p>
      <w:pPr>
        <w:spacing w:line="360" w:lineRule="exact"/>
        <w:ind w:firstLine="480"/>
        <w:rPr>
          <w:color w:val="333333"/>
          <w:shd w:val="clear" w:color="auto" w:fill="FCFCFC"/>
        </w:rPr>
      </w:pPr>
      <w:r>
        <w:rPr>
          <w:color w:val="333333"/>
          <w:shd w:val="clear" w:color="auto" w:fill="FCFCFC"/>
        </w:rPr>
        <w:t>The sub-design is to study the transmission ratio of the new gear transmission, calculate the gear transmission correctly, allocate the transmission mode between the gear and the shaft and the bearing correctly, etc. in combination with the basic design and method of transmission under some existing parameters. Finally, the manual transmission which is most suitable for the vehicle with this parameter is designed, so that the comfort of the passenger car and the power of the vehicle can be significantly improved and improved through the design.</w:t>
      </w:r>
    </w:p>
    <w:p>
      <w:pPr>
        <w:ind w:firstLine="480"/>
        <w:rPr>
          <w:color w:val="333333"/>
          <w:shd w:val="clear" w:color="auto" w:fill="FCFCFC"/>
        </w:rPr>
      </w:pPr>
    </w:p>
    <w:p>
      <w:pPr>
        <w:ind w:firstLine="0" w:firstLineChars="0"/>
      </w:pPr>
      <w:r>
        <w:rPr>
          <w:b/>
        </w:rPr>
        <w:t>Keywords</w:t>
      </w:r>
      <w:r>
        <w:rPr>
          <w:rFonts w:hint="eastAsia"/>
        </w:rPr>
        <w:t>：T</w:t>
      </w:r>
      <w:r>
        <w:t xml:space="preserve">ransmission </w:t>
      </w:r>
      <w:r>
        <w:rPr>
          <w:rFonts w:hint="eastAsia"/>
        </w:rPr>
        <w:t>R</w:t>
      </w:r>
      <w:r>
        <w:t>atio</w:t>
      </w:r>
      <w:r>
        <w:rPr>
          <w:rFonts w:hint="eastAsia"/>
        </w:rPr>
        <w:t>；</w:t>
      </w:r>
      <w:r>
        <w:t>Keeps</w:t>
      </w:r>
      <w:r>
        <w:rPr>
          <w:rFonts w:hint="eastAsia"/>
        </w:rPr>
        <w:t xml:space="preserve"> O</w:t>
      </w:r>
      <w:r>
        <w:t xml:space="preserve">ff </w:t>
      </w:r>
      <w:r>
        <w:rPr>
          <w:rFonts w:hint="eastAsia"/>
        </w:rPr>
        <w:t>T</w:t>
      </w:r>
      <w:r>
        <w:t xml:space="preserve">he </w:t>
      </w:r>
      <w:r>
        <w:rPr>
          <w:rFonts w:hint="eastAsia"/>
        </w:rPr>
        <w:t>N</w:t>
      </w:r>
      <w:r>
        <w:t>umber</w:t>
      </w:r>
      <w:r>
        <w:rPr>
          <w:rFonts w:hint="eastAsia"/>
        </w:rPr>
        <w:t>；</w:t>
      </w:r>
      <w:r>
        <w:t xml:space="preserve"> </w:t>
      </w:r>
      <w:r>
        <w:rPr>
          <w:rFonts w:hint="eastAsia"/>
        </w:rPr>
        <w:t>A</w:t>
      </w:r>
      <w:r>
        <w:t>xis</w:t>
      </w:r>
      <w:r>
        <w:rPr>
          <w:rFonts w:hint="eastAsia"/>
        </w:rPr>
        <w:t>；B</w:t>
      </w:r>
      <w:r>
        <w:t>earings</w:t>
      </w:r>
    </w:p>
    <w:p>
      <w:pPr>
        <w:ind w:firstLine="720"/>
        <w:rPr>
          <w:sz w:val="36"/>
          <w:szCs w:val="36"/>
        </w:rPr>
      </w:pPr>
    </w:p>
    <w:p>
      <w:pPr>
        <w:ind w:firstLine="720"/>
        <w:rPr>
          <w:sz w:val="36"/>
          <w:szCs w:val="36"/>
        </w:rPr>
      </w:pPr>
    </w:p>
    <w:p>
      <w:pPr>
        <w:ind w:firstLine="720"/>
        <w:rPr>
          <w:sz w:val="36"/>
          <w:szCs w:val="36"/>
        </w:rPr>
      </w:pPr>
    </w:p>
    <w:p>
      <w:pPr>
        <w:spacing w:line="281" w:lineRule="auto"/>
        <w:ind w:firstLine="0" w:firstLineChars="0"/>
        <w:rPr>
          <w:sz w:val="36"/>
          <w:szCs w:val="36"/>
        </w:rPr>
      </w:pPr>
      <w:r>
        <w:rPr>
          <w:sz w:val="36"/>
          <w:szCs w:val="36"/>
        </w:rPr>
        <w:br/>
      </w:r>
      <w:r>
        <w:rPr>
          <w:sz w:val="36"/>
          <w:szCs w:val="36"/>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https://d.book118.com/487145140030006052</w:t>
        </w:r>
      </w:hyperlink>
    </w:p>
    <w:p>
      <w:pPr>
        <w:spacing w:line="281" w:lineRule="auto"/>
        <w:ind w:firstLine="0" w:firstLineChars="0"/>
        <w:rPr>
          <w:sz w:val="36"/>
          <w:szCs w:val="36"/>
        </w:rPr>
      </w:pPr>
    </w:p>
    <w:sectPr>
      <w:headerReference w:type="even" r:id="rId14"/>
      <w:headerReference w:type="default" r:id="rId15"/>
      <w:footerReference w:type="even" r:id="rId16"/>
      <w:footerReference w:type="default" r:id="rId17"/>
      <w:headerReference w:type="first" r:id="rId18"/>
      <w:footerReference w:type="first" r:id="rId19"/>
      <w:type w:val="nextPage"/>
      <w:pgSz w:w="11850" w:h="16783"/>
      <w:pgMar w:top="935" w:right="2273" w:bottom="2648" w:left="1650" w:header="1616" w:footer="2120" w:gutter="0"/>
      <w:pgNumType w:fmt="upperRoman" w:start="2"/>
      <w:cols w:num="1" w:space="425"/>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pict>
        <v:shapetype id="_x0000_t202" coordsize="21600,21600" o:spt="202" path="m,l,21600r21600,l21600,xe">
          <v:stroke joinstyle="miter"/>
          <v:path gradientshapeok="t" o:connecttype="rect"/>
        </v:shapetype>
        <v:shape id="_x0000_s2054" o:spid="_x0000_s2049" type="#_x0000_t202" style="width:2in;height:2in;margin-top:0;margin-left:0;mso-height-relative:page;mso-position-horizontal:center;mso-position-horizontal-relative:margin;mso-width-relative:page;mso-wrap-style:none;position:absolute;z-index:251658240" coordsize="21600,21600" filled="f" stroked="f">
          <v:stroke joinstyle="miter"/>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pict>
        <v:shapetype id="_x0000_t202" coordsize="21600,21600" o:spt="202" path="m,l,21600r21600,l21600,xe">
          <v:stroke joinstyle="miter"/>
          <v:path gradientshapeok="t" o:connecttype="rect"/>
        </v:shapetype>
        <v:shape id="_x0000_s2054" o:spid="_x0000_s2050" type="#_x0000_t202" style="width:2in;height:2in;margin-top:0;margin-left:0;mso-height-relative:page;mso-position-horizontal:center;mso-position-horizontal-relative:margin;mso-width-relative:page;mso-wrap-style:none;position:absolute;z-index:251659264" coordsize="21600,21600" filled="f" stroked="f">
          <v:stroke joinstyle="miter"/>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24" w:lineRule="auto"/>
        <w:ind w:firstLine="480"/>
      </w:pPr>
      <w:r>
        <w:separator/>
      </w:r>
    </w:p>
  </w:footnote>
  <w:footnote w:type="continuationSeparator" w:id="1">
    <w:p>
      <w:pPr>
        <w:spacing w:line="324"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ind w:firstLine="361"/>
      <w:jc w:val="center"/>
      <w:rPr>
        <w:b/>
        <w:bC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ind w:firstLine="361"/>
      <w:jc w:val="center"/>
      <w:rPr>
        <w:b/>
        <w:bCs/>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14"/>
    <w:multiLevelType w:val="multilevel"/>
    <w:tmpl w:val="00000014"/>
    <w:lvl w:ilvl="0">
      <w:start w:val="1"/>
      <w:numFmt w:val="decimal"/>
      <w:suff w:val="nothing"/>
      <w:lvlText w:val="第%1章"/>
      <w:lvlJc w:val="left"/>
      <w:pPr>
        <w:ind w:left="425" w:hanging="425"/>
      </w:pPr>
      <w:rPr>
        <w:rFonts w:ascii="黑体" w:eastAsia="黑体" w:hAnsi="Times New Roman" w:cs="Times New Roman" w:hint="eastAsia"/>
        <w:spacing w:val="40"/>
        <w:w w:val="100"/>
        <w:position w:val="0"/>
      </w:rPr>
    </w:lvl>
    <w:lvl w:ilvl="1">
      <w:start w:val="1"/>
      <w:numFmt w:val="decimal"/>
      <w:lvlText w:val="%1.%2"/>
      <w:lvlJc w:val="left"/>
      <w:pPr>
        <w:tabs>
          <w:tab w:val="left" w:pos="567"/>
        </w:tabs>
        <w:ind w:left="567" w:hanging="567"/>
      </w:pPr>
      <w:rPr>
        <w:rFonts w:ascii="黑体" w:eastAsia="黑体" w:hAnsi="Times New Roman" w:cs="Times New Roman" w:hint="eastAsia"/>
        <w:spacing w:val="40"/>
      </w:rPr>
    </w:lvl>
    <w:lvl w:ilvl="2">
      <w:start w:val="1"/>
      <w:numFmt w:val="decimal"/>
      <w:pStyle w:val="Heading3"/>
      <w:lvlText w:val="%1.%2.%3"/>
      <w:lvlJc w:val="left"/>
      <w:pPr>
        <w:tabs>
          <w:tab w:val="left" w:pos="709"/>
        </w:tabs>
        <w:ind w:left="709" w:hanging="709"/>
      </w:pPr>
      <w:rPr>
        <w:rFonts w:ascii="黑体" w:eastAsia="黑体" w:hAnsi="Times New Roman" w:cs="Times New Roman" w:hint="eastAsia"/>
        <w:spacing w:val="14"/>
        <w:w w:val="100"/>
      </w:rPr>
    </w:lvl>
    <w:lvl w:ilvl="3">
      <w:start w:val="1"/>
      <w:numFmt w:val="decimal"/>
      <w:lvlText w:val="%1.%2.%3.%4"/>
      <w:lvlJc w:val="left"/>
      <w:pPr>
        <w:tabs>
          <w:tab w:val="left" w:pos="851"/>
        </w:tabs>
        <w:ind w:left="851" w:hanging="851"/>
      </w:pPr>
      <w:rPr>
        <w:rFonts w:ascii="黑体" w:eastAsia="黑体" w:hint="eastAsia"/>
      </w:rPr>
    </w:lvl>
    <w:lvl w:ilvl="4">
      <w:start w:val="1"/>
      <w:numFmt w:val="decimal"/>
      <w:lvlText w:val="%1.%2.%3.%4.%5."/>
      <w:lvlJc w:val="left"/>
      <w:pPr>
        <w:tabs>
          <w:tab w:val="left" w:pos="992"/>
        </w:tabs>
        <w:ind w:left="992" w:hanging="992"/>
      </w:pPr>
      <w:rPr>
        <w:rFonts w:ascii="黑体" w:eastAsia="黑体"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embedSystemFonts/>
  <w:bordersDoNotSurroundHeader/>
  <w:bordersDoNotSurroundFooter/>
  <w:defaultTabStop w:val="4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D44BF0"/>
    <w:rsid w:val="003933DD"/>
    <w:rsid w:val="00672754"/>
    <w:rsid w:val="00797842"/>
    <w:rsid w:val="00804B26"/>
    <w:rsid w:val="00944ABE"/>
    <w:rsid w:val="00FF1FFA"/>
    <w:rsid w:val="01C11EF9"/>
    <w:rsid w:val="01E335EA"/>
    <w:rsid w:val="01E645DA"/>
    <w:rsid w:val="027C74D4"/>
    <w:rsid w:val="02DC6D0C"/>
    <w:rsid w:val="03560518"/>
    <w:rsid w:val="04D13798"/>
    <w:rsid w:val="056B58AD"/>
    <w:rsid w:val="06D36931"/>
    <w:rsid w:val="07C64A61"/>
    <w:rsid w:val="082448A8"/>
    <w:rsid w:val="08254AC7"/>
    <w:rsid w:val="085123E8"/>
    <w:rsid w:val="09296674"/>
    <w:rsid w:val="098C0A95"/>
    <w:rsid w:val="09AE7883"/>
    <w:rsid w:val="09F65800"/>
    <w:rsid w:val="0A312768"/>
    <w:rsid w:val="0BC2610A"/>
    <w:rsid w:val="0BF13BD3"/>
    <w:rsid w:val="0C0D04E2"/>
    <w:rsid w:val="0D296FA9"/>
    <w:rsid w:val="0D371611"/>
    <w:rsid w:val="0DE03337"/>
    <w:rsid w:val="0F963203"/>
    <w:rsid w:val="10F23C17"/>
    <w:rsid w:val="121F3E41"/>
    <w:rsid w:val="125C2862"/>
    <w:rsid w:val="146F4FA5"/>
    <w:rsid w:val="14E85738"/>
    <w:rsid w:val="15463925"/>
    <w:rsid w:val="15A66BA6"/>
    <w:rsid w:val="16441604"/>
    <w:rsid w:val="171635D0"/>
    <w:rsid w:val="17B447AD"/>
    <w:rsid w:val="18273C70"/>
    <w:rsid w:val="18D01EBD"/>
    <w:rsid w:val="19377240"/>
    <w:rsid w:val="197E3F68"/>
    <w:rsid w:val="1A090F1E"/>
    <w:rsid w:val="1B755CEE"/>
    <w:rsid w:val="1B915357"/>
    <w:rsid w:val="1C06651F"/>
    <w:rsid w:val="1F922113"/>
    <w:rsid w:val="20247585"/>
    <w:rsid w:val="209A493D"/>
    <w:rsid w:val="21080C76"/>
    <w:rsid w:val="21385495"/>
    <w:rsid w:val="213E06E3"/>
    <w:rsid w:val="21971158"/>
    <w:rsid w:val="21DA40A9"/>
    <w:rsid w:val="21EB5128"/>
    <w:rsid w:val="22437DA0"/>
    <w:rsid w:val="2258309F"/>
    <w:rsid w:val="24B907D5"/>
    <w:rsid w:val="255B5CDE"/>
    <w:rsid w:val="259D2F62"/>
    <w:rsid w:val="26837E56"/>
    <w:rsid w:val="26F017C7"/>
    <w:rsid w:val="272D58BF"/>
    <w:rsid w:val="27E87180"/>
    <w:rsid w:val="282F259B"/>
    <w:rsid w:val="299210C2"/>
    <w:rsid w:val="29940DDA"/>
    <w:rsid w:val="2AA3077E"/>
    <w:rsid w:val="2B566212"/>
    <w:rsid w:val="2E977BE2"/>
    <w:rsid w:val="2EA52F97"/>
    <w:rsid w:val="2EE60BA4"/>
    <w:rsid w:val="2F8B2441"/>
    <w:rsid w:val="31723396"/>
    <w:rsid w:val="32533BC0"/>
    <w:rsid w:val="33021745"/>
    <w:rsid w:val="338654FD"/>
    <w:rsid w:val="33EA6E75"/>
    <w:rsid w:val="34633AC7"/>
    <w:rsid w:val="34F24DC1"/>
    <w:rsid w:val="351D2948"/>
    <w:rsid w:val="35CD34CB"/>
    <w:rsid w:val="362865C0"/>
    <w:rsid w:val="364A7B01"/>
    <w:rsid w:val="36DD469E"/>
    <w:rsid w:val="37101793"/>
    <w:rsid w:val="37A71F53"/>
    <w:rsid w:val="37CE457A"/>
    <w:rsid w:val="382F7038"/>
    <w:rsid w:val="38FF4018"/>
    <w:rsid w:val="3A1F455C"/>
    <w:rsid w:val="3B981CD5"/>
    <w:rsid w:val="3BFF0885"/>
    <w:rsid w:val="3C65463A"/>
    <w:rsid w:val="3E162D7F"/>
    <w:rsid w:val="3E8C709B"/>
    <w:rsid w:val="3F192428"/>
    <w:rsid w:val="40334F92"/>
    <w:rsid w:val="41EA5A3A"/>
    <w:rsid w:val="427206E0"/>
    <w:rsid w:val="42F01497"/>
    <w:rsid w:val="442201B2"/>
    <w:rsid w:val="44262679"/>
    <w:rsid w:val="44765138"/>
    <w:rsid w:val="45C66198"/>
    <w:rsid w:val="45CC3F35"/>
    <w:rsid w:val="468B2459"/>
    <w:rsid w:val="46C94342"/>
    <w:rsid w:val="47000BEB"/>
    <w:rsid w:val="4750505E"/>
    <w:rsid w:val="488F191C"/>
    <w:rsid w:val="48F718A0"/>
    <w:rsid w:val="491A0D2B"/>
    <w:rsid w:val="49585145"/>
    <w:rsid w:val="49597AFD"/>
    <w:rsid w:val="4995327F"/>
    <w:rsid w:val="4AA109DF"/>
    <w:rsid w:val="4ACC0CBA"/>
    <w:rsid w:val="4B1C49EC"/>
    <w:rsid w:val="4B863040"/>
    <w:rsid w:val="4C6B281C"/>
    <w:rsid w:val="4D050F0E"/>
    <w:rsid w:val="4D2379DB"/>
    <w:rsid w:val="4D624252"/>
    <w:rsid w:val="4E7B2903"/>
    <w:rsid w:val="50CD6E3F"/>
    <w:rsid w:val="51295C80"/>
    <w:rsid w:val="5270623F"/>
    <w:rsid w:val="527C6A74"/>
    <w:rsid w:val="53402458"/>
    <w:rsid w:val="53740214"/>
    <w:rsid w:val="53A806C7"/>
    <w:rsid w:val="53C524DE"/>
    <w:rsid w:val="53DD45F1"/>
    <w:rsid w:val="56313E95"/>
    <w:rsid w:val="56E1041A"/>
    <w:rsid w:val="57A13103"/>
    <w:rsid w:val="5890725D"/>
    <w:rsid w:val="59376564"/>
    <w:rsid w:val="5A4A2DE2"/>
    <w:rsid w:val="5A68770C"/>
    <w:rsid w:val="5A6F3632"/>
    <w:rsid w:val="5B952354"/>
    <w:rsid w:val="5D6B6E9D"/>
    <w:rsid w:val="5D764F07"/>
    <w:rsid w:val="5DA525C5"/>
    <w:rsid w:val="5DDD1A5A"/>
    <w:rsid w:val="5E6546EA"/>
    <w:rsid w:val="5E881B2F"/>
    <w:rsid w:val="5EC961C8"/>
    <w:rsid w:val="5ED65424"/>
    <w:rsid w:val="5F921406"/>
    <w:rsid w:val="601502CE"/>
    <w:rsid w:val="60247A80"/>
    <w:rsid w:val="61570089"/>
    <w:rsid w:val="61D44BF0"/>
    <w:rsid w:val="62AA60A6"/>
    <w:rsid w:val="6425022C"/>
    <w:rsid w:val="64A06166"/>
    <w:rsid w:val="655C6C40"/>
    <w:rsid w:val="65E80ECE"/>
    <w:rsid w:val="672719C9"/>
    <w:rsid w:val="68CF4E5F"/>
    <w:rsid w:val="6A732829"/>
    <w:rsid w:val="6A817294"/>
    <w:rsid w:val="6B865239"/>
    <w:rsid w:val="6BC2213F"/>
    <w:rsid w:val="6BCF5FA2"/>
    <w:rsid w:val="6CA103C5"/>
    <w:rsid w:val="6D387341"/>
    <w:rsid w:val="6DD14C7B"/>
    <w:rsid w:val="6DE047BF"/>
    <w:rsid w:val="6E445615"/>
    <w:rsid w:val="6E8E4C6F"/>
    <w:rsid w:val="6F6211C1"/>
    <w:rsid w:val="700A6B0F"/>
    <w:rsid w:val="704B4277"/>
    <w:rsid w:val="7261197E"/>
    <w:rsid w:val="727C1A3B"/>
    <w:rsid w:val="72FD0859"/>
    <w:rsid w:val="73857565"/>
    <w:rsid w:val="73BC2A37"/>
    <w:rsid w:val="73F13529"/>
    <w:rsid w:val="74937530"/>
    <w:rsid w:val="74EA37AB"/>
    <w:rsid w:val="759E30D5"/>
    <w:rsid w:val="762B01D3"/>
    <w:rsid w:val="76B94100"/>
    <w:rsid w:val="76DE704A"/>
    <w:rsid w:val="76EB1115"/>
    <w:rsid w:val="77577E07"/>
    <w:rsid w:val="78305AE0"/>
    <w:rsid w:val="784A7927"/>
    <w:rsid w:val="78785814"/>
    <w:rsid w:val="78D758EB"/>
    <w:rsid w:val="79F522E1"/>
    <w:rsid w:val="7A9174F6"/>
    <w:rsid w:val="7B114D0D"/>
    <w:rsid w:val="7C4C381A"/>
    <w:rsid w:val="7C8E6DED"/>
    <w:rsid w:val="7DBD5B82"/>
    <w:rsid w:val="7E4E13BF"/>
    <w:rsid w:val="7EF93820"/>
    <w:rsid w:val="7F547F10"/>
    <w:rsid w:val="7FA741A4"/>
    <w:rsid w:val="7FF76269"/>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0" w:unhideWhenUsed="0" w:qFormat="1"/>
    <w:lsdException w:name="toc 2" w:semiHidden="0" w:uiPriority="0" w:unhideWhenUsed="0" w:qFormat="1"/>
    <w:lsdException w:name="toc 3" w:semiHidden="0" w:uiPriority="0" w:unhideWhenUsed="0" w:qFormat="1"/>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semiHidden="0" w:uiPriority="0" w:unhideWhenUsed="0" w:qFormat="1"/>
    <w:lsdException w:name="footer" w:semiHidden="0" w:uiPriority="0" w:unhideWhenUsed="0"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semiHidden="0" w:uiPriority="0" w:unhideWhenUsed="0" w:qFormat="1"/>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semiHidden="0" w:uiPriority="0" w:unhideWhenUsed="0"/>
    <w:lsdException w:name="List 2" w:uiPriority="0"/>
    <w:lsdException w:name="List 3" w:uiPriority="0"/>
    <w:lsdException w:name="List 4" w:semiHidden="0" w:uiPriority="0" w:unhideWhenUsed="0"/>
    <w:lsdException w:name="List 5" w:semiHidden="0" w:uiPriority="0" w:unhideWhenUsed="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semiHidden="0" w:uiPriority="0" w:unhideWhenUsed="0" w:qFormat="1"/>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E-mail Signature" w:uiPriority="0"/>
    <w:lsdException w:name="Normal (Web)" w:semiHidden="0" w:uiPriority="0" w:unhideWhenUsed="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24" w:lineRule="auto"/>
      <w:ind w:firstLine="20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link w:val="1Char"/>
    <w:autoRedefine/>
    <w:qFormat/>
    <w:pPr>
      <w:keepNext/>
      <w:keepLines/>
      <w:adjustRightInd w:val="0"/>
      <w:snapToGrid w:val="0"/>
      <w:spacing w:beforeLines="50" w:afterLines="50" w:line="240" w:lineRule="auto"/>
      <w:outlineLvl w:val="0"/>
    </w:pPr>
    <w:rPr>
      <w:rFonts w:eastAsia="黑体"/>
      <w:kern w:val="44"/>
      <w:sz w:val="36"/>
    </w:rPr>
  </w:style>
  <w:style w:type="paragraph" w:styleId="Heading2">
    <w:name w:val="heading 2"/>
    <w:basedOn w:val="Normal"/>
    <w:next w:val="Normal"/>
    <w:autoRedefine/>
    <w:qFormat/>
    <w:pPr>
      <w:keepNext/>
      <w:keepLines/>
      <w:adjustRightInd w:val="0"/>
      <w:snapToGrid w:val="0"/>
      <w:spacing w:beforeLines="50" w:afterLines="50" w:line="240" w:lineRule="auto"/>
      <w:ind w:firstLine="0" w:firstLineChars="0"/>
      <w:jc w:val="left"/>
      <w:outlineLvl w:val="1"/>
    </w:pPr>
    <w:rPr>
      <w:rFonts w:ascii="Arial" w:eastAsia="黑体" w:hAnsi="Arial"/>
      <w:bCs/>
      <w:sz w:val="30"/>
      <w:szCs w:val="32"/>
    </w:rPr>
  </w:style>
  <w:style w:type="paragraph" w:styleId="Heading3">
    <w:name w:val="heading 3"/>
    <w:basedOn w:val="Normal"/>
    <w:next w:val="Normal"/>
    <w:link w:val="3Char"/>
    <w:qFormat/>
    <w:pPr>
      <w:keepNext/>
      <w:keepLines/>
      <w:numPr>
        <w:ilvl w:val="2"/>
        <w:numId w:val="1"/>
      </w:numPr>
      <w:spacing w:line="240" w:lineRule="auto"/>
      <w:ind w:firstLine="0" w:firstLineChars="0"/>
      <w:outlineLvl w:val="2"/>
    </w:pPr>
    <w:rPr>
      <w:rFonts w:eastAsia="黑体"/>
      <w:bCs/>
      <w:sz w:val="28"/>
      <w:szCs w:val="32"/>
    </w:rPr>
  </w:style>
  <w:style w:type="paragraph" w:styleId="Heading4">
    <w:name w:val="heading 4"/>
    <w:basedOn w:val="Normal"/>
    <w:next w:val="Normal"/>
    <w:unhideWhenUsed/>
    <w:qFormat/>
    <w:pPr>
      <w:keepNext/>
      <w:keepLines/>
      <w:spacing w:line="240" w:lineRule="auto"/>
      <w:ind w:firstLine="0" w:firstLineChars="0"/>
      <w:outlineLvl w:val="3"/>
    </w:pPr>
    <w:rPr>
      <w:rFonts w:ascii="Calibri Light" w:eastAsia="黑体" w:hAnsi="Calibri Light"/>
      <w:bCs/>
      <w:sz w:val="28"/>
      <w:szCs w:val="28"/>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3">
    <w:name w:val="toc 3"/>
    <w:basedOn w:val="Normal"/>
    <w:next w:val="Normal"/>
    <w:autoRedefine/>
    <w:qFormat/>
    <w:pPr>
      <w:ind w:left="840" w:leftChars="400"/>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TOC1">
    <w:name w:val="toc 1"/>
    <w:basedOn w:val="Normal"/>
    <w:next w:val="Normal"/>
    <w:autoRedefine/>
    <w:qFormat/>
  </w:style>
  <w:style w:type="paragraph" w:styleId="TOC2">
    <w:name w:val="toc 2"/>
    <w:basedOn w:val="Normal"/>
    <w:next w:val="Normal"/>
    <w:qFormat/>
    <w:pPr>
      <w:ind w:left="420" w:leftChars="200"/>
    </w:pPr>
  </w:style>
  <w:style w:type="paragraph" w:styleId="NormalWeb">
    <w:name w:val="Normal (Web)"/>
    <w:basedOn w:val="Normal"/>
    <w:qFormat/>
    <w:pPr>
      <w:widowControl/>
      <w:spacing w:beforeAutospacing="1" w:afterAutospacing="1"/>
      <w:jc w:val="left"/>
    </w:pPr>
    <w:rPr>
      <w:rFonts w:ascii="宋体" w:hAnsi="宋体" w:cs="宋体"/>
      <w:kern w:val="0"/>
    </w:rPr>
  </w:style>
  <w:style w:type="paragraph" w:styleId="Title">
    <w:name w:val="Title"/>
    <w:basedOn w:val="Normal"/>
    <w:next w:val="Normal"/>
    <w:qFormat/>
    <w:pPr>
      <w:spacing w:before="240" w:after="60"/>
      <w:jc w:val="center"/>
      <w:outlineLvl w:val="0"/>
    </w:pPr>
    <w:rPr>
      <w:rFonts w:ascii="Calibri Light" w:hAnsi="Calibri Light"/>
      <w:b/>
      <w:bCs/>
      <w:sz w:val="32"/>
      <w:szCs w:val="32"/>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character" w:styleId="Hyperlink">
    <w:name w:val="Hyperlink"/>
    <w:basedOn w:val="DefaultParagraphFont"/>
    <w:autoRedefine/>
    <w:qFormat/>
    <w:rPr>
      <w:color w:val="FF0000"/>
      <w:sz w:val="18"/>
      <w:szCs w:val="18"/>
      <w:u w:val="none"/>
    </w:rPr>
  </w:style>
  <w:style w:type="character" w:customStyle="1" w:styleId="1Char">
    <w:name w:val="标题 1 Char"/>
    <w:link w:val="Heading1"/>
    <w:qFormat/>
    <w:rPr>
      <w:rFonts w:ascii="Times New Roman" w:eastAsia="黑体" w:hAnsi="Times New Roman"/>
      <w:kern w:val="44"/>
      <w:sz w:val="36"/>
    </w:rPr>
  </w:style>
  <w:style w:type="paragraph" w:customStyle="1" w:styleId="aaaaa">
    <w:name w:val="aaaaa"/>
    <w:basedOn w:val="Normal"/>
    <w:autoRedefine/>
    <w:qFormat/>
    <w:pPr>
      <w:spacing w:line="360" w:lineRule="exact"/>
    </w:pPr>
  </w:style>
  <w:style w:type="character" w:customStyle="1" w:styleId="3Char">
    <w:name w:val="标题 3 Char"/>
    <w:link w:val="Heading3"/>
    <w:autoRedefine/>
    <w:qFormat/>
    <w:rPr>
      <w:rFonts w:eastAsia="黑体"/>
      <w:bCs/>
      <w:sz w:val="28"/>
      <w:szCs w:val="32"/>
    </w:rPr>
  </w:style>
  <w:style w:type="paragraph" w:customStyle="1" w:styleId="p0">
    <w:name w:val="p0"/>
    <w:basedOn w:val="Normal"/>
    <w:autoRedefine/>
    <w:qFormat/>
    <w:pPr>
      <w:widowControl/>
    </w:pPr>
    <w:rPr>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yperlink" Target="https://d.book118.com/487145140030006052" TargetMode="Externa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2054"/>
    <customShpInfo spid="_x0000_s2053"/>
    <customShpInfo spid="_x0000_s2052"/>
    <customShpInfo spid="_x0000_s2051"/>
    <customShpInfo spid="_x0000_s2050"/>
    <customShpInfo spid="_x0000_s2049"/>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2</Pages>
  <Words>5019</Words>
  <Characters>28610</Characters>
  <Application>Microsoft Office Word</Application>
  <DocSecurity>0</DocSecurity>
  <Lines>238</Lines>
  <Paragraphs>67</Paragraphs>
  <ScaleCrop>false</ScaleCrop>
  <Company/>
  <LinksUpToDate>false</LinksUpToDate>
  <CharactersWithSpaces>33562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侯冠强～</dc:creator>
  <cp:lastModifiedBy>张老师</cp:lastModifiedBy>
  <cp:revision>3</cp:revision>
  <cp:lastPrinted>2021-05-24T11:25:00Z</cp:lastPrinted>
  <dcterms:created xsi:type="dcterms:W3CDTF">2019-10-24T05:50:00Z</dcterms:created>
  <dcterms:modified xsi:type="dcterms:W3CDTF">2024-03-12T12:30:10Z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7668307BB1C94079A73A18E4F23312C8_12</vt:lpwstr>
  </property>
  <property fmtid="{D5CDD505-2E9C-101B-9397-08002B2CF9AE}" pid="3" name="KSOProductBuildVer">
    <vt:lpwstr>2052-12.1.0.16250</vt:lpwstr>
  </property>
  <property fmtid="{D5CDD505-2E9C-101B-9397-08002B2CF9AE}" pid="4" name="KSORubyTemplateID" linkTarget="0">
    <vt:lpwstr>6</vt:lpwstr>
  </property>
</Properties>
</file>