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稀有金属及稀土金属材料投资申请报告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71" w:history="1">
        <w:r>
          <w:rPr>
            <w:rFonts w:ascii="仿宋" w:eastAsia="仿宋" w:hAnsi="仿宋" w:cs="仿宋" w:hint="eastAsia"/>
            <w:lang w:eastAsia="zh-CN"/>
          </w:rPr>
          <w:t>前言</w:t>
        </w:r>
        <w:r>
          <w:tab/>
        </w:r>
        <w:r>
          <w:fldChar w:fldCharType="begin"/>
        </w:r>
        <w:r>
          <w:instrText xml:space="preserve"> PAGEREF _Toc19171 \h </w:instrText>
        </w:r>
        <w:r>
          <w:fldChar w:fldCharType="separate"/>
        </w:r>
        <w:r>
          <w:t>3</w:t>
        </w:r>
        <w:r>
          <w:fldChar w:fldCharType="end"/>
        </w:r>
      </w:hyperlink>
    </w:p>
    <w:p>
      <w:pPr>
        <w:pStyle w:val="TOC1"/>
        <w:tabs>
          <w:tab w:val="right" w:leader="dot" w:pos="8306"/>
        </w:tabs>
      </w:pPr>
      <w:hyperlink w:anchor="_Toc20339" w:history="1">
        <w:r>
          <w:rPr>
            <w:rFonts w:ascii="仿宋" w:eastAsia="仿宋" w:hAnsi="仿宋" w:cs="仿宋" w:hint="eastAsia"/>
            <w:lang w:eastAsia="zh-CN"/>
          </w:rPr>
          <w:t>一、法人治理</w:t>
        </w:r>
        <w:r>
          <w:tab/>
        </w:r>
        <w:r>
          <w:fldChar w:fldCharType="begin"/>
        </w:r>
        <w:r>
          <w:instrText xml:space="preserve"> PAGEREF _Toc20339 \h </w:instrText>
        </w:r>
        <w:r>
          <w:fldChar w:fldCharType="separate"/>
        </w:r>
        <w:r>
          <w:t>3</w:t>
        </w:r>
        <w:r>
          <w:fldChar w:fldCharType="end"/>
        </w:r>
      </w:hyperlink>
    </w:p>
    <w:p>
      <w:pPr>
        <w:pStyle w:val="TOC2"/>
        <w:tabs>
          <w:tab w:val="right" w:leader="dot" w:pos="8306"/>
        </w:tabs>
      </w:pPr>
      <w:hyperlink w:anchor="_Toc14808" w:history="1">
        <w:r>
          <w:rPr>
            <w:rFonts w:ascii="仿宋" w:eastAsia="仿宋" w:hAnsi="仿宋" w:cs="仿宋" w:hint="eastAsia"/>
            <w:lang w:eastAsia="zh-CN"/>
          </w:rPr>
          <w:t>(一)、股东权利及义务</w:t>
        </w:r>
        <w:r>
          <w:tab/>
        </w:r>
        <w:r>
          <w:fldChar w:fldCharType="begin"/>
        </w:r>
        <w:r>
          <w:instrText xml:space="preserve"> PAGEREF _Toc14808 \h </w:instrText>
        </w:r>
        <w:r>
          <w:fldChar w:fldCharType="separate"/>
        </w:r>
        <w:r>
          <w:t>3</w:t>
        </w:r>
        <w:r>
          <w:fldChar w:fldCharType="end"/>
        </w:r>
      </w:hyperlink>
    </w:p>
    <w:p>
      <w:pPr>
        <w:pStyle w:val="TOC2"/>
        <w:tabs>
          <w:tab w:val="right" w:leader="dot" w:pos="8306"/>
        </w:tabs>
      </w:pPr>
      <w:hyperlink w:anchor="_Toc5791" w:history="1">
        <w:r>
          <w:rPr>
            <w:rFonts w:ascii="仿宋" w:eastAsia="仿宋" w:hAnsi="仿宋" w:cs="仿宋" w:hint="eastAsia"/>
            <w:lang w:eastAsia="zh-CN"/>
          </w:rPr>
          <w:t>(二)、董事</w:t>
        </w:r>
        <w:r>
          <w:tab/>
        </w:r>
        <w:r>
          <w:fldChar w:fldCharType="begin"/>
        </w:r>
        <w:r>
          <w:instrText xml:space="preserve"> PAGEREF _Toc5791 \h </w:instrText>
        </w:r>
        <w:r>
          <w:fldChar w:fldCharType="separate"/>
        </w:r>
        <w:r>
          <w:t>6</w:t>
        </w:r>
        <w:r>
          <w:fldChar w:fldCharType="end"/>
        </w:r>
      </w:hyperlink>
    </w:p>
    <w:p>
      <w:pPr>
        <w:pStyle w:val="TOC2"/>
        <w:tabs>
          <w:tab w:val="right" w:leader="dot" w:pos="8306"/>
        </w:tabs>
      </w:pPr>
      <w:hyperlink w:anchor="_Toc24535" w:history="1">
        <w:r>
          <w:rPr>
            <w:rFonts w:ascii="仿宋" w:eastAsia="仿宋" w:hAnsi="仿宋" w:cs="仿宋" w:hint="eastAsia"/>
            <w:lang w:eastAsia="zh-CN"/>
          </w:rPr>
          <w:t>(三)、高级管理人员</w:t>
        </w:r>
        <w:r>
          <w:tab/>
        </w:r>
        <w:r>
          <w:fldChar w:fldCharType="begin"/>
        </w:r>
        <w:r>
          <w:instrText xml:space="preserve"> PAGEREF _Toc24535 \h </w:instrText>
        </w:r>
        <w:r>
          <w:fldChar w:fldCharType="separate"/>
        </w:r>
        <w:r>
          <w:t>9</w:t>
        </w:r>
        <w:r>
          <w:fldChar w:fldCharType="end"/>
        </w:r>
      </w:hyperlink>
    </w:p>
    <w:p>
      <w:pPr>
        <w:pStyle w:val="TOC2"/>
        <w:tabs>
          <w:tab w:val="right" w:leader="dot" w:pos="8306"/>
        </w:tabs>
      </w:pPr>
      <w:hyperlink w:anchor="_Toc2871" w:history="1">
        <w:r>
          <w:rPr>
            <w:rFonts w:ascii="仿宋" w:eastAsia="仿宋" w:hAnsi="仿宋" w:cs="仿宋" w:hint="eastAsia"/>
            <w:lang w:eastAsia="zh-CN"/>
          </w:rPr>
          <w:t>(四)、监事</w:t>
        </w:r>
        <w:r>
          <w:tab/>
        </w:r>
        <w:r>
          <w:fldChar w:fldCharType="begin"/>
        </w:r>
        <w:r>
          <w:instrText xml:space="preserve"> PAGEREF _Toc2871 \h </w:instrText>
        </w:r>
        <w:r>
          <w:fldChar w:fldCharType="separate"/>
        </w:r>
        <w:r>
          <w:t>11</w:t>
        </w:r>
        <w:r>
          <w:fldChar w:fldCharType="end"/>
        </w:r>
      </w:hyperlink>
    </w:p>
    <w:p>
      <w:pPr>
        <w:pStyle w:val="TOC1"/>
        <w:tabs>
          <w:tab w:val="right" w:leader="dot" w:pos="8306"/>
        </w:tabs>
      </w:pPr>
      <w:hyperlink w:anchor="_Toc17138" w:history="1">
        <w:r>
          <w:rPr>
            <w:rFonts w:ascii="仿宋" w:eastAsia="仿宋" w:hAnsi="仿宋" w:cs="仿宋" w:hint="eastAsia"/>
            <w:lang w:eastAsia="zh-CN"/>
          </w:rPr>
          <w:t>二、运营管理</w:t>
        </w:r>
        <w:r>
          <w:tab/>
        </w:r>
        <w:r>
          <w:fldChar w:fldCharType="begin"/>
        </w:r>
        <w:r>
          <w:instrText xml:space="preserve"> PAGEREF _Toc17138 \h </w:instrText>
        </w:r>
        <w:r>
          <w:fldChar w:fldCharType="separate"/>
        </w:r>
        <w:r>
          <w:t>12</w:t>
        </w:r>
        <w:r>
          <w:fldChar w:fldCharType="end"/>
        </w:r>
      </w:hyperlink>
    </w:p>
    <w:p>
      <w:pPr>
        <w:pStyle w:val="TOC2"/>
        <w:tabs>
          <w:tab w:val="right" w:leader="dot" w:pos="8306"/>
        </w:tabs>
      </w:pPr>
      <w:hyperlink w:anchor="_Toc16734" w:history="1">
        <w:r>
          <w:rPr>
            <w:rFonts w:ascii="仿宋" w:eastAsia="仿宋" w:hAnsi="仿宋" w:cs="仿宋" w:hint="eastAsia"/>
            <w:lang w:eastAsia="zh-CN"/>
          </w:rPr>
          <w:t>(一)、公司经营宗旨</w:t>
        </w:r>
        <w:r>
          <w:tab/>
        </w:r>
        <w:r>
          <w:fldChar w:fldCharType="begin"/>
        </w:r>
        <w:r>
          <w:instrText xml:space="preserve"> PAGEREF _Toc16734 \h </w:instrText>
        </w:r>
        <w:r>
          <w:fldChar w:fldCharType="separate"/>
        </w:r>
        <w:r>
          <w:t>12</w:t>
        </w:r>
        <w:r>
          <w:fldChar w:fldCharType="end"/>
        </w:r>
      </w:hyperlink>
    </w:p>
    <w:p>
      <w:pPr>
        <w:pStyle w:val="TOC2"/>
        <w:tabs>
          <w:tab w:val="right" w:leader="dot" w:pos="8306"/>
        </w:tabs>
      </w:pPr>
      <w:hyperlink w:anchor="_Toc7087" w:history="1">
        <w:r>
          <w:rPr>
            <w:rFonts w:ascii="仿宋" w:eastAsia="仿宋" w:hAnsi="仿宋" w:cs="仿宋" w:hint="eastAsia"/>
            <w:lang w:eastAsia="zh-CN"/>
          </w:rPr>
          <w:t>(二)、公司目标与主职责</w:t>
        </w:r>
        <w:r>
          <w:tab/>
        </w:r>
        <w:r>
          <w:fldChar w:fldCharType="begin"/>
        </w:r>
        <w:r>
          <w:instrText xml:space="preserve"> PAGEREF _Toc7087 \h </w:instrText>
        </w:r>
        <w:r>
          <w:fldChar w:fldCharType="separate"/>
        </w:r>
        <w:r>
          <w:t>12</w:t>
        </w:r>
        <w:r>
          <w:fldChar w:fldCharType="end"/>
        </w:r>
      </w:hyperlink>
    </w:p>
    <w:p>
      <w:pPr>
        <w:pStyle w:val="TOC2"/>
        <w:tabs>
          <w:tab w:val="right" w:leader="dot" w:pos="8306"/>
        </w:tabs>
      </w:pPr>
      <w:hyperlink w:anchor="_Toc30898" w:history="1">
        <w:r>
          <w:rPr>
            <w:rFonts w:ascii="仿宋" w:eastAsia="仿宋" w:hAnsi="仿宋" w:cs="仿宋" w:hint="eastAsia"/>
            <w:lang w:eastAsia="zh-CN"/>
          </w:rPr>
          <w:t>(三)、各部门职责及权限</w:t>
        </w:r>
        <w:r>
          <w:tab/>
        </w:r>
        <w:r>
          <w:fldChar w:fldCharType="begin"/>
        </w:r>
        <w:r>
          <w:instrText xml:space="preserve"> PAGEREF _Toc30898 \h </w:instrText>
        </w:r>
        <w:r>
          <w:fldChar w:fldCharType="separate"/>
        </w:r>
        <w:r>
          <w:t>13</w:t>
        </w:r>
        <w:r>
          <w:fldChar w:fldCharType="end"/>
        </w:r>
      </w:hyperlink>
    </w:p>
    <w:p>
      <w:pPr>
        <w:pStyle w:val="TOC2"/>
        <w:tabs>
          <w:tab w:val="right" w:leader="dot" w:pos="8306"/>
        </w:tabs>
      </w:pPr>
      <w:hyperlink w:anchor="_Toc6070" w:history="1">
        <w:r>
          <w:rPr>
            <w:rFonts w:ascii="仿宋" w:eastAsia="仿宋" w:hAnsi="仿宋" w:cs="仿宋" w:hint="eastAsia"/>
            <w:lang w:eastAsia="zh-CN"/>
          </w:rPr>
          <w:t>(四)、财务会计制度</w:t>
        </w:r>
        <w:r>
          <w:tab/>
        </w:r>
        <w:r>
          <w:fldChar w:fldCharType="begin"/>
        </w:r>
        <w:r>
          <w:instrText xml:space="preserve"> PAGEREF _Toc6070 \h </w:instrText>
        </w:r>
        <w:r>
          <w:fldChar w:fldCharType="separate"/>
        </w:r>
        <w:r>
          <w:t>17</w:t>
        </w:r>
        <w:r>
          <w:fldChar w:fldCharType="end"/>
        </w:r>
      </w:hyperlink>
    </w:p>
    <w:p>
      <w:pPr>
        <w:pStyle w:val="TOC1"/>
        <w:tabs>
          <w:tab w:val="right" w:leader="dot" w:pos="8306"/>
        </w:tabs>
      </w:pPr>
      <w:hyperlink w:anchor="_Toc27311" w:history="1">
        <w:r>
          <w:rPr>
            <w:rFonts w:ascii="仿宋" w:eastAsia="仿宋" w:hAnsi="仿宋" w:cs="仿宋" w:hint="eastAsia"/>
            <w:lang w:eastAsia="zh-CN"/>
          </w:rPr>
          <w:t>三、人才队伍建设</w:t>
        </w:r>
        <w:r>
          <w:tab/>
        </w:r>
        <w:r>
          <w:fldChar w:fldCharType="begin"/>
        </w:r>
        <w:r>
          <w:instrText xml:space="preserve"> PAGEREF _Toc27311 \h </w:instrText>
        </w:r>
        <w:r>
          <w:fldChar w:fldCharType="separate"/>
        </w:r>
        <w:r>
          <w:t>19</w:t>
        </w:r>
        <w:r>
          <w:fldChar w:fldCharType="end"/>
        </w:r>
      </w:hyperlink>
    </w:p>
    <w:p>
      <w:pPr>
        <w:pStyle w:val="TOC2"/>
        <w:tabs>
          <w:tab w:val="right" w:leader="dot" w:pos="8306"/>
        </w:tabs>
      </w:pPr>
      <w:hyperlink w:anchor="_Toc11049" w:history="1">
        <w:r>
          <w:rPr>
            <w:rFonts w:ascii="仿宋" w:eastAsia="仿宋" w:hAnsi="仿宋" w:cs="仿宋" w:hint="eastAsia"/>
            <w:lang w:eastAsia="zh-CN"/>
          </w:rPr>
          <w:t>(一)、人才引进与培养计划</w:t>
        </w:r>
        <w:r>
          <w:tab/>
        </w:r>
        <w:r>
          <w:fldChar w:fldCharType="begin"/>
        </w:r>
        <w:r>
          <w:instrText xml:space="preserve"> PAGEREF _Toc11049 \h </w:instrText>
        </w:r>
        <w:r>
          <w:fldChar w:fldCharType="separate"/>
        </w:r>
        <w:r>
          <w:t>19</w:t>
        </w:r>
        <w:r>
          <w:fldChar w:fldCharType="end"/>
        </w:r>
      </w:hyperlink>
    </w:p>
    <w:p>
      <w:pPr>
        <w:pStyle w:val="TOC2"/>
        <w:tabs>
          <w:tab w:val="right" w:leader="dot" w:pos="8306"/>
        </w:tabs>
      </w:pPr>
      <w:hyperlink w:anchor="_Toc8506" w:history="1">
        <w:r>
          <w:rPr>
            <w:rFonts w:ascii="仿宋" w:eastAsia="仿宋" w:hAnsi="仿宋" w:cs="仿宋" w:hint="eastAsia"/>
            <w:lang w:eastAsia="zh-CN"/>
          </w:rPr>
          <w:t>(二)、员工激励与福利政策</w:t>
        </w:r>
        <w:r>
          <w:tab/>
        </w:r>
        <w:r>
          <w:fldChar w:fldCharType="begin"/>
        </w:r>
        <w:r>
          <w:instrText xml:space="preserve"> PAGEREF _Toc8506 \h </w:instrText>
        </w:r>
        <w:r>
          <w:fldChar w:fldCharType="separate"/>
        </w:r>
        <w:r>
          <w:t>20</w:t>
        </w:r>
        <w:r>
          <w:fldChar w:fldCharType="end"/>
        </w:r>
      </w:hyperlink>
    </w:p>
    <w:p>
      <w:pPr>
        <w:pStyle w:val="TOC2"/>
        <w:tabs>
          <w:tab w:val="right" w:leader="dot" w:pos="8306"/>
        </w:tabs>
      </w:pPr>
      <w:hyperlink w:anchor="_Toc11638" w:history="1">
        <w:r>
          <w:rPr>
            <w:rFonts w:ascii="仿宋" w:eastAsia="仿宋" w:hAnsi="仿宋" w:cs="仿宋" w:hint="eastAsia"/>
            <w:lang w:eastAsia="zh-CN"/>
          </w:rPr>
          <w:t>(三)、团队建设与管理</w:t>
        </w:r>
        <w:r>
          <w:tab/>
        </w:r>
        <w:r>
          <w:fldChar w:fldCharType="begin"/>
        </w:r>
        <w:r>
          <w:instrText xml:space="preserve"> PAGEREF _Toc11638 \h </w:instrText>
        </w:r>
        <w:r>
          <w:fldChar w:fldCharType="separate"/>
        </w:r>
        <w:r>
          <w:t>21</w:t>
        </w:r>
        <w:r>
          <w:fldChar w:fldCharType="end"/>
        </w:r>
      </w:hyperlink>
    </w:p>
    <w:p>
      <w:pPr>
        <w:pStyle w:val="TOC1"/>
        <w:tabs>
          <w:tab w:val="right" w:leader="dot" w:pos="8306"/>
        </w:tabs>
      </w:pPr>
      <w:hyperlink w:anchor="_Toc16038" w:history="1">
        <w:r>
          <w:rPr>
            <w:rFonts w:ascii="仿宋" w:eastAsia="仿宋" w:hAnsi="仿宋" w:cs="仿宋" w:hint="eastAsia"/>
            <w:lang w:eastAsia="zh-CN"/>
          </w:rPr>
          <w:t>四、稀有金属及稀土金属材料行业发展分析</w:t>
        </w:r>
        <w:r>
          <w:tab/>
        </w:r>
        <w:r>
          <w:fldChar w:fldCharType="begin"/>
        </w:r>
        <w:r>
          <w:instrText xml:space="preserve"> PAGEREF _Toc16038 \h </w:instrText>
        </w:r>
        <w:r>
          <w:fldChar w:fldCharType="separate"/>
        </w:r>
        <w:r>
          <w:t>21</w:t>
        </w:r>
        <w:r>
          <w:fldChar w:fldCharType="end"/>
        </w:r>
      </w:hyperlink>
    </w:p>
    <w:p>
      <w:pPr>
        <w:pStyle w:val="TOC2"/>
        <w:tabs>
          <w:tab w:val="right" w:leader="dot" w:pos="8306"/>
        </w:tabs>
      </w:pPr>
      <w:hyperlink w:anchor="_Toc9689" w:history="1">
        <w:r>
          <w:rPr>
            <w:rFonts w:ascii="仿宋" w:eastAsia="仿宋" w:hAnsi="仿宋" w:cs="仿宋" w:hint="eastAsia"/>
            <w:lang w:eastAsia="zh-CN"/>
          </w:rPr>
          <w:t>(一)、稀有金属及稀土金属材料行业发展总体概况</w:t>
        </w:r>
        <w:r>
          <w:tab/>
        </w:r>
        <w:r>
          <w:fldChar w:fldCharType="begin"/>
        </w:r>
        <w:r>
          <w:instrText xml:space="preserve"> PAGEREF _Toc9689 \h </w:instrText>
        </w:r>
        <w:r>
          <w:fldChar w:fldCharType="separate"/>
        </w:r>
        <w:r>
          <w:t>21</w:t>
        </w:r>
        <w:r>
          <w:fldChar w:fldCharType="end"/>
        </w:r>
      </w:hyperlink>
    </w:p>
    <w:p>
      <w:pPr>
        <w:pStyle w:val="TOC2"/>
        <w:tabs>
          <w:tab w:val="right" w:leader="dot" w:pos="8306"/>
        </w:tabs>
      </w:pPr>
      <w:hyperlink w:anchor="_Toc10920" w:history="1">
        <w:r>
          <w:rPr>
            <w:rFonts w:ascii="仿宋" w:eastAsia="仿宋" w:hAnsi="仿宋" w:cs="仿宋" w:hint="eastAsia"/>
            <w:lang w:eastAsia="zh-CN"/>
          </w:rPr>
          <w:t>(二)、稀有金属及稀土金属材料行业发展背景</w:t>
        </w:r>
        <w:r>
          <w:tab/>
        </w:r>
        <w:r>
          <w:fldChar w:fldCharType="begin"/>
        </w:r>
        <w:r>
          <w:instrText xml:space="preserve"> PAGEREF _Toc10920 \h </w:instrText>
        </w:r>
        <w:r>
          <w:fldChar w:fldCharType="separate"/>
        </w:r>
        <w:r>
          <w:t>22</w:t>
        </w:r>
        <w:r>
          <w:fldChar w:fldCharType="end"/>
        </w:r>
      </w:hyperlink>
    </w:p>
    <w:p>
      <w:pPr>
        <w:pStyle w:val="TOC2"/>
        <w:tabs>
          <w:tab w:val="right" w:leader="dot" w:pos="8306"/>
        </w:tabs>
      </w:pPr>
      <w:hyperlink w:anchor="_Toc3316" w:history="1">
        <w:r>
          <w:rPr>
            <w:rFonts w:ascii="仿宋" w:eastAsia="仿宋" w:hAnsi="仿宋" w:cs="仿宋" w:hint="eastAsia"/>
            <w:lang w:eastAsia="zh-CN"/>
          </w:rPr>
          <w:t>(三)、稀有金属及稀土金属材料行业发展前景</w:t>
        </w:r>
        <w:r>
          <w:tab/>
        </w:r>
        <w:r>
          <w:fldChar w:fldCharType="begin"/>
        </w:r>
        <w:r>
          <w:instrText xml:space="preserve"> PAGEREF _Toc3316 \h </w:instrText>
        </w:r>
        <w:r>
          <w:fldChar w:fldCharType="separate"/>
        </w:r>
        <w:r>
          <w:t>22</w:t>
        </w:r>
        <w:r>
          <w:fldChar w:fldCharType="end"/>
        </w:r>
      </w:hyperlink>
    </w:p>
    <w:p>
      <w:pPr>
        <w:pStyle w:val="TOC1"/>
        <w:tabs>
          <w:tab w:val="right" w:leader="dot" w:pos="8306"/>
        </w:tabs>
      </w:pPr>
      <w:hyperlink w:anchor="_Toc29714" w:history="1">
        <w:r>
          <w:rPr>
            <w:rFonts w:ascii="仿宋" w:eastAsia="仿宋" w:hAnsi="仿宋" w:cs="仿宋" w:hint="eastAsia"/>
            <w:lang w:eastAsia="zh-CN"/>
          </w:rPr>
          <w:t>五、SWOT分析</w:t>
        </w:r>
        <w:r>
          <w:tab/>
        </w:r>
        <w:r>
          <w:fldChar w:fldCharType="begin"/>
        </w:r>
        <w:r>
          <w:instrText xml:space="preserve"> PAGEREF _Toc29714 \h </w:instrText>
        </w:r>
        <w:r>
          <w:fldChar w:fldCharType="separate"/>
        </w:r>
        <w:r>
          <w:t>22</w:t>
        </w:r>
        <w:r>
          <w:fldChar w:fldCharType="end"/>
        </w:r>
      </w:hyperlink>
    </w:p>
    <w:p>
      <w:pPr>
        <w:pStyle w:val="TOC2"/>
        <w:tabs>
          <w:tab w:val="right" w:leader="dot" w:pos="8306"/>
        </w:tabs>
      </w:pPr>
      <w:hyperlink w:anchor="_Toc13351" w:history="1">
        <w:r>
          <w:rPr>
            <w:rFonts w:ascii="仿宋" w:eastAsia="仿宋" w:hAnsi="仿宋" w:cs="仿宋" w:hint="eastAsia"/>
            <w:lang w:eastAsia="zh-CN"/>
          </w:rPr>
          <w:t>(一)、优势分析(S)</w:t>
        </w:r>
        <w:r>
          <w:tab/>
        </w:r>
        <w:r>
          <w:fldChar w:fldCharType="begin"/>
        </w:r>
        <w:r>
          <w:instrText xml:space="preserve"> PAGEREF _Toc13351 \h </w:instrText>
        </w:r>
        <w:r>
          <w:fldChar w:fldCharType="separate"/>
        </w:r>
        <w:r>
          <w:t>22</w:t>
        </w:r>
        <w:r>
          <w:fldChar w:fldCharType="end"/>
        </w:r>
      </w:hyperlink>
    </w:p>
    <w:p>
      <w:pPr>
        <w:pStyle w:val="TOC2"/>
        <w:tabs>
          <w:tab w:val="right" w:leader="dot" w:pos="8306"/>
        </w:tabs>
      </w:pPr>
      <w:hyperlink w:anchor="_Toc30034" w:history="1">
        <w:r>
          <w:rPr>
            <w:rFonts w:ascii="仿宋" w:eastAsia="仿宋" w:hAnsi="仿宋" w:cs="仿宋" w:hint="eastAsia"/>
            <w:lang w:eastAsia="zh-CN"/>
          </w:rPr>
          <w:t>(二)、劣势分析(W)</w:t>
        </w:r>
        <w:r>
          <w:tab/>
        </w:r>
        <w:r>
          <w:fldChar w:fldCharType="begin"/>
        </w:r>
        <w:r>
          <w:instrText xml:space="preserve"> PAGEREF _Toc30034 \h </w:instrText>
        </w:r>
        <w:r>
          <w:fldChar w:fldCharType="separate"/>
        </w:r>
        <w:r>
          <w:t>23</w:t>
        </w:r>
        <w:r>
          <w:fldChar w:fldCharType="end"/>
        </w:r>
      </w:hyperlink>
    </w:p>
    <w:p>
      <w:pPr>
        <w:pStyle w:val="TOC2"/>
        <w:tabs>
          <w:tab w:val="right" w:leader="dot" w:pos="8306"/>
        </w:tabs>
      </w:pPr>
      <w:hyperlink w:anchor="_Toc18563" w:history="1">
        <w:r>
          <w:rPr>
            <w:rFonts w:ascii="仿宋" w:eastAsia="仿宋" w:hAnsi="仿宋" w:cs="仿宋" w:hint="eastAsia"/>
            <w:lang w:eastAsia="zh-CN"/>
          </w:rPr>
          <w:t>(三)、机会分析(O)</w:t>
        </w:r>
        <w:r>
          <w:tab/>
        </w:r>
        <w:r>
          <w:fldChar w:fldCharType="begin"/>
        </w:r>
        <w:r>
          <w:instrText xml:space="preserve"> PAGEREF _Toc18563 \h </w:instrText>
        </w:r>
        <w:r>
          <w:fldChar w:fldCharType="separate"/>
        </w:r>
        <w:r>
          <w:t>25</w:t>
        </w:r>
        <w:r>
          <w:fldChar w:fldCharType="end"/>
        </w:r>
      </w:hyperlink>
    </w:p>
    <w:p>
      <w:pPr>
        <w:pStyle w:val="TOC2"/>
        <w:tabs>
          <w:tab w:val="right" w:leader="dot" w:pos="8306"/>
        </w:tabs>
      </w:pPr>
      <w:hyperlink w:anchor="_Toc31242" w:history="1">
        <w:r>
          <w:rPr>
            <w:rFonts w:ascii="仿宋" w:eastAsia="仿宋" w:hAnsi="仿宋" w:cs="仿宋" w:hint="eastAsia"/>
            <w:lang w:eastAsia="zh-CN"/>
          </w:rPr>
          <w:t>(四)、威胁分析(T)</w:t>
        </w:r>
        <w:r>
          <w:tab/>
        </w:r>
        <w:r>
          <w:fldChar w:fldCharType="begin"/>
        </w:r>
        <w:r>
          <w:instrText xml:space="preserve"> PAGEREF _Toc31242 \h </w:instrText>
        </w:r>
        <w:r>
          <w:fldChar w:fldCharType="separate"/>
        </w:r>
        <w:r>
          <w:t>27</w:t>
        </w:r>
        <w:r>
          <w:fldChar w:fldCharType="end"/>
        </w:r>
      </w:hyperlink>
    </w:p>
    <w:p>
      <w:pPr>
        <w:pStyle w:val="TOC1"/>
        <w:tabs>
          <w:tab w:val="right" w:leader="dot" w:pos="8306"/>
        </w:tabs>
      </w:pPr>
      <w:hyperlink w:anchor="_Toc22167" w:history="1">
        <w:r>
          <w:rPr>
            <w:rFonts w:ascii="仿宋" w:eastAsia="仿宋" w:hAnsi="仿宋" w:cs="仿宋" w:hint="eastAsia"/>
            <w:lang w:eastAsia="zh-CN"/>
          </w:rPr>
          <w:t>六、项目风险分析及防范措施</w:t>
        </w:r>
        <w:r>
          <w:tab/>
        </w:r>
        <w:r>
          <w:fldChar w:fldCharType="begin"/>
        </w:r>
        <w:r>
          <w:instrText xml:space="preserve"> PAGEREF _Toc22167 \h </w:instrText>
        </w:r>
        <w:r>
          <w:fldChar w:fldCharType="separate"/>
        </w:r>
        <w:r>
          <w:t>31</w:t>
        </w:r>
        <w:r>
          <w:fldChar w:fldCharType="end"/>
        </w:r>
      </w:hyperlink>
    </w:p>
    <w:p>
      <w:pPr>
        <w:pStyle w:val="TOC2"/>
        <w:tabs>
          <w:tab w:val="right" w:leader="dot" w:pos="8306"/>
        </w:tabs>
      </w:pPr>
      <w:hyperlink w:anchor="_Toc22073" w:history="1">
        <w:r>
          <w:rPr>
            <w:rFonts w:ascii="仿宋" w:eastAsia="仿宋" w:hAnsi="仿宋" w:cs="仿宋" w:hint="eastAsia"/>
            <w:lang w:eastAsia="zh-CN"/>
          </w:rPr>
          <w:t>(一)、项目的要紧风险因素识别</w:t>
        </w:r>
        <w:r>
          <w:tab/>
        </w:r>
        <w:r>
          <w:fldChar w:fldCharType="begin"/>
        </w:r>
        <w:r>
          <w:instrText xml:space="preserve"> PAGEREF _Toc22073 \h </w:instrText>
        </w:r>
        <w:r>
          <w:fldChar w:fldCharType="separate"/>
        </w:r>
        <w:r>
          <w:t>31</w:t>
        </w:r>
        <w:r>
          <w:fldChar w:fldCharType="end"/>
        </w:r>
      </w:hyperlink>
    </w:p>
    <w:p>
      <w:pPr>
        <w:pStyle w:val="TOC2"/>
        <w:tabs>
          <w:tab w:val="right" w:leader="dot" w:pos="8306"/>
        </w:tabs>
      </w:pPr>
      <w:hyperlink w:anchor="_Toc7528" w:history="1">
        <w:r>
          <w:rPr>
            <w:rFonts w:ascii="仿宋" w:eastAsia="仿宋" w:hAnsi="仿宋" w:cs="仿宋" w:hint="eastAsia"/>
            <w:lang w:eastAsia="zh-CN"/>
          </w:rPr>
          <w:t>(二)、风险程度分析</w:t>
        </w:r>
        <w:r>
          <w:tab/>
        </w:r>
        <w:r>
          <w:fldChar w:fldCharType="begin"/>
        </w:r>
        <w:r>
          <w:instrText xml:space="preserve"> PAGEREF _Toc7528 \h </w:instrText>
        </w:r>
        <w:r>
          <w:fldChar w:fldCharType="separate"/>
        </w:r>
        <w:r>
          <w:t>32</w:t>
        </w:r>
        <w:r>
          <w:fldChar w:fldCharType="end"/>
        </w:r>
      </w:hyperlink>
    </w:p>
    <w:p>
      <w:pPr>
        <w:pStyle w:val="TOC2"/>
        <w:tabs>
          <w:tab w:val="right" w:leader="dot" w:pos="8306"/>
        </w:tabs>
      </w:pPr>
      <w:hyperlink w:anchor="_Toc9160" w:history="1">
        <w:r>
          <w:rPr>
            <w:rFonts w:ascii="仿宋" w:eastAsia="仿宋" w:hAnsi="仿宋" w:cs="仿宋" w:hint="eastAsia"/>
            <w:lang w:eastAsia="zh-CN"/>
          </w:rPr>
          <w:t>(三)、防范与降低风险的计策</w:t>
        </w:r>
        <w:r>
          <w:tab/>
        </w:r>
        <w:r>
          <w:fldChar w:fldCharType="begin"/>
        </w:r>
        <w:r>
          <w:instrText xml:space="preserve"> PAGEREF _Toc9160 \h </w:instrText>
        </w:r>
        <w:r>
          <w:fldChar w:fldCharType="separate"/>
        </w:r>
        <w:r>
          <w:t>33</w:t>
        </w:r>
        <w:r>
          <w:fldChar w:fldCharType="end"/>
        </w:r>
      </w:hyperlink>
    </w:p>
    <w:p>
      <w:pPr>
        <w:pStyle w:val="TOC1"/>
        <w:tabs>
          <w:tab w:val="right" w:leader="dot" w:pos="8306"/>
        </w:tabs>
      </w:pPr>
      <w:hyperlink w:anchor="_Toc12877" w:history="1">
        <w:r>
          <w:rPr>
            <w:rFonts w:ascii="仿宋" w:eastAsia="仿宋" w:hAnsi="仿宋" w:cs="仿宋" w:hint="eastAsia"/>
            <w:lang w:eastAsia="zh-CN"/>
          </w:rPr>
          <w:t>七、风险评估</w:t>
        </w:r>
        <w:r>
          <w:tab/>
        </w:r>
        <w:r>
          <w:fldChar w:fldCharType="begin"/>
        </w:r>
        <w:r>
          <w:instrText xml:space="preserve"> PAGEREF _Toc12877 \h </w:instrText>
        </w:r>
        <w:r>
          <w:fldChar w:fldCharType="separate"/>
        </w:r>
        <w:r>
          <w:t>34</w:t>
        </w:r>
        <w:r>
          <w:fldChar w:fldCharType="end"/>
        </w:r>
      </w:hyperlink>
    </w:p>
    <w:p>
      <w:pPr>
        <w:pStyle w:val="TOC2"/>
        <w:tabs>
          <w:tab w:val="right" w:leader="dot" w:pos="8306"/>
        </w:tabs>
      </w:pPr>
      <w:hyperlink w:anchor="_Toc16771" w:history="1">
        <w:r>
          <w:rPr>
            <w:rFonts w:ascii="仿宋" w:eastAsia="仿宋" w:hAnsi="仿宋" w:cs="仿宋" w:hint="eastAsia"/>
            <w:lang w:eastAsia="zh-CN"/>
          </w:rPr>
          <w:t>(一)、项目风险分析</w:t>
        </w:r>
        <w:r>
          <w:tab/>
        </w:r>
        <w:r>
          <w:fldChar w:fldCharType="begin"/>
        </w:r>
        <w:r>
          <w:instrText xml:space="preserve"> PAGEREF _Toc16771 \h </w:instrText>
        </w:r>
        <w:r>
          <w:fldChar w:fldCharType="separate"/>
        </w:r>
        <w:r>
          <w:t>34</w:t>
        </w:r>
        <w:r>
          <w:fldChar w:fldCharType="end"/>
        </w:r>
      </w:hyperlink>
    </w:p>
    <w:p>
      <w:pPr>
        <w:pStyle w:val="TOC2"/>
        <w:tabs>
          <w:tab w:val="right" w:leader="dot" w:pos="8306"/>
        </w:tabs>
      </w:pPr>
      <w:hyperlink w:anchor="_Toc17542" w:history="1">
        <w:r>
          <w:rPr>
            <w:rFonts w:ascii="仿宋" w:eastAsia="仿宋" w:hAnsi="仿宋" w:cs="仿宋" w:hint="eastAsia"/>
            <w:lang w:eastAsia="zh-CN"/>
          </w:rPr>
          <w:t>(二)、项目风险对策</w:t>
        </w:r>
        <w:r>
          <w:tab/>
        </w:r>
        <w:r>
          <w:fldChar w:fldCharType="begin"/>
        </w:r>
        <w:r>
          <w:instrText xml:space="preserve"> PAGEREF _Toc17542 \h </w:instrText>
        </w:r>
        <w:r>
          <w:fldChar w:fldCharType="separate"/>
        </w:r>
        <w:r>
          <w:t>36</w:t>
        </w:r>
        <w:r>
          <w:fldChar w:fldCharType="end"/>
        </w:r>
      </w:hyperlink>
    </w:p>
    <w:p>
      <w:pPr>
        <w:pStyle w:val="TOC1"/>
        <w:tabs>
          <w:tab w:val="right" w:leader="dot" w:pos="8306"/>
        </w:tabs>
      </w:pPr>
      <w:hyperlink w:anchor="_Toc18107" w:history="1">
        <w:r>
          <w:rPr>
            <w:rFonts w:ascii="仿宋" w:eastAsia="仿宋" w:hAnsi="仿宋" w:cs="仿宋" w:hint="eastAsia"/>
            <w:lang w:eastAsia="zh-CN"/>
          </w:rPr>
          <w:t>八、组织机构及人力资源</w:t>
        </w:r>
        <w:r>
          <w:tab/>
        </w:r>
        <w:r>
          <w:fldChar w:fldCharType="begin"/>
        </w:r>
        <w:r>
          <w:instrText xml:space="preserve"> PAGEREF _Toc18107 \h </w:instrText>
        </w:r>
        <w:r>
          <w:fldChar w:fldCharType="separate"/>
        </w:r>
        <w:r>
          <w:t>38</w:t>
        </w:r>
        <w:r>
          <w:fldChar w:fldCharType="end"/>
        </w:r>
      </w:hyperlink>
    </w:p>
    <w:p>
      <w:pPr>
        <w:pStyle w:val="TOC2"/>
        <w:tabs>
          <w:tab w:val="right" w:leader="dot" w:pos="8306"/>
        </w:tabs>
      </w:pPr>
      <w:hyperlink w:anchor="_Toc1744" w:history="1">
        <w:r>
          <w:rPr>
            <w:rFonts w:ascii="仿宋" w:eastAsia="仿宋" w:hAnsi="仿宋" w:cs="仿宋" w:hint="eastAsia"/>
            <w:lang w:eastAsia="zh-CN"/>
          </w:rPr>
          <w:t>(一)、人力资源配置</w:t>
        </w:r>
        <w:r>
          <w:tab/>
        </w:r>
        <w:r>
          <w:fldChar w:fldCharType="begin"/>
        </w:r>
        <w:r>
          <w:instrText xml:space="preserve"> PAGEREF _Toc1744 \h </w:instrText>
        </w:r>
        <w:r>
          <w:fldChar w:fldCharType="separate"/>
        </w:r>
        <w:r>
          <w:t>38</w:t>
        </w:r>
        <w:r>
          <w:fldChar w:fldCharType="end"/>
        </w:r>
      </w:hyperlink>
    </w:p>
    <w:p>
      <w:pPr>
        <w:pStyle w:val="TOC2"/>
        <w:tabs>
          <w:tab w:val="right" w:leader="dot" w:pos="8306"/>
        </w:tabs>
      </w:pPr>
      <w:hyperlink w:anchor="_Toc31019" w:history="1">
        <w:r>
          <w:rPr>
            <w:rFonts w:ascii="仿宋" w:eastAsia="仿宋" w:hAnsi="仿宋" w:cs="仿宋" w:hint="eastAsia"/>
            <w:lang w:eastAsia="zh-CN"/>
          </w:rPr>
          <w:t>(二)、员工技能培训</w:t>
        </w:r>
        <w:r>
          <w:tab/>
        </w:r>
        <w:r>
          <w:fldChar w:fldCharType="begin"/>
        </w:r>
        <w:r>
          <w:instrText xml:space="preserve"> PAGEREF _Toc31019 \h </w:instrText>
        </w:r>
        <w:r>
          <w:fldChar w:fldCharType="separate"/>
        </w:r>
        <w:r>
          <w:t>39</w:t>
        </w:r>
        <w:r>
          <w:fldChar w:fldCharType="end"/>
        </w:r>
      </w:hyperlink>
    </w:p>
    <w:p>
      <w:pPr>
        <w:pStyle w:val="TOC1"/>
        <w:tabs>
          <w:tab w:val="right" w:leader="dot" w:pos="8306"/>
        </w:tabs>
      </w:pPr>
      <w:hyperlink w:anchor="_Toc13883" w:history="1">
        <w:r>
          <w:rPr>
            <w:rFonts w:ascii="仿宋" w:eastAsia="仿宋" w:hAnsi="仿宋" w:cs="仿宋" w:hint="eastAsia"/>
            <w:lang w:eastAsia="zh-CN"/>
          </w:rPr>
          <w:t>九、环境可持续性管理</w:t>
        </w:r>
        <w:r>
          <w:tab/>
        </w:r>
        <w:r>
          <w:fldChar w:fldCharType="begin"/>
        </w:r>
        <w:r>
          <w:instrText xml:space="preserve"> PAGEREF _Toc13883 \h </w:instrText>
        </w:r>
        <w:r>
          <w:fldChar w:fldCharType="separate"/>
        </w:r>
        <w:r>
          <w:t>40</w:t>
        </w:r>
        <w:r>
          <w:fldChar w:fldCharType="end"/>
        </w:r>
      </w:hyperlink>
    </w:p>
    <w:p>
      <w:pPr>
        <w:pStyle w:val="TOC2"/>
        <w:tabs>
          <w:tab w:val="right" w:leader="dot" w:pos="8306"/>
        </w:tabs>
      </w:pPr>
      <w:hyperlink w:anchor="_Toc32471" w:history="1">
        <w:r>
          <w:rPr>
            <w:rFonts w:ascii="仿宋" w:eastAsia="仿宋" w:hAnsi="仿宋" w:cs="仿宋" w:hint="eastAsia"/>
            <w:lang w:eastAsia="zh-CN"/>
          </w:rPr>
          <w:t>(一)、环境友好型生产策略</w:t>
        </w:r>
        <w:r>
          <w:tab/>
        </w:r>
        <w:r>
          <w:fldChar w:fldCharType="begin"/>
        </w:r>
        <w:r>
          <w:instrText xml:space="preserve"> PAGEREF _Toc32471 \h </w:instrText>
        </w:r>
        <w:r>
          <w:fldChar w:fldCharType="separate"/>
        </w:r>
        <w:r>
          <w:t>40</w:t>
        </w:r>
        <w:r>
          <w:fldChar w:fldCharType="end"/>
        </w:r>
      </w:hyperlink>
    </w:p>
    <w:p>
      <w:pPr>
        <w:pStyle w:val="TOC2"/>
        <w:tabs>
          <w:tab w:val="right" w:leader="dot" w:pos="8306"/>
        </w:tabs>
      </w:pPr>
      <w:hyperlink w:anchor="_Toc12558" w:history="1">
        <w:r>
          <w:rPr>
            <w:rFonts w:ascii="仿宋" w:eastAsia="仿宋" w:hAnsi="仿宋" w:cs="仿宋" w:hint="eastAsia"/>
            <w:lang w:eastAsia="zh-CN"/>
          </w:rPr>
          <w:t>(二)、绿色供应链管理</w:t>
        </w:r>
        <w:r>
          <w:tab/>
        </w:r>
        <w:r>
          <w:fldChar w:fldCharType="begin"/>
        </w:r>
        <w:r>
          <w:instrText xml:space="preserve"> PAGEREF _Toc12558 \h </w:instrText>
        </w:r>
        <w:r>
          <w:fldChar w:fldCharType="separate"/>
        </w:r>
        <w:r>
          <w:t>41</w:t>
        </w:r>
        <w:r>
          <w:fldChar w:fldCharType="end"/>
        </w:r>
      </w:hyperlink>
    </w:p>
    <w:p>
      <w:pPr>
        <w:pStyle w:val="TOC2"/>
        <w:tabs>
          <w:tab w:val="right" w:leader="dot" w:pos="8306"/>
        </w:tabs>
      </w:pPr>
      <w:hyperlink w:anchor="_Toc5111" w:history="1">
        <w:r>
          <w:rPr>
            <w:rFonts w:ascii="仿宋" w:eastAsia="仿宋" w:hAnsi="仿宋" w:cs="仿宋" w:hint="eastAsia"/>
            <w:lang w:eastAsia="zh-CN"/>
          </w:rPr>
          <w:t>(三)、能源与资源节约计划</w:t>
        </w:r>
        <w:r>
          <w:tab/>
        </w:r>
        <w:r>
          <w:fldChar w:fldCharType="begin"/>
        </w:r>
        <w:r>
          <w:instrText xml:space="preserve"> PAGEREF _Toc5111 \h </w:instrText>
        </w:r>
        <w:r>
          <w:fldChar w:fldCharType="separate"/>
        </w:r>
        <w:r>
          <w:t>42</w:t>
        </w:r>
        <w:r>
          <w:fldChar w:fldCharType="end"/>
        </w:r>
      </w:hyperlink>
    </w:p>
    <w:p>
      <w:pPr>
        <w:pStyle w:val="TOC2"/>
        <w:tabs>
          <w:tab w:val="right" w:leader="dot" w:pos="8306"/>
        </w:tabs>
      </w:pPr>
      <w:hyperlink w:anchor="_Toc25989" w:history="1">
        <w:r>
          <w:rPr>
            <w:rFonts w:ascii="仿宋" w:eastAsia="仿宋" w:hAnsi="仿宋" w:cs="仿宋" w:hint="eastAsia"/>
            <w:lang w:eastAsia="zh-CN"/>
          </w:rPr>
          <w:t>(四)、企业社会责任履行</w:t>
        </w:r>
        <w:r>
          <w:tab/>
        </w:r>
        <w:r>
          <w:fldChar w:fldCharType="begin"/>
        </w:r>
        <w:r>
          <w:instrText xml:space="preserve"> PAGEREF _Toc25989 \h </w:instrText>
        </w:r>
        <w:r>
          <w:fldChar w:fldCharType="separate"/>
        </w:r>
        <w:r>
          <w:t>43</w:t>
        </w:r>
        <w:r>
          <w:fldChar w:fldCharType="end"/>
        </w:r>
      </w:hyperlink>
    </w:p>
    <w:p>
      <w:pPr>
        <w:pStyle w:val="TOC1"/>
        <w:tabs>
          <w:tab w:val="right" w:leader="dot" w:pos="8306"/>
        </w:tabs>
      </w:pPr>
      <w:hyperlink w:anchor="_Toc3376" w:history="1">
        <w:r>
          <w:rPr>
            <w:rFonts w:ascii="仿宋" w:eastAsia="仿宋" w:hAnsi="仿宋" w:cs="仿宋" w:hint="eastAsia"/>
            <w:lang w:eastAsia="zh-CN"/>
          </w:rPr>
          <w:t>十、项目市场分析</w:t>
        </w:r>
        <w:r>
          <w:tab/>
        </w:r>
        <w:r>
          <w:fldChar w:fldCharType="begin"/>
        </w:r>
        <w:r>
          <w:instrText xml:space="preserve"> PAGEREF _Toc3376 \h </w:instrText>
        </w:r>
        <w:r>
          <w:fldChar w:fldCharType="separate"/>
        </w:r>
        <w:r>
          <w:t>44</w:t>
        </w:r>
        <w:r>
          <w:fldChar w:fldCharType="end"/>
        </w:r>
      </w:hyperlink>
    </w:p>
    <w:p>
      <w:pPr>
        <w:pStyle w:val="TOC2"/>
        <w:tabs>
          <w:tab w:val="right" w:leader="dot" w:pos="8306"/>
        </w:tabs>
      </w:pPr>
      <w:hyperlink w:anchor="_Toc24480" w:history="1">
        <w:r>
          <w:rPr>
            <w:rFonts w:ascii="仿宋" w:eastAsia="仿宋" w:hAnsi="仿宋" w:cs="仿宋" w:hint="eastAsia"/>
            <w:lang w:eastAsia="zh-CN"/>
          </w:rPr>
          <w:t>(一)、XXX市场分析</w:t>
        </w:r>
        <w:r>
          <w:tab/>
        </w:r>
        <w:r>
          <w:fldChar w:fldCharType="begin"/>
        </w:r>
        <w:r>
          <w:instrText xml:space="preserve"> PAGEREF _Toc24480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42" w:history="1">
        <w:r>
          <w:rPr>
            <w:rFonts w:ascii="仿宋" w:eastAsia="仿宋" w:hAnsi="仿宋" w:cs="仿宋" w:hint="eastAsia"/>
            <w:lang w:eastAsia="zh-CN"/>
          </w:rPr>
          <w:t>(二)、区域经济市场分析</w:t>
        </w:r>
        <w:r>
          <w:tab/>
        </w:r>
        <w:r>
          <w:fldChar w:fldCharType="begin"/>
        </w:r>
        <w:r>
          <w:instrText xml:space="preserve"> PAGEREF _Toc28842 \h </w:instrText>
        </w:r>
        <w:r>
          <w:fldChar w:fldCharType="separate"/>
        </w:r>
        <w:r>
          <w:t>45</w:t>
        </w:r>
        <w:r>
          <w:fldChar w:fldCharType="end"/>
        </w:r>
      </w:hyperlink>
    </w:p>
    <w:p>
      <w:pPr>
        <w:pStyle w:val="TOC2"/>
        <w:tabs>
          <w:tab w:val="right" w:leader="dot" w:pos="8306"/>
        </w:tabs>
      </w:pPr>
      <w:hyperlink w:anchor="_Toc13929" w:history="1">
        <w:r>
          <w:rPr>
            <w:rFonts w:ascii="仿宋" w:eastAsia="仿宋" w:hAnsi="仿宋" w:cs="仿宋" w:hint="eastAsia"/>
            <w:lang w:eastAsia="zh-CN"/>
          </w:rPr>
          <w:t>(三)、项目建设的必要性</w:t>
        </w:r>
        <w:r>
          <w:tab/>
        </w:r>
        <w:r>
          <w:fldChar w:fldCharType="begin"/>
        </w:r>
        <w:r>
          <w:instrText xml:space="preserve"> PAGEREF _Toc13929 \h </w:instrText>
        </w:r>
        <w:r>
          <w:fldChar w:fldCharType="separate"/>
        </w:r>
        <w:r>
          <w:t>45</w:t>
        </w:r>
        <w:r>
          <w:fldChar w:fldCharType="end"/>
        </w:r>
      </w:hyperlink>
    </w:p>
    <w:p>
      <w:pPr>
        <w:pStyle w:val="TOC1"/>
        <w:tabs>
          <w:tab w:val="right" w:leader="dot" w:pos="8306"/>
        </w:tabs>
      </w:pPr>
      <w:hyperlink w:anchor="_Toc1223" w:history="1">
        <w:r>
          <w:rPr>
            <w:rFonts w:ascii="仿宋" w:eastAsia="仿宋" w:hAnsi="仿宋" w:cs="仿宋" w:hint="eastAsia"/>
            <w:lang w:eastAsia="zh-CN"/>
          </w:rPr>
          <w:t>十一、市场营销策略</w:t>
        </w:r>
        <w:r>
          <w:tab/>
        </w:r>
        <w:r>
          <w:fldChar w:fldCharType="begin"/>
        </w:r>
        <w:r>
          <w:instrText xml:space="preserve"> PAGEREF _Toc1223 \h </w:instrText>
        </w:r>
        <w:r>
          <w:fldChar w:fldCharType="separate"/>
        </w:r>
        <w:r>
          <w:t>46</w:t>
        </w:r>
        <w:r>
          <w:fldChar w:fldCharType="end"/>
        </w:r>
      </w:hyperlink>
    </w:p>
    <w:p>
      <w:pPr>
        <w:pStyle w:val="TOC2"/>
        <w:tabs>
          <w:tab w:val="right" w:leader="dot" w:pos="8306"/>
        </w:tabs>
      </w:pPr>
      <w:hyperlink w:anchor="_Toc23632" w:history="1">
        <w:r>
          <w:rPr>
            <w:rFonts w:ascii="仿宋" w:eastAsia="仿宋" w:hAnsi="仿宋" w:cs="仿宋" w:hint="eastAsia"/>
            <w:lang w:eastAsia="zh-CN"/>
          </w:rPr>
          <w:t>(一)、市场定位与目标客户</w:t>
        </w:r>
        <w:r>
          <w:tab/>
        </w:r>
        <w:r>
          <w:fldChar w:fldCharType="begin"/>
        </w:r>
        <w:r>
          <w:instrText xml:space="preserve"> PAGEREF _Toc23632 \h </w:instrText>
        </w:r>
        <w:r>
          <w:fldChar w:fldCharType="separate"/>
        </w:r>
        <w:r>
          <w:t>46</w:t>
        </w:r>
        <w:r>
          <w:fldChar w:fldCharType="end"/>
        </w:r>
      </w:hyperlink>
    </w:p>
    <w:p>
      <w:pPr>
        <w:pStyle w:val="TOC2"/>
        <w:tabs>
          <w:tab w:val="right" w:leader="dot" w:pos="8306"/>
        </w:tabs>
      </w:pPr>
      <w:hyperlink w:anchor="_Toc27003" w:history="1">
        <w:r>
          <w:rPr>
            <w:rFonts w:ascii="仿宋" w:eastAsia="仿宋" w:hAnsi="仿宋" w:cs="仿宋" w:hint="eastAsia"/>
            <w:lang w:eastAsia="zh-CN"/>
          </w:rPr>
          <w:t>(二)、产品定位及差异化策略</w:t>
        </w:r>
        <w:r>
          <w:tab/>
        </w:r>
        <w:r>
          <w:fldChar w:fldCharType="begin"/>
        </w:r>
        <w:r>
          <w:instrText xml:space="preserve"> PAGEREF _Toc27003 \h </w:instrText>
        </w:r>
        <w:r>
          <w:fldChar w:fldCharType="separate"/>
        </w:r>
        <w:r>
          <w:t>47</w:t>
        </w:r>
        <w:r>
          <w:fldChar w:fldCharType="end"/>
        </w:r>
      </w:hyperlink>
    </w:p>
    <w:p>
      <w:pPr>
        <w:pStyle w:val="TOC2"/>
        <w:tabs>
          <w:tab w:val="right" w:leader="dot" w:pos="8306"/>
        </w:tabs>
      </w:pPr>
      <w:hyperlink w:anchor="_Toc13205" w:history="1">
        <w:r>
          <w:rPr>
            <w:rFonts w:ascii="仿宋" w:eastAsia="仿宋" w:hAnsi="仿宋" w:cs="仿宋" w:hint="eastAsia"/>
            <w:lang w:eastAsia="zh-CN"/>
          </w:rPr>
          <w:t>(三)、价格策略</w:t>
        </w:r>
        <w:r>
          <w:tab/>
        </w:r>
        <w:r>
          <w:fldChar w:fldCharType="begin"/>
        </w:r>
        <w:r>
          <w:instrText xml:space="preserve"> PAGEREF _Toc13205 \h </w:instrText>
        </w:r>
        <w:r>
          <w:fldChar w:fldCharType="separate"/>
        </w:r>
        <w:r>
          <w:t>48</w:t>
        </w:r>
        <w:r>
          <w:fldChar w:fldCharType="end"/>
        </w:r>
      </w:hyperlink>
    </w:p>
    <w:p>
      <w:pPr>
        <w:pStyle w:val="TOC2"/>
        <w:tabs>
          <w:tab w:val="right" w:leader="dot" w:pos="8306"/>
        </w:tabs>
      </w:pPr>
      <w:hyperlink w:anchor="_Toc14755" w:history="1">
        <w:r>
          <w:rPr>
            <w:rFonts w:ascii="仿宋" w:eastAsia="仿宋" w:hAnsi="仿宋" w:cs="仿宋" w:hint="eastAsia"/>
            <w:lang w:eastAsia="zh-CN"/>
          </w:rPr>
          <w:t>(四)、销售渠道与推广</w:t>
        </w:r>
        <w:r>
          <w:tab/>
        </w:r>
        <w:r>
          <w:fldChar w:fldCharType="begin"/>
        </w:r>
        <w:r>
          <w:instrText xml:space="preserve"> PAGEREF _Toc14755 \h </w:instrText>
        </w:r>
        <w:r>
          <w:fldChar w:fldCharType="separate"/>
        </w:r>
        <w:r>
          <w:t>49</w:t>
        </w:r>
        <w:r>
          <w:fldChar w:fldCharType="end"/>
        </w:r>
      </w:hyperlink>
    </w:p>
    <w:p>
      <w:pPr>
        <w:pStyle w:val="TOC2"/>
        <w:tabs>
          <w:tab w:val="right" w:leader="dot" w:pos="8306"/>
        </w:tabs>
      </w:pPr>
      <w:hyperlink w:anchor="_Toc3800" w:history="1">
        <w:r>
          <w:rPr>
            <w:rFonts w:ascii="仿宋" w:eastAsia="仿宋" w:hAnsi="仿宋" w:cs="仿宋" w:hint="eastAsia"/>
            <w:lang w:eastAsia="zh-CN"/>
          </w:rPr>
          <w:t>(五)、市场营销风险与对策</w:t>
        </w:r>
        <w:r>
          <w:tab/>
        </w:r>
        <w:r>
          <w:fldChar w:fldCharType="begin"/>
        </w:r>
        <w:r>
          <w:instrText xml:space="preserve"> PAGEREF _Toc3800 \h </w:instrText>
        </w:r>
        <w:r>
          <w:fldChar w:fldCharType="separate"/>
        </w:r>
        <w:r>
          <w:t>50</w:t>
        </w:r>
        <w:r>
          <w:fldChar w:fldCharType="end"/>
        </w:r>
      </w:hyperlink>
    </w:p>
    <w:p>
      <w:pPr>
        <w:pStyle w:val="TOC1"/>
        <w:tabs>
          <w:tab w:val="right" w:leader="dot" w:pos="8306"/>
        </w:tabs>
      </w:pPr>
      <w:hyperlink w:anchor="_Toc23495" w:history="1">
        <w:r>
          <w:rPr>
            <w:rFonts w:ascii="仿宋" w:eastAsia="仿宋" w:hAnsi="仿宋" w:cs="仿宋" w:hint="eastAsia"/>
            <w:lang w:eastAsia="zh-CN"/>
          </w:rPr>
          <w:t>十二、合同与法务管理</w:t>
        </w:r>
        <w:r>
          <w:tab/>
        </w:r>
        <w:r>
          <w:fldChar w:fldCharType="begin"/>
        </w:r>
        <w:r>
          <w:instrText xml:space="preserve"> PAGEREF _Toc23495 \h </w:instrText>
        </w:r>
        <w:r>
          <w:fldChar w:fldCharType="separate"/>
        </w:r>
        <w:r>
          <w:t>51</w:t>
        </w:r>
        <w:r>
          <w:fldChar w:fldCharType="end"/>
        </w:r>
      </w:hyperlink>
    </w:p>
    <w:p>
      <w:pPr>
        <w:pStyle w:val="TOC2"/>
        <w:tabs>
          <w:tab w:val="right" w:leader="dot" w:pos="8306"/>
        </w:tabs>
      </w:pPr>
      <w:hyperlink w:anchor="_Toc18244" w:history="1">
        <w:r>
          <w:rPr>
            <w:rFonts w:ascii="仿宋" w:eastAsia="仿宋" w:hAnsi="仿宋" w:cs="仿宋" w:hint="eastAsia"/>
            <w:lang w:eastAsia="zh-CN"/>
          </w:rPr>
          <w:t>(一)、合同管理</w:t>
        </w:r>
        <w:r>
          <w:tab/>
        </w:r>
        <w:r>
          <w:fldChar w:fldCharType="begin"/>
        </w:r>
        <w:r>
          <w:instrText xml:space="preserve"> PAGEREF _Toc18244 \h </w:instrText>
        </w:r>
        <w:r>
          <w:fldChar w:fldCharType="separate"/>
        </w:r>
        <w:r>
          <w:t>51</w:t>
        </w:r>
        <w:r>
          <w:fldChar w:fldCharType="end"/>
        </w:r>
      </w:hyperlink>
    </w:p>
    <w:p>
      <w:pPr>
        <w:pStyle w:val="TOC2"/>
        <w:tabs>
          <w:tab w:val="right" w:leader="dot" w:pos="8306"/>
        </w:tabs>
      </w:pPr>
      <w:hyperlink w:anchor="_Toc9764" w:history="1">
        <w:r>
          <w:rPr>
            <w:rFonts w:ascii="仿宋" w:eastAsia="仿宋" w:hAnsi="仿宋" w:cs="仿宋" w:hint="eastAsia"/>
            <w:lang w:eastAsia="zh-CN"/>
          </w:rPr>
          <w:t>(二)、法务风险分析</w:t>
        </w:r>
        <w:r>
          <w:tab/>
        </w:r>
        <w:r>
          <w:fldChar w:fldCharType="begin"/>
        </w:r>
        <w:r>
          <w:instrText xml:space="preserve"> PAGEREF _Toc9764 \h </w:instrText>
        </w:r>
        <w:r>
          <w:fldChar w:fldCharType="separate"/>
        </w:r>
        <w:r>
          <w:t>52</w:t>
        </w:r>
        <w:r>
          <w:fldChar w:fldCharType="end"/>
        </w:r>
      </w:hyperlink>
    </w:p>
    <w:p>
      <w:pPr>
        <w:pStyle w:val="TOC2"/>
        <w:tabs>
          <w:tab w:val="right" w:leader="dot" w:pos="8306"/>
        </w:tabs>
      </w:pPr>
      <w:hyperlink w:anchor="_Toc7405" w:history="1">
        <w:r>
          <w:rPr>
            <w:rFonts w:ascii="仿宋" w:eastAsia="仿宋" w:hAnsi="仿宋" w:cs="仿宋" w:hint="eastAsia"/>
            <w:lang w:eastAsia="zh-CN"/>
          </w:rPr>
          <w:t>(三)、合同纠纷解决机制</w:t>
        </w:r>
        <w:r>
          <w:tab/>
        </w:r>
        <w:r>
          <w:fldChar w:fldCharType="begin"/>
        </w:r>
        <w:r>
          <w:instrText xml:space="preserve"> PAGEREF _Toc7405 \h </w:instrText>
        </w:r>
        <w:r>
          <w:fldChar w:fldCharType="separate"/>
        </w:r>
        <w:r>
          <w:t>53</w:t>
        </w:r>
        <w:r>
          <w:fldChar w:fldCharType="end"/>
        </w:r>
      </w:hyperlink>
    </w:p>
    <w:p>
      <w:pPr>
        <w:pStyle w:val="TOC1"/>
        <w:tabs>
          <w:tab w:val="right" w:leader="dot" w:pos="8306"/>
        </w:tabs>
      </w:pPr>
      <w:hyperlink w:anchor="_Toc22531" w:history="1">
        <w:r>
          <w:rPr>
            <w:rFonts w:ascii="仿宋" w:eastAsia="仿宋" w:hAnsi="仿宋" w:cs="仿宋" w:hint="eastAsia"/>
            <w:lang w:eastAsia="zh-CN"/>
          </w:rPr>
          <w:t>十三、信息化建设</w:t>
        </w:r>
        <w:r>
          <w:tab/>
        </w:r>
        <w:r>
          <w:fldChar w:fldCharType="begin"/>
        </w:r>
        <w:r>
          <w:instrText xml:space="preserve"> PAGEREF _Toc22531 \h </w:instrText>
        </w:r>
        <w:r>
          <w:fldChar w:fldCharType="separate"/>
        </w:r>
        <w:r>
          <w:t>54</w:t>
        </w:r>
        <w:r>
          <w:fldChar w:fldCharType="end"/>
        </w:r>
      </w:hyperlink>
    </w:p>
    <w:p>
      <w:pPr>
        <w:pStyle w:val="TOC2"/>
        <w:tabs>
          <w:tab w:val="right" w:leader="dot" w:pos="8306"/>
        </w:tabs>
      </w:pPr>
      <w:hyperlink w:anchor="_Toc31586" w:history="1">
        <w:r>
          <w:rPr>
            <w:rFonts w:ascii="仿宋" w:eastAsia="仿宋" w:hAnsi="仿宋" w:cs="仿宋" w:hint="eastAsia"/>
            <w:lang w:eastAsia="zh-CN"/>
          </w:rPr>
          <w:t>(一)、信息化规划</w:t>
        </w:r>
        <w:r>
          <w:tab/>
        </w:r>
        <w:r>
          <w:fldChar w:fldCharType="begin"/>
        </w:r>
        <w:r>
          <w:instrText xml:space="preserve"> PAGEREF _Toc31586 \h </w:instrText>
        </w:r>
        <w:r>
          <w:fldChar w:fldCharType="separate"/>
        </w:r>
        <w:r>
          <w:t>54</w:t>
        </w:r>
        <w:r>
          <w:fldChar w:fldCharType="end"/>
        </w:r>
      </w:hyperlink>
    </w:p>
    <w:p>
      <w:pPr>
        <w:pStyle w:val="TOC2"/>
        <w:tabs>
          <w:tab w:val="right" w:leader="dot" w:pos="8306"/>
        </w:tabs>
      </w:pPr>
      <w:hyperlink w:anchor="_Toc14997" w:history="1">
        <w:r>
          <w:rPr>
            <w:rFonts w:ascii="仿宋" w:eastAsia="仿宋" w:hAnsi="仿宋" w:cs="仿宋" w:hint="eastAsia"/>
            <w:lang w:eastAsia="zh-CN"/>
          </w:rPr>
          <w:t>(二)、信息系统建设</w:t>
        </w:r>
        <w:r>
          <w:tab/>
        </w:r>
        <w:r>
          <w:fldChar w:fldCharType="begin"/>
        </w:r>
        <w:r>
          <w:instrText xml:space="preserve"> PAGEREF _Toc14997 \h </w:instrText>
        </w:r>
        <w:r>
          <w:fldChar w:fldCharType="separate"/>
        </w:r>
        <w:r>
          <w:t>55</w:t>
        </w:r>
        <w:r>
          <w:fldChar w:fldCharType="end"/>
        </w:r>
      </w:hyperlink>
    </w:p>
    <w:p>
      <w:pPr>
        <w:pStyle w:val="TOC2"/>
        <w:tabs>
          <w:tab w:val="right" w:leader="dot" w:pos="8306"/>
        </w:tabs>
      </w:pPr>
      <w:hyperlink w:anchor="_Toc19324" w:history="1">
        <w:r>
          <w:rPr>
            <w:rFonts w:ascii="仿宋" w:eastAsia="仿宋" w:hAnsi="仿宋" w:cs="仿宋" w:hint="eastAsia"/>
            <w:lang w:eastAsia="zh-CN"/>
          </w:rPr>
          <w:t>(三)、数据保护与隐私保护</w:t>
        </w:r>
        <w:r>
          <w:tab/>
        </w:r>
        <w:r>
          <w:fldChar w:fldCharType="begin"/>
        </w:r>
        <w:r>
          <w:instrText xml:space="preserve"> PAGEREF _Toc19324 \h </w:instrText>
        </w:r>
        <w:r>
          <w:fldChar w:fldCharType="separate"/>
        </w:r>
        <w:r>
          <w:t>56</w:t>
        </w:r>
        <w:r>
          <w:fldChar w:fldCharType="end"/>
        </w:r>
      </w:hyperlink>
    </w:p>
    <w:p>
      <w:pPr>
        <w:pStyle w:val="TOC1"/>
        <w:tabs>
          <w:tab w:val="right" w:leader="dot" w:pos="8306"/>
        </w:tabs>
      </w:pPr>
      <w:hyperlink w:anchor="_Toc3572" w:history="1">
        <w:r>
          <w:rPr>
            <w:rFonts w:ascii="仿宋" w:eastAsia="仿宋" w:hAnsi="仿宋" w:cs="仿宋" w:hint="eastAsia"/>
            <w:lang w:eastAsia="zh-CN"/>
          </w:rPr>
          <w:t>十四、应急管理与安全防护</w:t>
        </w:r>
        <w:r>
          <w:tab/>
        </w:r>
        <w:r>
          <w:fldChar w:fldCharType="begin"/>
        </w:r>
        <w:r>
          <w:instrText xml:space="preserve"> PAGEREF _Toc3572 \h </w:instrText>
        </w:r>
        <w:r>
          <w:fldChar w:fldCharType="separate"/>
        </w:r>
        <w:r>
          <w:t>57</w:t>
        </w:r>
        <w:r>
          <w:fldChar w:fldCharType="end"/>
        </w:r>
      </w:hyperlink>
    </w:p>
    <w:p>
      <w:pPr>
        <w:pStyle w:val="TOC2"/>
        <w:tabs>
          <w:tab w:val="right" w:leader="dot" w:pos="8306"/>
        </w:tabs>
      </w:pPr>
      <w:hyperlink w:anchor="_Toc1264" w:history="1">
        <w:r>
          <w:rPr>
            <w:rFonts w:ascii="仿宋" w:eastAsia="仿宋" w:hAnsi="仿宋" w:cs="仿宋" w:hint="eastAsia"/>
            <w:lang w:eastAsia="zh-CN"/>
          </w:rPr>
          <w:t>(一)、应急管理计划</w:t>
        </w:r>
        <w:r>
          <w:tab/>
        </w:r>
        <w:r>
          <w:fldChar w:fldCharType="begin"/>
        </w:r>
        <w:r>
          <w:instrText xml:space="preserve"> PAGEREF _Toc1264 \h </w:instrText>
        </w:r>
        <w:r>
          <w:fldChar w:fldCharType="separate"/>
        </w:r>
        <w:r>
          <w:t>57</w:t>
        </w:r>
        <w:r>
          <w:fldChar w:fldCharType="end"/>
        </w:r>
      </w:hyperlink>
    </w:p>
    <w:p>
      <w:pPr>
        <w:pStyle w:val="TOC2"/>
        <w:tabs>
          <w:tab w:val="right" w:leader="dot" w:pos="8306"/>
        </w:tabs>
      </w:pPr>
      <w:hyperlink w:anchor="_Toc19200" w:history="1">
        <w:r>
          <w:rPr>
            <w:rFonts w:ascii="仿宋" w:eastAsia="仿宋" w:hAnsi="仿宋" w:cs="仿宋" w:hint="eastAsia"/>
            <w:lang w:eastAsia="zh-CN"/>
          </w:rPr>
          <w:t>(二)、安全防护措施</w:t>
        </w:r>
        <w:r>
          <w:tab/>
        </w:r>
        <w:r>
          <w:fldChar w:fldCharType="begin"/>
        </w:r>
        <w:r>
          <w:instrText xml:space="preserve"> PAGEREF _Toc19200 \h </w:instrText>
        </w:r>
        <w:r>
          <w:fldChar w:fldCharType="separate"/>
        </w:r>
        <w:r>
          <w:t>58</w:t>
        </w:r>
        <w:r>
          <w:fldChar w:fldCharType="end"/>
        </w:r>
      </w:hyperlink>
    </w:p>
    <w:p>
      <w:pPr>
        <w:pStyle w:val="TOC2"/>
        <w:tabs>
          <w:tab w:val="right" w:leader="dot" w:pos="8306"/>
        </w:tabs>
      </w:pPr>
      <w:hyperlink w:anchor="_Toc1332" w:history="1">
        <w:r>
          <w:rPr>
            <w:rFonts w:ascii="仿宋" w:eastAsia="仿宋" w:hAnsi="仿宋" w:cs="仿宋" w:hint="eastAsia"/>
            <w:lang w:eastAsia="zh-CN"/>
          </w:rPr>
          <w:t>(三)、危险化学品管理</w:t>
        </w:r>
        <w:r>
          <w:tab/>
        </w:r>
        <w:r>
          <w:fldChar w:fldCharType="begin"/>
        </w:r>
        <w:r>
          <w:instrText xml:space="preserve"> PAGEREF _Toc1332 \h </w:instrText>
        </w:r>
        <w:r>
          <w:fldChar w:fldCharType="separate"/>
        </w:r>
        <w:r>
          <w:t>60</w:t>
        </w:r>
        <w:r>
          <w:fldChar w:fldCharType="end"/>
        </w:r>
      </w:hyperlink>
    </w:p>
    <w:p>
      <w:pPr>
        <w:pStyle w:val="TOC1"/>
        <w:tabs>
          <w:tab w:val="right" w:leader="dot" w:pos="8306"/>
        </w:tabs>
      </w:pPr>
      <w:hyperlink w:anchor="_Toc18722" w:history="1">
        <w:r>
          <w:rPr>
            <w:rFonts w:ascii="仿宋" w:eastAsia="仿宋" w:hAnsi="仿宋" w:cs="仿宋" w:hint="eastAsia"/>
            <w:lang w:eastAsia="zh-CN"/>
          </w:rPr>
          <w:t>十五、法律法规及环境影响评价</w:t>
        </w:r>
        <w:r>
          <w:tab/>
        </w:r>
        <w:r>
          <w:fldChar w:fldCharType="begin"/>
        </w:r>
        <w:r>
          <w:instrText xml:space="preserve"> PAGEREF _Toc18722 \h </w:instrText>
        </w:r>
        <w:r>
          <w:fldChar w:fldCharType="separate"/>
        </w:r>
        <w:r>
          <w:t>61</w:t>
        </w:r>
        <w:r>
          <w:fldChar w:fldCharType="end"/>
        </w:r>
      </w:hyperlink>
    </w:p>
    <w:p>
      <w:pPr>
        <w:pStyle w:val="TOC2"/>
        <w:tabs>
          <w:tab w:val="right" w:leader="dot" w:pos="8306"/>
        </w:tabs>
      </w:pPr>
      <w:hyperlink w:anchor="_Toc7851" w:history="1">
        <w:r>
          <w:rPr>
            <w:rFonts w:ascii="仿宋" w:eastAsia="仿宋" w:hAnsi="仿宋" w:cs="仿宋" w:hint="eastAsia"/>
            <w:lang w:eastAsia="zh-CN"/>
          </w:rPr>
          <w:t>(一)、法律法规的遵守</w:t>
        </w:r>
        <w:r>
          <w:tab/>
        </w:r>
        <w:r>
          <w:fldChar w:fldCharType="begin"/>
        </w:r>
        <w:r>
          <w:instrText xml:space="preserve"> PAGEREF _Toc7851 \h </w:instrText>
        </w:r>
        <w:r>
          <w:fldChar w:fldCharType="separate"/>
        </w:r>
        <w:r>
          <w:t>61</w:t>
        </w:r>
        <w:r>
          <w:fldChar w:fldCharType="end"/>
        </w:r>
      </w:hyperlink>
    </w:p>
    <w:p>
      <w:pPr>
        <w:pStyle w:val="TOC2"/>
        <w:tabs>
          <w:tab w:val="right" w:leader="dot" w:pos="8306"/>
        </w:tabs>
      </w:pPr>
      <w:hyperlink w:anchor="_Toc3910" w:history="1">
        <w:r>
          <w:rPr>
            <w:rFonts w:ascii="仿宋" w:eastAsia="仿宋" w:hAnsi="仿宋" w:cs="仿宋" w:hint="eastAsia"/>
            <w:lang w:eastAsia="zh-CN"/>
          </w:rPr>
          <w:t>(二)、环境影响评价</w:t>
        </w:r>
        <w:r>
          <w:tab/>
        </w:r>
        <w:r>
          <w:fldChar w:fldCharType="begin"/>
        </w:r>
        <w:r>
          <w:instrText xml:space="preserve"> PAGEREF _Toc3910 \h </w:instrText>
        </w:r>
        <w:r>
          <w:fldChar w:fldCharType="separate"/>
        </w:r>
        <w:r>
          <w:t>62</w:t>
        </w:r>
        <w:r>
          <w:fldChar w:fldCharType="end"/>
        </w:r>
      </w:hyperlink>
    </w:p>
    <w:p>
      <w:pPr>
        <w:pStyle w:val="TOC2"/>
        <w:tabs>
          <w:tab w:val="right" w:leader="dot" w:pos="8306"/>
        </w:tabs>
      </w:pPr>
      <w:hyperlink w:anchor="_Toc10820" w:history="1">
        <w:r>
          <w:rPr>
            <w:rFonts w:ascii="仿宋" w:eastAsia="仿宋" w:hAnsi="仿宋" w:cs="仿宋" w:hint="eastAsia"/>
            <w:lang w:eastAsia="zh-CN"/>
          </w:rPr>
          <w:t>(三)、环保手续办理</w:t>
        </w:r>
        <w:r>
          <w:tab/>
        </w:r>
        <w:r>
          <w:fldChar w:fldCharType="begin"/>
        </w:r>
        <w:r>
          <w:instrText xml:space="preserve"> PAGEREF _Toc10820 \h </w:instrText>
        </w:r>
        <w:r>
          <w:fldChar w:fldCharType="separate"/>
        </w:r>
        <w:r>
          <w:t>63</w:t>
        </w:r>
        <w:r>
          <w:fldChar w:fldCharType="end"/>
        </w:r>
      </w:hyperlink>
    </w:p>
    <w:p>
      <w:pPr>
        <w:pStyle w:val="TOC1"/>
        <w:tabs>
          <w:tab w:val="right" w:leader="dot" w:pos="8306"/>
        </w:tabs>
      </w:pPr>
      <w:hyperlink w:anchor="_Toc4490" w:history="1">
        <w:r>
          <w:rPr>
            <w:rFonts w:ascii="仿宋" w:eastAsia="仿宋" w:hAnsi="仿宋" w:cs="仿宋" w:hint="eastAsia"/>
            <w:lang w:eastAsia="zh-CN"/>
          </w:rPr>
          <w:t>十六、项目验收与收尾工作</w:t>
        </w:r>
        <w:r>
          <w:tab/>
        </w:r>
        <w:r>
          <w:fldChar w:fldCharType="begin"/>
        </w:r>
        <w:r>
          <w:instrText xml:space="preserve"> PAGEREF _Toc4490 \h </w:instrText>
        </w:r>
        <w:r>
          <w:fldChar w:fldCharType="separate"/>
        </w:r>
        <w:r>
          <w:t>64</w:t>
        </w:r>
        <w:r>
          <w:fldChar w:fldCharType="end"/>
        </w:r>
      </w:hyperlink>
    </w:p>
    <w:p>
      <w:pPr>
        <w:pStyle w:val="TOC2"/>
        <w:tabs>
          <w:tab w:val="right" w:leader="dot" w:pos="8306"/>
        </w:tabs>
      </w:pPr>
      <w:hyperlink w:anchor="_Toc30440" w:history="1">
        <w:r>
          <w:rPr>
            <w:rFonts w:ascii="仿宋" w:eastAsia="仿宋" w:hAnsi="仿宋" w:cs="仿宋" w:hint="eastAsia"/>
            <w:lang w:eastAsia="zh-CN"/>
          </w:rPr>
          <w:t>(一)、项目竣工验收</w:t>
        </w:r>
        <w:r>
          <w:tab/>
        </w:r>
        <w:r>
          <w:fldChar w:fldCharType="begin"/>
        </w:r>
        <w:r>
          <w:instrText xml:space="preserve"> PAGEREF _Toc30440 \h </w:instrText>
        </w:r>
        <w:r>
          <w:fldChar w:fldCharType="separate"/>
        </w:r>
        <w:r>
          <w:t>64</w:t>
        </w:r>
        <w:r>
          <w:fldChar w:fldCharType="end"/>
        </w:r>
      </w:hyperlink>
    </w:p>
    <w:p>
      <w:pPr>
        <w:pStyle w:val="TOC2"/>
        <w:tabs>
          <w:tab w:val="right" w:leader="dot" w:pos="8306"/>
        </w:tabs>
      </w:pPr>
      <w:hyperlink w:anchor="_Toc26990" w:history="1">
        <w:r>
          <w:rPr>
            <w:rFonts w:ascii="仿宋" w:eastAsia="仿宋" w:hAnsi="仿宋" w:cs="仿宋" w:hint="eastAsia"/>
            <w:lang w:eastAsia="zh-CN"/>
          </w:rPr>
          <w:t>(二)、收尾工作计划</w:t>
        </w:r>
        <w:r>
          <w:tab/>
        </w:r>
        <w:r>
          <w:fldChar w:fldCharType="begin"/>
        </w:r>
        <w:r>
          <w:instrText xml:space="preserve"> PAGEREF _Toc26990 \h </w:instrText>
        </w:r>
        <w:r>
          <w:fldChar w:fldCharType="separate"/>
        </w:r>
        <w:r>
          <w:t>65</w:t>
        </w:r>
        <w:r>
          <w:fldChar w:fldCharType="end"/>
        </w:r>
      </w:hyperlink>
    </w:p>
    <w:p>
      <w:pPr>
        <w:pStyle w:val="TOC2"/>
        <w:tabs>
          <w:tab w:val="right" w:leader="dot" w:pos="8306"/>
        </w:tabs>
      </w:pPr>
      <w:hyperlink w:anchor="_Toc3430" w:history="1">
        <w:r>
          <w:rPr>
            <w:rFonts w:ascii="仿宋" w:eastAsia="仿宋" w:hAnsi="仿宋" w:cs="仿宋" w:hint="eastAsia"/>
            <w:lang w:eastAsia="zh-CN"/>
          </w:rPr>
          <w:t>(三)、移交与运营</w:t>
        </w:r>
        <w:r>
          <w:tab/>
        </w:r>
        <w:r>
          <w:fldChar w:fldCharType="begin"/>
        </w:r>
        <w:r>
          <w:instrText xml:space="preserve"> PAGEREF _Toc3430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稀有金属及稀土金属材料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0339"/>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14808"/>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5791"/>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24535"/>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2871"/>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17138"/>
      <w:r>
        <w:rPr>
          <w:rFonts w:ascii="仿宋" w:eastAsia="仿宋" w:hAnsi="仿宋" w:cs="仿宋" w:hint="eastAsia"/>
          <w:sz w:val="28"/>
          <w:lang w:eastAsia="zh-CN"/>
        </w:rPr>
        <w:t>二、运营管理</w:t>
      </w:r>
      <w:bookmarkEnd w:id="7"/>
    </w:p>
    <w:p>
      <w:pPr>
        <w:pStyle w:val="Heading2"/>
        <w:rPr>
          <w:rFonts w:ascii="仿宋" w:eastAsia="仿宋" w:hAnsi="仿宋" w:cs="仿宋" w:hint="eastAsia"/>
          <w:lang w:eastAsia="zh-CN"/>
        </w:rPr>
      </w:pPr>
      <w:bookmarkStart w:id="8" w:name="_Toc16734"/>
      <w:r>
        <w:rPr>
          <w:rFonts w:ascii="仿宋" w:eastAsia="仿宋" w:hAnsi="仿宋" w:cs="仿宋" w:hint="eastAsia"/>
          <w:lang w:eastAsia="zh-CN"/>
        </w:rPr>
        <w:t>(一)、公司经营宗旨</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9" w:name="_Toc7087"/>
      <w:r>
        <w:rPr>
          <w:rFonts w:ascii="仿宋" w:eastAsia="仿宋" w:hAnsi="仿宋" w:cs="仿宋" w:hint="eastAsia"/>
          <w:sz w:val="28"/>
          <w:lang w:eastAsia="zh-CN"/>
        </w:rPr>
        <w:t>(二)、公司目标与主职责</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公司的核心目标是在稀有金属及稀土金属材料行业内取得领先地位，实现可持续增长。为实现这一目标，公司将不断提升产品质量、拓展市场份额、加强研发创新，并致力于提高客户满意度。主要职责包括：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0" w:name="_Toc30898"/>
      <w:r>
        <w:rPr>
          <w:rFonts w:ascii="仿宋" w:eastAsia="仿宋" w:hAnsi="仿宋" w:cs="仿宋" w:hint="eastAsia"/>
          <w:sz w:val="28"/>
          <w:lang w:eastAsia="zh-CN"/>
        </w:rPr>
        <w:t>(三)、各部门职责及权限</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稀有金属及稀土金属材料市场信息收集与分析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对稀有金属及稀土金属材料行业销售部门员工进稀有金属及稀土金属材料行业务素质、产品知识培训和考核等工作，不断培养、挖掘、引进销售人才，建设高素质的销售队伍。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https://d.book118.com/487151126122006042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稀有金属及稀土金属材料投资申请报告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957487"/>
    <w:rsid w:val="282E6701"/>
    <w:rsid w:val="28957487"/>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8715112612200604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2024-02-06T15:05:00Z</dcterms:created>
  <dcterms:modified xsi:type="dcterms:W3CDTF">2024-02-06T15:05:42Z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DB1D6F3134E748CCAF89531010B8CF90_11</vt:lpwstr>
  </property>
  <property fmtid="{D5CDD505-2E9C-101B-9397-08002B2CF9AE}" pid="3" name="KSOProductBuildVer">
    <vt:lpwstr>2052-12.1.0.16250</vt:lpwstr>
  </property>
</Properties>
</file>