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发电机油投资申请报告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21" w:history="1">
        <w:r>
          <w:rPr>
            <w:rFonts w:ascii="仿宋" w:eastAsia="仿宋" w:hAnsi="仿宋" w:cs="仿宋" w:hint="eastAsia"/>
            <w:lang w:eastAsia="zh-CN"/>
          </w:rPr>
          <w:t>概论</w:t>
        </w:r>
        <w:r>
          <w:tab/>
        </w:r>
        <w:r>
          <w:fldChar w:fldCharType="begin"/>
        </w:r>
        <w:r>
          <w:instrText xml:space="preserve"> PAGEREF _Toc5521 \h </w:instrText>
        </w:r>
        <w:r>
          <w:fldChar w:fldCharType="separate"/>
        </w:r>
        <w:r>
          <w:t>3</w:t>
        </w:r>
        <w:r>
          <w:fldChar w:fldCharType="end"/>
        </w:r>
      </w:hyperlink>
    </w:p>
    <w:p>
      <w:pPr>
        <w:pStyle w:val="TOC1"/>
        <w:tabs>
          <w:tab w:val="right" w:leader="dot" w:pos="8306"/>
        </w:tabs>
      </w:pPr>
      <w:hyperlink w:anchor="_Toc24974" w:history="1">
        <w:r>
          <w:rPr>
            <w:rFonts w:ascii="仿宋" w:eastAsia="仿宋" w:hAnsi="仿宋" w:cs="仿宋" w:hint="eastAsia"/>
            <w:lang w:eastAsia="zh-CN"/>
          </w:rPr>
          <w:t>一、法人治理</w:t>
        </w:r>
        <w:r>
          <w:tab/>
        </w:r>
        <w:r>
          <w:fldChar w:fldCharType="begin"/>
        </w:r>
        <w:r>
          <w:instrText xml:space="preserve"> PAGEREF _Toc24974 \h </w:instrText>
        </w:r>
        <w:r>
          <w:fldChar w:fldCharType="separate"/>
        </w:r>
        <w:r>
          <w:t>3</w:t>
        </w:r>
        <w:r>
          <w:fldChar w:fldCharType="end"/>
        </w:r>
      </w:hyperlink>
    </w:p>
    <w:p>
      <w:pPr>
        <w:pStyle w:val="TOC2"/>
        <w:tabs>
          <w:tab w:val="right" w:leader="dot" w:pos="8306"/>
        </w:tabs>
      </w:pPr>
      <w:hyperlink w:anchor="_Toc30349" w:history="1">
        <w:r>
          <w:rPr>
            <w:rFonts w:ascii="仿宋" w:eastAsia="仿宋" w:hAnsi="仿宋" w:cs="仿宋" w:hint="eastAsia"/>
            <w:lang w:eastAsia="zh-CN"/>
          </w:rPr>
          <w:t>(一)、股东权利及义务</w:t>
        </w:r>
        <w:r>
          <w:tab/>
        </w:r>
        <w:r>
          <w:fldChar w:fldCharType="begin"/>
        </w:r>
        <w:r>
          <w:instrText xml:space="preserve"> PAGEREF _Toc30349 \h </w:instrText>
        </w:r>
        <w:r>
          <w:fldChar w:fldCharType="separate"/>
        </w:r>
        <w:r>
          <w:t>3</w:t>
        </w:r>
        <w:r>
          <w:fldChar w:fldCharType="end"/>
        </w:r>
      </w:hyperlink>
    </w:p>
    <w:p>
      <w:pPr>
        <w:pStyle w:val="TOC2"/>
        <w:tabs>
          <w:tab w:val="right" w:leader="dot" w:pos="8306"/>
        </w:tabs>
      </w:pPr>
      <w:hyperlink w:anchor="_Toc27425" w:history="1">
        <w:r>
          <w:rPr>
            <w:rFonts w:ascii="仿宋" w:eastAsia="仿宋" w:hAnsi="仿宋" w:cs="仿宋" w:hint="eastAsia"/>
            <w:lang w:eastAsia="zh-CN"/>
          </w:rPr>
          <w:t>(二)、董事</w:t>
        </w:r>
        <w:r>
          <w:tab/>
        </w:r>
        <w:r>
          <w:fldChar w:fldCharType="begin"/>
        </w:r>
        <w:r>
          <w:instrText xml:space="preserve"> PAGEREF _Toc27425 \h </w:instrText>
        </w:r>
        <w:r>
          <w:fldChar w:fldCharType="separate"/>
        </w:r>
        <w:r>
          <w:t>6</w:t>
        </w:r>
        <w:r>
          <w:fldChar w:fldCharType="end"/>
        </w:r>
      </w:hyperlink>
    </w:p>
    <w:p>
      <w:pPr>
        <w:pStyle w:val="TOC2"/>
        <w:tabs>
          <w:tab w:val="right" w:leader="dot" w:pos="8306"/>
        </w:tabs>
      </w:pPr>
      <w:hyperlink w:anchor="_Toc22367" w:history="1">
        <w:r>
          <w:rPr>
            <w:rFonts w:ascii="仿宋" w:eastAsia="仿宋" w:hAnsi="仿宋" w:cs="仿宋" w:hint="eastAsia"/>
            <w:lang w:eastAsia="zh-CN"/>
          </w:rPr>
          <w:t>(三)、高级管理人员</w:t>
        </w:r>
        <w:r>
          <w:tab/>
        </w:r>
        <w:r>
          <w:fldChar w:fldCharType="begin"/>
        </w:r>
        <w:r>
          <w:instrText xml:space="preserve"> PAGEREF _Toc22367 \h </w:instrText>
        </w:r>
        <w:r>
          <w:fldChar w:fldCharType="separate"/>
        </w:r>
        <w:r>
          <w:t>9</w:t>
        </w:r>
        <w:r>
          <w:fldChar w:fldCharType="end"/>
        </w:r>
      </w:hyperlink>
    </w:p>
    <w:p>
      <w:pPr>
        <w:pStyle w:val="TOC2"/>
        <w:tabs>
          <w:tab w:val="right" w:leader="dot" w:pos="8306"/>
        </w:tabs>
      </w:pPr>
      <w:hyperlink w:anchor="_Toc18081" w:history="1">
        <w:r>
          <w:rPr>
            <w:rFonts w:ascii="仿宋" w:eastAsia="仿宋" w:hAnsi="仿宋" w:cs="仿宋" w:hint="eastAsia"/>
            <w:lang w:eastAsia="zh-CN"/>
          </w:rPr>
          <w:t>(四)、监事</w:t>
        </w:r>
        <w:r>
          <w:tab/>
        </w:r>
        <w:r>
          <w:fldChar w:fldCharType="begin"/>
        </w:r>
        <w:r>
          <w:instrText xml:space="preserve"> PAGEREF _Toc18081 \h </w:instrText>
        </w:r>
        <w:r>
          <w:fldChar w:fldCharType="separate"/>
        </w:r>
        <w:r>
          <w:t>10</w:t>
        </w:r>
        <w:r>
          <w:fldChar w:fldCharType="end"/>
        </w:r>
      </w:hyperlink>
    </w:p>
    <w:p>
      <w:pPr>
        <w:pStyle w:val="TOC1"/>
        <w:tabs>
          <w:tab w:val="right" w:leader="dot" w:pos="8306"/>
        </w:tabs>
      </w:pPr>
      <w:hyperlink w:anchor="_Toc26390" w:history="1">
        <w:r>
          <w:rPr>
            <w:rFonts w:ascii="仿宋" w:eastAsia="仿宋" w:hAnsi="仿宋" w:cs="仿宋" w:hint="eastAsia"/>
            <w:lang w:eastAsia="zh-CN"/>
          </w:rPr>
          <w:t>二、建筑物技术方案</w:t>
        </w:r>
        <w:r>
          <w:tab/>
        </w:r>
        <w:r>
          <w:fldChar w:fldCharType="begin"/>
        </w:r>
        <w:r>
          <w:instrText xml:space="preserve"> PAGEREF _Toc26390 \h </w:instrText>
        </w:r>
        <w:r>
          <w:fldChar w:fldCharType="separate"/>
        </w:r>
        <w:r>
          <w:t>11</w:t>
        </w:r>
        <w:r>
          <w:fldChar w:fldCharType="end"/>
        </w:r>
      </w:hyperlink>
    </w:p>
    <w:p>
      <w:pPr>
        <w:pStyle w:val="TOC2"/>
        <w:tabs>
          <w:tab w:val="right" w:leader="dot" w:pos="8306"/>
        </w:tabs>
      </w:pPr>
      <w:hyperlink w:anchor="_Toc23675" w:history="1">
        <w:r>
          <w:rPr>
            <w:rFonts w:ascii="仿宋" w:eastAsia="仿宋" w:hAnsi="仿宋" w:cs="仿宋" w:hint="eastAsia"/>
            <w:lang w:eastAsia="zh-CN"/>
          </w:rPr>
          <w:t>(一)、项目工程设计总体要求</w:t>
        </w:r>
        <w:r>
          <w:tab/>
        </w:r>
        <w:r>
          <w:fldChar w:fldCharType="begin"/>
        </w:r>
        <w:r>
          <w:instrText xml:space="preserve"> PAGEREF _Toc23675 \h </w:instrText>
        </w:r>
        <w:r>
          <w:fldChar w:fldCharType="separate"/>
        </w:r>
        <w:r>
          <w:t>11</w:t>
        </w:r>
        <w:r>
          <w:fldChar w:fldCharType="end"/>
        </w:r>
      </w:hyperlink>
    </w:p>
    <w:p>
      <w:pPr>
        <w:pStyle w:val="TOC2"/>
        <w:tabs>
          <w:tab w:val="right" w:leader="dot" w:pos="8306"/>
        </w:tabs>
      </w:pPr>
      <w:hyperlink w:anchor="_Toc21426" w:history="1">
        <w:r>
          <w:rPr>
            <w:rFonts w:ascii="仿宋" w:eastAsia="仿宋" w:hAnsi="仿宋" w:cs="仿宋" w:hint="eastAsia"/>
            <w:lang w:eastAsia="zh-CN"/>
          </w:rPr>
          <w:t>(二)、建设方案</w:t>
        </w:r>
        <w:r>
          <w:tab/>
        </w:r>
        <w:r>
          <w:fldChar w:fldCharType="begin"/>
        </w:r>
        <w:r>
          <w:instrText xml:space="preserve"> PAGEREF _Toc21426 \h </w:instrText>
        </w:r>
        <w:r>
          <w:fldChar w:fldCharType="separate"/>
        </w:r>
        <w:r>
          <w:t>12</w:t>
        </w:r>
        <w:r>
          <w:fldChar w:fldCharType="end"/>
        </w:r>
      </w:hyperlink>
    </w:p>
    <w:p>
      <w:pPr>
        <w:pStyle w:val="TOC2"/>
        <w:tabs>
          <w:tab w:val="right" w:leader="dot" w:pos="8306"/>
        </w:tabs>
      </w:pPr>
      <w:hyperlink w:anchor="_Toc5322" w:history="1">
        <w:r>
          <w:rPr>
            <w:rFonts w:ascii="仿宋" w:eastAsia="仿宋" w:hAnsi="仿宋" w:cs="仿宋" w:hint="eastAsia"/>
            <w:lang w:eastAsia="zh-CN"/>
          </w:rPr>
          <w:t>(三)、建筑工程建设指标</w:t>
        </w:r>
        <w:r>
          <w:tab/>
        </w:r>
        <w:r>
          <w:fldChar w:fldCharType="begin"/>
        </w:r>
        <w:r>
          <w:instrText xml:space="preserve"> PAGEREF _Toc5322 \h </w:instrText>
        </w:r>
        <w:r>
          <w:fldChar w:fldCharType="separate"/>
        </w:r>
        <w:r>
          <w:t>13</w:t>
        </w:r>
        <w:r>
          <w:fldChar w:fldCharType="end"/>
        </w:r>
      </w:hyperlink>
    </w:p>
    <w:p>
      <w:pPr>
        <w:pStyle w:val="TOC1"/>
        <w:tabs>
          <w:tab w:val="right" w:leader="dot" w:pos="8306"/>
        </w:tabs>
      </w:pPr>
      <w:hyperlink w:anchor="_Toc5754" w:history="1">
        <w:r>
          <w:rPr>
            <w:rFonts w:ascii="仿宋" w:eastAsia="仿宋" w:hAnsi="仿宋" w:cs="仿宋" w:hint="eastAsia"/>
            <w:lang w:eastAsia="zh-CN"/>
          </w:rPr>
          <w:t>三、项目后期运营与拓展</w:t>
        </w:r>
        <w:r>
          <w:tab/>
        </w:r>
        <w:r>
          <w:fldChar w:fldCharType="begin"/>
        </w:r>
        <w:r>
          <w:instrText xml:space="preserve"> PAGEREF _Toc5754 \h </w:instrText>
        </w:r>
        <w:r>
          <w:fldChar w:fldCharType="separate"/>
        </w:r>
        <w:r>
          <w:t>14</w:t>
        </w:r>
        <w:r>
          <w:fldChar w:fldCharType="end"/>
        </w:r>
      </w:hyperlink>
    </w:p>
    <w:p>
      <w:pPr>
        <w:pStyle w:val="TOC2"/>
        <w:tabs>
          <w:tab w:val="right" w:leader="dot" w:pos="8306"/>
        </w:tabs>
      </w:pPr>
      <w:hyperlink w:anchor="_Toc22252" w:history="1">
        <w:r>
          <w:rPr>
            <w:rFonts w:ascii="仿宋" w:eastAsia="仿宋" w:hAnsi="仿宋" w:cs="仿宋" w:hint="eastAsia"/>
            <w:lang w:eastAsia="zh-CN"/>
          </w:rPr>
          <w:t>(一)、后期运营计划</w:t>
        </w:r>
        <w:r>
          <w:tab/>
        </w:r>
        <w:r>
          <w:fldChar w:fldCharType="begin"/>
        </w:r>
        <w:r>
          <w:instrText xml:space="preserve"> PAGEREF _Toc22252 \h </w:instrText>
        </w:r>
        <w:r>
          <w:fldChar w:fldCharType="separate"/>
        </w:r>
        <w:r>
          <w:t>14</w:t>
        </w:r>
        <w:r>
          <w:fldChar w:fldCharType="end"/>
        </w:r>
      </w:hyperlink>
    </w:p>
    <w:p>
      <w:pPr>
        <w:pStyle w:val="TOC2"/>
        <w:tabs>
          <w:tab w:val="right" w:leader="dot" w:pos="8306"/>
        </w:tabs>
      </w:pPr>
      <w:hyperlink w:anchor="_Toc18372" w:history="1">
        <w:r>
          <w:rPr>
            <w:rFonts w:ascii="仿宋" w:eastAsia="仿宋" w:hAnsi="仿宋" w:cs="仿宋" w:hint="eastAsia"/>
            <w:lang w:eastAsia="zh-CN"/>
          </w:rPr>
          <w:t>(二)、市场拓展与多元化发展</w:t>
        </w:r>
        <w:r>
          <w:tab/>
        </w:r>
        <w:r>
          <w:fldChar w:fldCharType="begin"/>
        </w:r>
        <w:r>
          <w:instrText xml:space="preserve"> PAGEREF _Toc18372 \h </w:instrText>
        </w:r>
        <w:r>
          <w:fldChar w:fldCharType="separate"/>
        </w:r>
        <w:r>
          <w:t>15</w:t>
        </w:r>
        <w:r>
          <w:fldChar w:fldCharType="end"/>
        </w:r>
      </w:hyperlink>
    </w:p>
    <w:p>
      <w:pPr>
        <w:pStyle w:val="TOC2"/>
        <w:tabs>
          <w:tab w:val="right" w:leader="dot" w:pos="8306"/>
        </w:tabs>
      </w:pPr>
      <w:hyperlink w:anchor="_Toc5797" w:history="1">
        <w:r>
          <w:rPr>
            <w:rFonts w:ascii="仿宋" w:eastAsia="仿宋" w:hAnsi="仿宋" w:cs="仿宋" w:hint="eastAsia"/>
            <w:lang w:eastAsia="zh-CN"/>
          </w:rPr>
          <w:t>(三)、技术创新与升级计划</w:t>
        </w:r>
        <w:r>
          <w:tab/>
        </w:r>
        <w:r>
          <w:fldChar w:fldCharType="begin"/>
        </w:r>
        <w:r>
          <w:instrText xml:space="preserve"> PAGEREF _Toc5797 \h </w:instrText>
        </w:r>
        <w:r>
          <w:fldChar w:fldCharType="separate"/>
        </w:r>
        <w:r>
          <w:t>16</w:t>
        </w:r>
        <w:r>
          <w:fldChar w:fldCharType="end"/>
        </w:r>
      </w:hyperlink>
    </w:p>
    <w:p>
      <w:pPr>
        <w:pStyle w:val="TOC1"/>
        <w:tabs>
          <w:tab w:val="right" w:leader="dot" w:pos="8306"/>
        </w:tabs>
      </w:pPr>
      <w:hyperlink w:anchor="_Toc24057" w:history="1">
        <w:r>
          <w:rPr>
            <w:rFonts w:ascii="仿宋" w:eastAsia="仿宋" w:hAnsi="仿宋" w:cs="仿宋" w:hint="eastAsia"/>
            <w:lang w:eastAsia="zh-CN"/>
          </w:rPr>
          <w:t>四、建设内容与产品方案</w:t>
        </w:r>
        <w:r>
          <w:tab/>
        </w:r>
        <w:r>
          <w:fldChar w:fldCharType="begin"/>
        </w:r>
        <w:r>
          <w:instrText xml:space="preserve"> PAGEREF _Toc24057 \h </w:instrText>
        </w:r>
        <w:r>
          <w:fldChar w:fldCharType="separate"/>
        </w:r>
        <w:r>
          <w:t>18</w:t>
        </w:r>
        <w:r>
          <w:fldChar w:fldCharType="end"/>
        </w:r>
      </w:hyperlink>
    </w:p>
    <w:p>
      <w:pPr>
        <w:pStyle w:val="TOC2"/>
        <w:tabs>
          <w:tab w:val="right" w:leader="dot" w:pos="8306"/>
        </w:tabs>
      </w:pPr>
      <w:hyperlink w:anchor="_Toc25479" w:history="1">
        <w:r>
          <w:rPr>
            <w:rFonts w:ascii="仿宋" w:eastAsia="仿宋" w:hAnsi="仿宋" w:cs="仿宋" w:hint="eastAsia"/>
            <w:lang w:eastAsia="zh-CN"/>
          </w:rPr>
          <w:t>(一)、建设规模及主要建设内容</w:t>
        </w:r>
        <w:r>
          <w:tab/>
        </w:r>
        <w:r>
          <w:fldChar w:fldCharType="begin"/>
        </w:r>
        <w:r>
          <w:instrText xml:space="preserve"> PAGEREF _Toc25479 \h </w:instrText>
        </w:r>
        <w:r>
          <w:fldChar w:fldCharType="separate"/>
        </w:r>
        <w:r>
          <w:t>18</w:t>
        </w:r>
        <w:r>
          <w:fldChar w:fldCharType="end"/>
        </w:r>
      </w:hyperlink>
    </w:p>
    <w:p>
      <w:pPr>
        <w:pStyle w:val="TOC2"/>
        <w:tabs>
          <w:tab w:val="right" w:leader="dot" w:pos="8306"/>
        </w:tabs>
      </w:pPr>
      <w:hyperlink w:anchor="_Toc6637" w:history="1">
        <w:r>
          <w:rPr>
            <w:rFonts w:ascii="仿宋" w:eastAsia="仿宋" w:hAnsi="仿宋" w:cs="仿宋" w:hint="eastAsia"/>
            <w:lang w:eastAsia="zh-CN"/>
          </w:rPr>
          <w:t>(二)、发电机油产品规划方案及生产纲领</w:t>
        </w:r>
        <w:r>
          <w:tab/>
        </w:r>
        <w:r>
          <w:fldChar w:fldCharType="begin"/>
        </w:r>
        <w:r>
          <w:instrText xml:space="preserve"> PAGEREF _Toc6637 \h </w:instrText>
        </w:r>
        <w:r>
          <w:fldChar w:fldCharType="separate"/>
        </w:r>
        <w:r>
          <w:t>18</w:t>
        </w:r>
        <w:r>
          <w:fldChar w:fldCharType="end"/>
        </w:r>
      </w:hyperlink>
    </w:p>
    <w:p>
      <w:pPr>
        <w:pStyle w:val="TOC1"/>
        <w:tabs>
          <w:tab w:val="right" w:leader="dot" w:pos="8306"/>
        </w:tabs>
      </w:pPr>
      <w:hyperlink w:anchor="_Toc21628" w:history="1">
        <w:r>
          <w:rPr>
            <w:rFonts w:ascii="仿宋" w:eastAsia="仿宋" w:hAnsi="仿宋" w:cs="仿宋" w:hint="eastAsia"/>
            <w:lang w:eastAsia="zh-CN"/>
          </w:rPr>
          <w:t>五、发电机油企业概貌</w:t>
        </w:r>
        <w:r>
          <w:tab/>
        </w:r>
        <w:r>
          <w:fldChar w:fldCharType="begin"/>
        </w:r>
        <w:r>
          <w:instrText xml:space="preserve"> PAGEREF _Toc21628 \h </w:instrText>
        </w:r>
        <w:r>
          <w:fldChar w:fldCharType="separate"/>
        </w:r>
        <w:r>
          <w:t>19</w:t>
        </w:r>
        <w:r>
          <w:fldChar w:fldCharType="end"/>
        </w:r>
      </w:hyperlink>
    </w:p>
    <w:p>
      <w:pPr>
        <w:pStyle w:val="TOC2"/>
        <w:tabs>
          <w:tab w:val="right" w:leader="dot" w:pos="8306"/>
        </w:tabs>
      </w:pPr>
      <w:hyperlink w:anchor="_Toc12989" w:history="1">
        <w:r>
          <w:rPr>
            <w:rFonts w:ascii="仿宋" w:eastAsia="仿宋" w:hAnsi="仿宋" w:cs="仿宋" w:hint="eastAsia"/>
            <w:lang w:eastAsia="zh-CN"/>
          </w:rPr>
          <w:t>(一)、发电机油企业基础信息</w:t>
        </w:r>
        <w:r>
          <w:tab/>
        </w:r>
        <w:r>
          <w:fldChar w:fldCharType="begin"/>
        </w:r>
        <w:r>
          <w:instrText xml:space="preserve"> PAGEREF _Toc12989 \h </w:instrText>
        </w:r>
        <w:r>
          <w:fldChar w:fldCharType="separate"/>
        </w:r>
        <w:r>
          <w:t>19</w:t>
        </w:r>
        <w:r>
          <w:fldChar w:fldCharType="end"/>
        </w:r>
      </w:hyperlink>
    </w:p>
    <w:p>
      <w:pPr>
        <w:pStyle w:val="TOC2"/>
        <w:tabs>
          <w:tab w:val="right" w:leader="dot" w:pos="8306"/>
        </w:tabs>
      </w:pPr>
      <w:hyperlink w:anchor="_Toc14491" w:history="1">
        <w:r>
          <w:rPr>
            <w:rFonts w:ascii="仿宋" w:eastAsia="仿宋" w:hAnsi="仿宋" w:cs="仿宋" w:hint="eastAsia"/>
            <w:lang w:eastAsia="zh-CN"/>
          </w:rPr>
          <w:t>(二)、发电机油企业简要介绍</w:t>
        </w:r>
        <w:r>
          <w:tab/>
        </w:r>
        <w:r>
          <w:fldChar w:fldCharType="begin"/>
        </w:r>
        <w:r>
          <w:instrText xml:space="preserve"> PAGEREF _Toc14491 \h </w:instrText>
        </w:r>
        <w:r>
          <w:fldChar w:fldCharType="separate"/>
        </w:r>
        <w:r>
          <w:t>19</w:t>
        </w:r>
        <w:r>
          <w:fldChar w:fldCharType="end"/>
        </w:r>
      </w:hyperlink>
    </w:p>
    <w:p>
      <w:pPr>
        <w:pStyle w:val="TOC2"/>
        <w:tabs>
          <w:tab w:val="right" w:leader="dot" w:pos="8306"/>
        </w:tabs>
      </w:pPr>
      <w:hyperlink w:anchor="_Toc9681" w:history="1">
        <w:r>
          <w:rPr>
            <w:rFonts w:ascii="仿宋" w:eastAsia="仿宋" w:hAnsi="仿宋" w:cs="仿宋" w:hint="eastAsia"/>
            <w:lang w:eastAsia="zh-CN"/>
          </w:rPr>
          <w:t>(三)、企业竞争优势概览</w:t>
        </w:r>
        <w:r>
          <w:tab/>
        </w:r>
        <w:r>
          <w:fldChar w:fldCharType="begin"/>
        </w:r>
        <w:r>
          <w:instrText xml:space="preserve"> PAGEREF _Toc9681 \h </w:instrText>
        </w:r>
        <w:r>
          <w:fldChar w:fldCharType="separate"/>
        </w:r>
        <w:r>
          <w:t>20</w:t>
        </w:r>
        <w:r>
          <w:fldChar w:fldCharType="end"/>
        </w:r>
      </w:hyperlink>
    </w:p>
    <w:p>
      <w:pPr>
        <w:pStyle w:val="TOC2"/>
        <w:tabs>
          <w:tab w:val="right" w:leader="dot" w:pos="8306"/>
        </w:tabs>
      </w:pPr>
      <w:hyperlink w:anchor="_Toc32690" w:history="1">
        <w:r>
          <w:rPr>
            <w:rFonts w:ascii="仿宋" w:eastAsia="仿宋" w:hAnsi="仿宋" w:cs="仿宋" w:hint="eastAsia"/>
            <w:lang w:eastAsia="zh-CN"/>
          </w:rPr>
          <w:t>(四)、发电机油企业财务数据要略</w:t>
        </w:r>
        <w:r>
          <w:tab/>
        </w:r>
        <w:r>
          <w:fldChar w:fldCharType="begin"/>
        </w:r>
        <w:r>
          <w:instrText xml:space="preserve"> PAGEREF _Toc32690 \h </w:instrText>
        </w:r>
        <w:r>
          <w:fldChar w:fldCharType="separate"/>
        </w:r>
        <w:r>
          <w:t>21</w:t>
        </w:r>
        <w:r>
          <w:fldChar w:fldCharType="end"/>
        </w:r>
      </w:hyperlink>
    </w:p>
    <w:p>
      <w:pPr>
        <w:pStyle w:val="TOC2"/>
        <w:tabs>
          <w:tab w:val="right" w:leader="dot" w:pos="8306"/>
        </w:tabs>
      </w:pPr>
      <w:hyperlink w:anchor="_Toc29618" w:history="1">
        <w:r>
          <w:rPr>
            <w:rFonts w:ascii="仿宋" w:eastAsia="仿宋" w:hAnsi="仿宋" w:cs="仿宋" w:hint="eastAsia"/>
            <w:lang w:eastAsia="zh-CN"/>
          </w:rPr>
          <w:t>(五)、核心团队成员简述</w:t>
        </w:r>
        <w:r>
          <w:tab/>
        </w:r>
        <w:r>
          <w:fldChar w:fldCharType="begin"/>
        </w:r>
        <w:r>
          <w:instrText xml:space="preserve"> PAGEREF _Toc29618 \h </w:instrText>
        </w:r>
        <w:r>
          <w:fldChar w:fldCharType="separate"/>
        </w:r>
        <w:r>
          <w:t>22</w:t>
        </w:r>
        <w:r>
          <w:fldChar w:fldCharType="end"/>
        </w:r>
      </w:hyperlink>
    </w:p>
    <w:p>
      <w:pPr>
        <w:pStyle w:val="TOC2"/>
        <w:tabs>
          <w:tab w:val="right" w:leader="dot" w:pos="8306"/>
        </w:tabs>
      </w:pPr>
      <w:hyperlink w:anchor="_Toc8244" w:history="1">
        <w:r>
          <w:rPr>
            <w:rFonts w:ascii="仿宋" w:eastAsia="仿宋" w:hAnsi="仿宋" w:cs="仿宋" w:hint="eastAsia"/>
            <w:lang w:eastAsia="zh-CN"/>
          </w:rPr>
          <w:t>(六)、发电机油企业经营宗旨阐述</w:t>
        </w:r>
        <w:r>
          <w:tab/>
        </w:r>
        <w:r>
          <w:fldChar w:fldCharType="begin"/>
        </w:r>
        <w:r>
          <w:instrText xml:space="preserve"> PAGEREF _Toc8244 \h </w:instrText>
        </w:r>
        <w:r>
          <w:fldChar w:fldCharType="separate"/>
        </w:r>
        <w:r>
          <w:t>23</w:t>
        </w:r>
        <w:r>
          <w:fldChar w:fldCharType="end"/>
        </w:r>
      </w:hyperlink>
    </w:p>
    <w:p>
      <w:pPr>
        <w:pStyle w:val="TOC2"/>
        <w:tabs>
          <w:tab w:val="right" w:leader="dot" w:pos="8306"/>
        </w:tabs>
      </w:pPr>
      <w:hyperlink w:anchor="_Toc6360" w:history="1">
        <w:r>
          <w:rPr>
            <w:rFonts w:ascii="仿宋" w:eastAsia="仿宋" w:hAnsi="仿宋" w:cs="仿宋" w:hint="eastAsia"/>
            <w:lang w:eastAsia="zh-CN"/>
          </w:rPr>
          <w:t>(七)、发电机油企业未来发展规划</w:t>
        </w:r>
        <w:r>
          <w:tab/>
        </w:r>
        <w:r>
          <w:fldChar w:fldCharType="begin"/>
        </w:r>
        <w:r>
          <w:instrText xml:space="preserve"> PAGEREF _Toc6360 \h </w:instrText>
        </w:r>
        <w:r>
          <w:fldChar w:fldCharType="separate"/>
        </w:r>
        <w:r>
          <w:t>23</w:t>
        </w:r>
        <w:r>
          <w:fldChar w:fldCharType="end"/>
        </w:r>
      </w:hyperlink>
    </w:p>
    <w:p>
      <w:pPr>
        <w:pStyle w:val="TOC1"/>
        <w:tabs>
          <w:tab w:val="right" w:leader="dot" w:pos="8306"/>
        </w:tabs>
      </w:pPr>
      <w:hyperlink w:anchor="_Toc11618" w:history="1">
        <w:r>
          <w:rPr>
            <w:rFonts w:ascii="仿宋" w:eastAsia="仿宋" w:hAnsi="仿宋" w:cs="仿宋" w:hint="eastAsia"/>
            <w:lang w:eastAsia="zh-CN"/>
          </w:rPr>
          <w:t>六、社会效益评价</w:t>
        </w:r>
        <w:r>
          <w:tab/>
        </w:r>
        <w:r>
          <w:fldChar w:fldCharType="begin"/>
        </w:r>
        <w:r>
          <w:instrText xml:space="preserve"> PAGEREF _Toc11618 \h </w:instrText>
        </w:r>
        <w:r>
          <w:fldChar w:fldCharType="separate"/>
        </w:r>
        <w:r>
          <w:t>25</w:t>
        </w:r>
        <w:r>
          <w:fldChar w:fldCharType="end"/>
        </w:r>
      </w:hyperlink>
    </w:p>
    <w:p>
      <w:pPr>
        <w:pStyle w:val="TOC2"/>
        <w:tabs>
          <w:tab w:val="right" w:leader="dot" w:pos="8306"/>
        </w:tabs>
      </w:pPr>
      <w:hyperlink w:anchor="_Toc18840" w:history="1">
        <w:r>
          <w:rPr>
            <w:rFonts w:ascii="仿宋" w:eastAsia="仿宋" w:hAnsi="仿宋" w:cs="仿宋" w:hint="eastAsia"/>
            <w:lang w:eastAsia="zh-CN"/>
          </w:rPr>
          <w:t>(一)、促进当地经济进展</w:t>
        </w:r>
        <w:r>
          <w:tab/>
        </w:r>
        <w:r>
          <w:fldChar w:fldCharType="begin"/>
        </w:r>
        <w:r>
          <w:instrText xml:space="preserve"> PAGEREF _Toc18840 \h </w:instrText>
        </w:r>
        <w:r>
          <w:fldChar w:fldCharType="separate"/>
        </w:r>
        <w:r>
          <w:t>25</w:t>
        </w:r>
        <w:r>
          <w:fldChar w:fldCharType="end"/>
        </w:r>
      </w:hyperlink>
    </w:p>
    <w:p>
      <w:pPr>
        <w:pStyle w:val="TOC2"/>
        <w:tabs>
          <w:tab w:val="right" w:leader="dot" w:pos="8306"/>
        </w:tabs>
      </w:pPr>
      <w:hyperlink w:anchor="_Toc10213" w:history="1">
        <w:r>
          <w:rPr>
            <w:rFonts w:ascii="仿宋" w:eastAsia="仿宋" w:hAnsi="仿宋" w:cs="仿宋" w:hint="eastAsia"/>
            <w:lang w:eastAsia="zh-CN"/>
          </w:rPr>
          <w:t>(二)、带动有关产业进展</w:t>
        </w:r>
        <w:r>
          <w:tab/>
        </w:r>
        <w:r>
          <w:fldChar w:fldCharType="begin"/>
        </w:r>
        <w:r>
          <w:instrText xml:space="preserve"> PAGEREF _Toc10213 \h </w:instrText>
        </w:r>
        <w:r>
          <w:fldChar w:fldCharType="separate"/>
        </w:r>
        <w:r>
          <w:t>25</w:t>
        </w:r>
        <w:r>
          <w:fldChar w:fldCharType="end"/>
        </w:r>
      </w:hyperlink>
    </w:p>
    <w:p>
      <w:pPr>
        <w:pStyle w:val="TOC2"/>
        <w:tabs>
          <w:tab w:val="right" w:leader="dot" w:pos="8306"/>
        </w:tabs>
      </w:pPr>
      <w:hyperlink w:anchor="_Toc29406" w:history="1">
        <w:r>
          <w:rPr>
            <w:rFonts w:ascii="仿宋" w:eastAsia="仿宋" w:hAnsi="仿宋" w:cs="仿宋" w:hint="eastAsia"/>
            <w:lang w:eastAsia="zh-CN"/>
          </w:rPr>
          <w:t>(三)、增加地方财政收入</w:t>
        </w:r>
        <w:r>
          <w:tab/>
        </w:r>
        <w:r>
          <w:fldChar w:fldCharType="begin"/>
        </w:r>
        <w:r>
          <w:instrText xml:space="preserve"> PAGEREF _Toc29406 \h </w:instrText>
        </w:r>
        <w:r>
          <w:fldChar w:fldCharType="separate"/>
        </w:r>
        <w:r>
          <w:t>26</w:t>
        </w:r>
        <w:r>
          <w:fldChar w:fldCharType="end"/>
        </w:r>
      </w:hyperlink>
    </w:p>
    <w:p>
      <w:pPr>
        <w:pStyle w:val="TOC2"/>
        <w:tabs>
          <w:tab w:val="right" w:leader="dot" w:pos="8306"/>
        </w:tabs>
      </w:pPr>
      <w:hyperlink w:anchor="_Toc9283" w:history="1">
        <w:r>
          <w:rPr>
            <w:rFonts w:ascii="仿宋" w:eastAsia="仿宋" w:hAnsi="仿宋" w:cs="仿宋" w:hint="eastAsia"/>
            <w:lang w:eastAsia="zh-CN"/>
          </w:rPr>
          <w:t>(四)、增加就业机会</w:t>
        </w:r>
        <w:r>
          <w:tab/>
        </w:r>
        <w:r>
          <w:fldChar w:fldCharType="begin"/>
        </w:r>
        <w:r>
          <w:instrText xml:space="preserve"> PAGEREF _Toc9283 \h </w:instrText>
        </w:r>
        <w:r>
          <w:fldChar w:fldCharType="separate"/>
        </w:r>
        <w:r>
          <w:t>27</w:t>
        </w:r>
        <w:r>
          <w:fldChar w:fldCharType="end"/>
        </w:r>
      </w:hyperlink>
    </w:p>
    <w:p>
      <w:pPr>
        <w:pStyle w:val="TOC1"/>
        <w:tabs>
          <w:tab w:val="right" w:leader="dot" w:pos="8306"/>
        </w:tabs>
      </w:pPr>
      <w:hyperlink w:anchor="_Toc19799" w:history="1">
        <w:r>
          <w:rPr>
            <w:rFonts w:ascii="仿宋" w:eastAsia="仿宋" w:hAnsi="仿宋" w:cs="仿宋" w:hint="eastAsia"/>
            <w:lang w:eastAsia="zh-CN"/>
          </w:rPr>
          <w:t>七、投资估算</w:t>
        </w:r>
        <w:r>
          <w:tab/>
        </w:r>
        <w:r>
          <w:fldChar w:fldCharType="begin"/>
        </w:r>
        <w:r>
          <w:instrText xml:space="preserve"> PAGEREF _Toc19799 \h </w:instrText>
        </w:r>
        <w:r>
          <w:fldChar w:fldCharType="separate"/>
        </w:r>
        <w:r>
          <w:t>28</w:t>
        </w:r>
        <w:r>
          <w:fldChar w:fldCharType="end"/>
        </w:r>
      </w:hyperlink>
    </w:p>
    <w:p>
      <w:pPr>
        <w:pStyle w:val="TOC2"/>
        <w:tabs>
          <w:tab w:val="right" w:leader="dot" w:pos="8306"/>
        </w:tabs>
      </w:pPr>
      <w:hyperlink w:anchor="_Toc32197" w:history="1">
        <w:r>
          <w:rPr>
            <w:rFonts w:ascii="仿宋" w:eastAsia="仿宋" w:hAnsi="仿宋" w:cs="仿宋" w:hint="eastAsia"/>
            <w:lang w:eastAsia="zh-CN"/>
          </w:rPr>
          <w:t>(一)、投资估算的依据和说明</w:t>
        </w:r>
        <w:r>
          <w:tab/>
        </w:r>
        <w:r>
          <w:fldChar w:fldCharType="begin"/>
        </w:r>
        <w:r>
          <w:instrText xml:space="preserve"> PAGEREF _Toc32197 \h </w:instrText>
        </w:r>
        <w:r>
          <w:fldChar w:fldCharType="separate"/>
        </w:r>
        <w:r>
          <w:t>28</w:t>
        </w:r>
        <w:r>
          <w:fldChar w:fldCharType="end"/>
        </w:r>
      </w:hyperlink>
    </w:p>
    <w:p>
      <w:pPr>
        <w:pStyle w:val="TOC2"/>
        <w:tabs>
          <w:tab w:val="right" w:leader="dot" w:pos="8306"/>
        </w:tabs>
      </w:pPr>
      <w:hyperlink w:anchor="_Toc32556" w:history="1">
        <w:r>
          <w:rPr>
            <w:rFonts w:ascii="仿宋" w:eastAsia="仿宋" w:hAnsi="仿宋" w:cs="仿宋" w:hint="eastAsia"/>
            <w:lang w:eastAsia="zh-CN"/>
          </w:rPr>
          <w:t>(二)、建设投资估算</w:t>
        </w:r>
        <w:r>
          <w:tab/>
        </w:r>
        <w:r>
          <w:fldChar w:fldCharType="begin"/>
        </w:r>
        <w:r>
          <w:instrText xml:space="preserve"> PAGEREF _Toc32556 \h </w:instrText>
        </w:r>
        <w:r>
          <w:fldChar w:fldCharType="separate"/>
        </w:r>
        <w:r>
          <w:t>29</w:t>
        </w:r>
        <w:r>
          <w:fldChar w:fldCharType="end"/>
        </w:r>
      </w:hyperlink>
    </w:p>
    <w:p>
      <w:pPr>
        <w:pStyle w:val="TOC2"/>
        <w:tabs>
          <w:tab w:val="right" w:leader="dot" w:pos="8306"/>
        </w:tabs>
      </w:pPr>
      <w:hyperlink w:anchor="_Toc16847" w:history="1">
        <w:r>
          <w:rPr>
            <w:rFonts w:ascii="仿宋" w:eastAsia="仿宋" w:hAnsi="仿宋" w:cs="仿宋" w:hint="eastAsia"/>
            <w:lang w:eastAsia="zh-CN"/>
          </w:rPr>
          <w:t>(三)、建设期利息</w:t>
        </w:r>
        <w:r>
          <w:tab/>
        </w:r>
        <w:r>
          <w:fldChar w:fldCharType="begin"/>
        </w:r>
        <w:r>
          <w:instrText xml:space="preserve"> PAGEREF _Toc16847 \h </w:instrText>
        </w:r>
        <w:r>
          <w:fldChar w:fldCharType="separate"/>
        </w:r>
        <w:r>
          <w:t>32</w:t>
        </w:r>
        <w:r>
          <w:fldChar w:fldCharType="end"/>
        </w:r>
      </w:hyperlink>
    </w:p>
    <w:p>
      <w:pPr>
        <w:pStyle w:val="TOC2"/>
        <w:tabs>
          <w:tab w:val="right" w:leader="dot" w:pos="8306"/>
        </w:tabs>
      </w:pPr>
      <w:hyperlink w:anchor="_Toc26770" w:history="1">
        <w:r>
          <w:rPr>
            <w:rFonts w:ascii="仿宋" w:eastAsia="仿宋" w:hAnsi="仿宋" w:cs="仿宋" w:hint="eastAsia"/>
            <w:lang w:eastAsia="zh-CN"/>
          </w:rPr>
          <w:t>(四)、流动资金</w:t>
        </w:r>
        <w:r>
          <w:tab/>
        </w:r>
        <w:r>
          <w:fldChar w:fldCharType="begin"/>
        </w:r>
        <w:r>
          <w:instrText xml:space="preserve"> PAGEREF _Toc26770 \h </w:instrText>
        </w:r>
        <w:r>
          <w:fldChar w:fldCharType="separate"/>
        </w:r>
        <w:r>
          <w:t>32</w:t>
        </w:r>
        <w:r>
          <w:fldChar w:fldCharType="end"/>
        </w:r>
      </w:hyperlink>
    </w:p>
    <w:p>
      <w:pPr>
        <w:pStyle w:val="TOC2"/>
        <w:tabs>
          <w:tab w:val="right" w:leader="dot" w:pos="8306"/>
        </w:tabs>
      </w:pPr>
      <w:hyperlink w:anchor="_Toc7864" w:history="1">
        <w:r>
          <w:rPr>
            <w:rFonts w:ascii="仿宋" w:eastAsia="仿宋" w:hAnsi="仿宋" w:cs="仿宋" w:hint="eastAsia"/>
            <w:lang w:eastAsia="zh-CN"/>
          </w:rPr>
          <w:t>(五)、总投资</w:t>
        </w:r>
        <w:r>
          <w:tab/>
        </w:r>
        <w:r>
          <w:fldChar w:fldCharType="begin"/>
        </w:r>
        <w:r>
          <w:instrText xml:space="preserve"> PAGEREF _Toc7864 \h </w:instrText>
        </w:r>
        <w:r>
          <w:fldChar w:fldCharType="separate"/>
        </w:r>
        <w:r>
          <w:t>33</w:t>
        </w:r>
        <w:r>
          <w:fldChar w:fldCharType="end"/>
        </w:r>
      </w:hyperlink>
    </w:p>
    <w:p>
      <w:pPr>
        <w:pStyle w:val="TOC2"/>
        <w:tabs>
          <w:tab w:val="right" w:leader="dot" w:pos="8306"/>
        </w:tabs>
      </w:pPr>
      <w:hyperlink w:anchor="_Toc22951" w:history="1">
        <w:r>
          <w:rPr>
            <w:rFonts w:ascii="仿宋" w:eastAsia="仿宋" w:hAnsi="仿宋" w:cs="仿宋" w:hint="eastAsia"/>
            <w:lang w:eastAsia="zh-CN"/>
          </w:rPr>
          <w:t>(六)、资金筹措与投资计划</w:t>
        </w:r>
        <w:r>
          <w:tab/>
        </w:r>
        <w:r>
          <w:fldChar w:fldCharType="begin"/>
        </w:r>
        <w:r>
          <w:instrText xml:space="preserve"> PAGEREF _Toc22951 \h </w:instrText>
        </w:r>
        <w:r>
          <w:fldChar w:fldCharType="separate"/>
        </w:r>
        <w:r>
          <w:t>33</w:t>
        </w:r>
        <w:r>
          <w:fldChar w:fldCharType="end"/>
        </w:r>
      </w:hyperlink>
    </w:p>
    <w:p>
      <w:pPr>
        <w:pStyle w:val="TOC1"/>
        <w:tabs>
          <w:tab w:val="right" w:leader="dot" w:pos="8306"/>
        </w:tabs>
      </w:pPr>
      <w:hyperlink w:anchor="_Toc15012" w:history="1">
        <w:r>
          <w:rPr>
            <w:rFonts w:ascii="仿宋" w:eastAsia="仿宋" w:hAnsi="仿宋" w:cs="仿宋" w:hint="eastAsia"/>
            <w:lang w:eastAsia="zh-CN"/>
          </w:rPr>
          <w:t>八、法规合规与审计</w:t>
        </w:r>
        <w:r>
          <w:tab/>
        </w:r>
        <w:r>
          <w:fldChar w:fldCharType="begin"/>
        </w:r>
        <w:r>
          <w:instrText xml:space="preserve"> PAGEREF _Toc15012 \h </w:instrText>
        </w:r>
        <w:r>
          <w:fldChar w:fldCharType="separate"/>
        </w:r>
        <w:r>
          <w:t>34</w:t>
        </w:r>
        <w:r>
          <w:fldChar w:fldCharType="end"/>
        </w:r>
      </w:hyperlink>
    </w:p>
    <w:p>
      <w:pPr>
        <w:pStyle w:val="TOC2"/>
        <w:tabs>
          <w:tab w:val="right" w:leader="dot" w:pos="8306"/>
        </w:tabs>
      </w:pPr>
      <w:hyperlink w:anchor="_Toc9342" w:history="1">
        <w:r>
          <w:rPr>
            <w:rFonts w:ascii="仿宋" w:eastAsia="仿宋" w:hAnsi="仿宋" w:cs="仿宋" w:hint="eastAsia"/>
            <w:lang w:eastAsia="zh-CN"/>
          </w:rPr>
          <w:t>(一)、法规遵从与合规性</w:t>
        </w:r>
        <w:r>
          <w:tab/>
        </w:r>
        <w:r>
          <w:fldChar w:fldCharType="begin"/>
        </w:r>
        <w:r>
          <w:instrText xml:space="preserve"> PAGEREF _Toc9342 \h </w:instrText>
        </w:r>
        <w:r>
          <w:fldChar w:fldCharType="separate"/>
        </w:r>
        <w:r>
          <w:t>34</w:t>
        </w:r>
        <w:r>
          <w:fldChar w:fldCharType="end"/>
        </w:r>
      </w:hyperlink>
    </w:p>
    <w:p>
      <w:pPr>
        <w:pStyle w:val="TOC2"/>
        <w:tabs>
          <w:tab w:val="right" w:leader="dot" w:pos="8306"/>
        </w:tabs>
      </w:pPr>
      <w:hyperlink w:anchor="_Toc14832" w:history="1">
        <w:r>
          <w:rPr>
            <w:rFonts w:ascii="仿宋" w:eastAsia="仿宋" w:hAnsi="仿宋" w:cs="仿宋" w:hint="eastAsia"/>
            <w:lang w:eastAsia="zh-CN"/>
          </w:rPr>
          <w:t>(二)、内部审计计划</w:t>
        </w:r>
        <w:r>
          <w:tab/>
        </w:r>
        <w:r>
          <w:fldChar w:fldCharType="begin"/>
        </w:r>
        <w:r>
          <w:instrText xml:space="preserve"> PAGEREF _Toc14832 \h </w:instrText>
        </w:r>
        <w:r>
          <w:fldChar w:fldCharType="separate"/>
        </w:r>
        <w:r>
          <w:t>34</w:t>
        </w:r>
        <w:r>
          <w:fldChar w:fldCharType="end"/>
        </w:r>
      </w:hyperlink>
    </w:p>
    <w:p>
      <w:pPr>
        <w:pStyle w:val="TOC2"/>
        <w:tabs>
          <w:tab w:val="right" w:leader="dot" w:pos="8306"/>
        </w:tabs>
      </w:pPr>
      <w:hyperlink w:anchor="_Toc21576" w:history="1">
        <w:r>
          <w:rPr>
            <w:rFonts w:ascii="仿宋" w:eastAsia="仿宋" w:hAnsi="仿宋" w:cs="仿宋" w:hint="eastAsia"/>
            <w:lang w:eastAsia="zh-CN"/>
          </w:rPr>
          <w:t>(三)、外部审计准备</w:t>
        </w:r>
        <w:r>
          <w:tab/>
        </w:r>
        <w:r>
          <w:fldChar w:fldCharType="begin"/>
        </w:r>
        <w:r>
          <w:instrText xml:space="preserve"> PAGEREF _Toc21576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0" w:history="1">
        <w:r>
          <w:rPr>
            <w:rFonts w:ascii="仿宋" w:eastAsia="仿宋" w:hAnsi="仿宋" w:cs="仿宋" w:hint="eastAsia"/>
            <w:lang w:eastAsia="zh-CN"/>
          </w:rPr>
          <w:t>(四)、审计结果整改</w:t>
        </w:r>
        <w:r>
          <w:tab/>
        </w:r>
        <w:r>
          <w:fldChar w:fldCharType="begin"/>
        </w:r>
        <w:r>
          <w:instrText xml:space="preserve"> PAGEREF _Toc14890 \h </w:instrText>
        </w:r>
        <w:r>
          <w:fldChar w:fldCharType="separate"/>
        </w:r>
        <w:r>
          <w:t>35</w:t>
        </w:r>
        <w:r>
          <w:fldChar w:fldCharType="end"/>
        </w:r>
      </w:hyperlink>
    </w:p>
    <w:p>
      <w:pPr>
        <w:pStyle w:val="TOC1"/>
        <w:tabs>
          <w:tab w:val="right" w:leader="dot" w:pos="8306"/>
        </w:tabs>
      </w:pPr>
      <w:hyperlink w:anchor="_Toc23285" w:history="1">
        <w:r>
          <w:rPr>
            <w:rFonts w:ascii="仿宋" w:eastAsia="仿宋" w:hAnsi="仿宋" w:cs="仿宋" w:hint="eastAsia"/>
            <w:lang w:eastAsia="zh-CN"/>
          </w:rPr>
          <w:t>九、项目风险分析及防范措施</w:t>
        </w:r>
        <w:r>
          <w:tab/>
        </w:r>
        <w:r>
          <w:fldChar w:fldCharType="begin"/>
        </w:r>
        <w:r>
          <w:instrText xml:space="preserve"> PAGEREF _Toc23285 \h </w:instrText>
        </w:r>
        <w:r>
          <w:fldChar w:fldCharType="separate"/>
        </w:r>
        <w:r>
          <w:t>35</w:t>
        </w:r>
        <w:r>
          <w:fldChar w:fldCharType="end"/>
        </w:r>
      </w:hyperlink>
    </w:p>
    <w:p>
      <w:pPr>
        <w:pStyle w:val="TOC2"/>
        <w:tabs>
          <w:tab w:val="right" w:leader="dot" w:pos="8306"/>
        </w:tabs>
      </w:pPr>
      <w:hyperlink w:anchor="_Toc28083" w:history="1">
        <w:r>
          <w:rPr>
            <w:rFonts w:ascii="仿宋" w:eastAsia="仿宋" w:hAnsi="仿宋" w:cs="仿宋" w:hint="eastAsia"/>
            <w:lang w:eastAsia="zh-CN"/>
          </w:rPr>
          <w:t>(一)、项目的要紧风险因素识别</w:t>
        </w:r>
        <w:r>
          <w:tab/>
        </w:r>
        <w:r>
          <w:fldChar w:fldCharType="begin"/>
        </w:r>
        <w:r>
          <w:instrText xml:space="preserve"> PAGEREF _Toc28083 \h </w:instrText>
        </w:r>
        <w:r>
          <w:fldChar w:fldCharType="separate"/>
        </w:r>
        <w:r>
          <w:t>35</w:t>
        </w:r>
        <w:r>
          <w:fldChar w:fldCharType="end"/>
        </w:r>
      </w:hyperlink>
    </w:p>
    <w:p>
      <w:pPr>
        <w:pStyle w:val="TOC2"/>
        <w:tabs>
          <w:tab w:val="right" w:leader="dot" w:pos="8306"/>
        </w:tabs>
      </w:pPr>
      <w:hyperlink w:anchor="_Toc20684" w:history="1">
        <w:r>
          <w:rPr>
            <w:rFonts w:ascii="仿宋" w:eastAsia="仿宋" w:hAnsi="仿宋" w:cs="仿宋" w:hint="eastAsia"/>
            <w:lang w:eastAsia="zh-CN"/>
          </w:rPr>
          <w:t>(二)、风险程度分析</w:t>
        </w:r>
        <w:r>
          <w:tab/>
        </w:r>
        <w:r>
          <w:fldChar w:fldCharType="begin"/>
        </w:r>
        <w:r>
          <w:instrText xml:space="preserve"> PAGEREF _Toc20684 \h </w:instrText>
        </w:r>
        <w:r>
          <w:fldChar w:fldCharType="separate"/>
        </w:r>
        <w:r>
          <w:t>36</w:t>
        </w:r>
        <w:r>
          <w:fldChar w:fldCharType="end"/>
        </w:r>
      </w:hyperlink>
    </w:p>
    <w:p>
      <w:pPr>
        <w:pStyle w:val="TOC2"/>
        <w:tabs>
          <w:tab w:val="right" w:leader="dot" w:pos="8306"/>
        </w:tabs>
      </w:pPr>
      <w:hyperlink w:anchor="_Toc9590" w:history="1">
        <w:r>
          <w:rPr>
            <w:rFonts w:ascii="仿宋" w:eastAsia="仿宋" w:hAnsi="仿宋" w:cs="仿宋" w:hint="eastAsia"/>
            <w:lang w:eastAsia="zh-CN"/>
          </w:rPr>
          <w:t>(三)、防范与降低风险的计策</w:t>
        </w:r>
        <w:r>
          <w:tab/>
        </w:r>
        <w:r>
          <w:fldChar w:fldCharType="begin"/>
        </w:r>
        <w:r>
          <w:instrText xml:space="preserve"> PAGEREF _Toc9590 \h </w:instrText>
        </w:r>
        <w:r>
          <w:fldChar w:fldCharType="separate"/>
        </w:r>
        <w:r>
          <w:t>37</w:t>
        </w:r>
        <w:r>
          <w:fldChar w:fldCharType="end"/>
        </w:r>
      </w:hyperlink>
    </w:p>
    <w:p>
      <w:pPr>
        <w:pStyle w:val="TOC1"/>
        <w:tabs>
          <w:tab w:val="right" w:leader="dot" w:pos="8306"/>
        </w:tabs>
      </w:pPr>
      <w:hyperlink w:anchor="_Toc32198" w:history="1">
        <w:r>
          <w:rPr>
            <w:rFonts w:ascii="仿宋" w:eastAsia="仿宋" w:hAnsi="仿宋" w:cs="仿宋" w:hint="eastAsia"/>
            <w:lang w:eastAsia="zh-CN"/>
          </w:rPr>
          <w:t>十、风险评估</w:t>
        </w:r>
        <w:r>
          <w:tab/>
        </w:r>
        <w:r>
          <w:fldChar w:fldCharType="begin"/>
        </w:r>
        <w:r>
          <w:instrText xml:space="preserve"> PAGEREF _Toc32198 \h </w:instrText>
        </w:r>
        <w:r>
          <w:fldChar w:fldCharType="separate"/>
        </w:r>
        <w:r>
          <w:t>39</w:t>
        </w:r>
        <w:r>
          <w:fldChar w:fldCharType="end"/>
        </w:r>
      </w:hyperlink>
    </w:p>
    <w:p>
      <w:pPr>
        <w:pStyle w:val="TOC2"/>
        <w:tabs>
          <w:tab w:val="right" w:leader="dot" w:pos="8306"/>
        </w:tabs>
      </w:pPr>
      <w:hyperlink w:anchor="_Toc16734" w:history="1">
        <w:r>
          <w:rPr>
            <w:rFonts w:ascii="仿宋" w:eastAsia="仿宋" w:hAnsi="仿宋" w:cs="仿宋" w:hint="eastAsia"/>
            <w:lang w:eastAsia="zh-CN"/>
          </w:rPr>
          <w:t>(一)、项目风险分析</w:t>
        </w:r>
        <w:r>
          <w:tab/>
        </w:r>
        <w:r>
          <w:fldChar w:fldCharType="begin"/>
        </w:r>
        <w:r>
          <w:instrText xml:space="preserve"> PAGEREF _Toc16734 \h </w:instrText>
        </w:r>
        <w:r>
          <w:fldChar w:fldCharType="separate"/>
        </w:r>
        <w:r>
          <w:t>39</w:t>
        </w:r>
        <w:r>
          <w:fldChar w:fldCharType="end"/>
        </w:r>
      </w:hyperlink>
    </w:p>
    <w:p>
      <w:pPr>
        <w:pStyle w:val="TOC2"/>
        <w:tabs>
          <w:tab w:val="right" w:leader="dot" w:pos="8306"/>
        </w:tabs>
      </w:pPr>
      <w:hyperlink w:anchor="_Toc25261" w:history="1">
        <w:r>
          <w:rPr>
            <w:rFonts w:ascii="仿宋" w:eastAsia="仿宋" w:hAnsi="仿宋" w:cs="仿宋" w:hint="eastAsia"/>
            <w:lang w:eastAsia="zh-CN"/>
          </w:rPr>
          <w:t>(二)、项目风险对策</w:t>
        </w:r>
        <w:r>
          <w:tab/>
        </w:r>
        <w:r>
          <w:fldChar w:fldCharType="begin"/>
        </w:r>
        <w:r>
          <w:instrText xml:space="preserve"> PAGEREF _Toc25261 \h </w:instrText>
        </w:r>
        <w:r>
          <w:fldChar w:fldCharType="separate"/>
        </w:r>
        <w:r>
          <w:t>41</w:t>
        </w:r>
        <w:r>
          <w:fldChar w:fldCharType="end"/>
        </w:r>
      </w:hyperlink>
    </w:p>
    <w:p>
      <w:pPr>
        <w:pStyle w:val="TOC1"/>
        <w:tabs>
          <w:tab w:val="right" w:leader="dot" w:pos="8306"/>
        </w:tabs>
      </w:pPr>
      <w:hyperlink w:anchor="_Toc1390" w:history="1">
        <w:r>
          <w:rPr>
            <w:rFonts w:ascii="仿宋" w:eastAsia="仿宋" w:hAnsi="仿宋" w:cs="仿宋" w:hint="eastAsia"/>
            <w:lang w:eastAsia="zh-CN"/>
          </w:rPr>
          <w:t>十一、合同与法务管理</w:t>
        </w:r>
        <w:r>
          <w:tab/>
        </w:r>
        <w:r>
          <w:fldChar w:fldCharType="begin"/>
        </w:r>
        <w:r>
          <w:instrText xml:space="preserve"> PAGEREF _Toc1390 \h </w:instrText>
        </w:r>
        <w:r>
          <w:fldChar w:fldCharType="separate"/>
        </w:r>
        <w:r>
          <w:t>43</w:t>
        </w:r>
        <w:r>
          <w:fldChar w:fldCharType="end"/>
        </w:r>
      </w:hyperlink>
    </w:p>
    <w:p>
      <w:pPr>
        <w:pStyle w:val="TOC2"/>
        <w:tabs>
          <w:tab w:val="right" w:leader="dot" w:pos="8306"/>
        </w:tabs>
      </w:pPr>
      <w:hyperlink w:anchor="_Toc26704" w:history="1">
        <w:r>
          <w:rPr>
            <w:rFonts w:ascii="仿宋" w:eastAsia="仿宋" w:hAnsi="仿宋" w:cs="仿宋" w:hint="eastAsia"/>
            <w:lang w:eastAsia="zh-CN"/>
          </w:rPr>
          <w:t>(一)、合同管理</w:t>
        </w:r>
        <w:r>
          <w:tab/>
        </w:r>
        <w:r>
          <w:fldChar w:fldCharType="begin"/>
        </w:r>
        <w:r>
          <w:instrText xml:space="preserve"> PAGEREF _Toc26704 \h </w:instrText>
        </w:r>
        <w:r>
          <w:fldChar w:fldCharType="separate"/>
        </w:r>
        <w:r>
          <w:t>43</w:t>
        </w:r>
        <w:r>
          <w:fldChar w:fldCharType="end"/>
        </w:r>
      </w:hyperlink>
    </w:p>
    <w:p>
      <w:pPr>
        <w:pStyle w:val="TOC2"/>
        <w:tabs>
          <w:tab w:val="right" w:leader="dot" w:pos="8306"/>
        </w:tabs>
      </w:pPr>
      <w:hyperlink w:anchor="_Toc170" w:history="1">
        <w:r>
          <w:rPr>
            <w:rFonts w:ascii="仿宋" w:eastAsia="仿宋" w:hAnsi="仿宋" w:cs="仿宋" w:hint="eastAsia"/>
            <w:lang w:eastAsia="zh-CN"/>
          </w:rPr>
          <w:t>(二)、法务风险分析</w:t>
        </w:r>
        <w:r>
          <w:tab/>
        </w:r>
        <w:r>
          <w:fldChar w:fldCharType="begin"/>
        </w:r>
        <w:r>
          <w:instrText xml:space="preserve"> PAGEREF _Toc170 \h </w:instrText>
        </w:r>
        <w:r>
          <w:fldChar w:fldCharType="separate"/>
        </w:r>
        <w:r>
          <w:t>44</w:t>
        </w:r>
        <w:r>
          <w:fldChar w:fldCharType="end"/>
        </w:r>
      </w:hyperlink>
    </w:p>
    <w:p>
      <w:pPr>
        <w:pStyle w:val="TOC2"/>
        <w:tabs>
          <w:tab w:val="right" w:leader="dot" w:pos="8306"/>
        </w:tabs>
      </w:pPr>
      <w:hyperlink w:anchor="_Toc19792" w:history="1">
        <w:r>
          <w:rPr>
            <w:rFonts w:ascii="仿宋" w:eastAsia="仿宋" w:hAnsi="仿宋" w:cs="仿宋" w:hint="eastAsia"/>
            <w:lang w:eastAsia="zh-CN"/>
          </w:rPr>
          <w:t>(三)、合同纠纷解决机制</w:t>
        </w:r>
        <w:r>
          <w:tab/>
        </w:r>
        <w:r>
          <w:fldChar w:fldCharType="begin"/>
        </w:r>
        <w:r>
          <w:instrText xml:space="preserve"> PAGEREF _Toc19792 \h </w:instrText>
        </w:r>
        <w:r>
          <w:fldChar w:fldCharType="separate"/>
        </w:r>
        <w:r>
          <w:t>44</w:t>
        </w:r>
        <w:r>
          <w:fldChar w:fldCharType="end"/>
        </w:r>
      </w:hyperlink>
    </w:p>
    <w:p>
      <w:pPr>
        <w:pStyle w:val="TOC1"/>
        <w:tabs>
          <w:tab w:val="right" w:leader="dot" w:pos="8306"/>
        </w:tabs>
      </w:pPr>
      <w:hyperlink w:anchor="_Toc23598" w:history="1">
        <w:r>
          <w:rPr>
            <w:rFonts w:ascii="仿宋" w:eastAsia="仿宋" w:hAnsi="仿宋" w:cs="仿宋" w:hint="eastAsia"/>
            <w:lang w:eastAsia="zh-CN"/>
          </w:rPr>
          <w:t>十二、市场营销策略</w:t>
        </w:r>
        <w:r>
          <w:tab/>
        </w:r>
        <w:r>
          <w:fldChar w:fldCharType="begin"/>
        </w:r>
        <w:r>
          <w:instrText xml:space="preserve"> PAGEREF _Toc23598 \h </w:instrText>
        </w:r>
        <w:r>
          <w:fldChar w:fldCharType="separate"/>
        </w:r>
        <w:r>
          <w:t>45</w:t>
        </w:r>
        <w:r>
          <w:fldChar w:fldCharType="end"/>
        </w:r>
      </w:hyperlink>
    </w:p>
    <w:p>
      <w:pPr>
        <w:pStyle w:val="TOC2"/>
        <w:tabs>
          <w:tab w:val="right" w:leader="dot" w:pos="8306"/>
        </w:tabs>
      </w:pPr>
      <w:hyperlink w:anchor="_Toc28495" w:history="1">
        <w:r>
          <w:rPr>
            <w:rFonts w:ascii="仿宋" w:eastAsia="仿宋" w:hAnsi="仿宋" w:cs="仿宋" w:hint="eastAsia"/>
            <w:lang w:eastAsia="zh-CN"/>
          </w:rPr>
          <w:t>(一)、市场定位与目标客户</w:t>
        </w:r>
        <w:r>
          <w:tab/>
        </w:r>
        <w:r>
          <w:fldChar w:fldCharType="begin"/>
        </w:r>
        <w:r>
          <w:instrText xml:space="preserve"> PAGEREF _Toc28495 \h </w:instrText>
        </w:r>
        <w:r>
          <w:fldChar w:fldCharType="separate"/>
        </w:r>
        <w:r>
          <w:t>45</w:t>
        </w:r>
        <w:r>
          <w:fldChar w:fldCharType="end"/>
        </w:r>
      </w:hyperlink>
    </w:p>
    <w:p>
      <w:pPr>
        <w:pStyle w:val="TOC2"/>
        <w:tabs>
          <w:tab w:val="right" w:leader="dot" w:pos="8306"/>
        </w:tabs>
      </w:pPr>
      <w:hyperlink w:anchor="_Toc12928" w:history="1">
        <w:r>
          <w:rPr>
            <w:rFonts w:ascii="仿宋" w:eastAsia="仿宋" w:hAnsi="仿宋" w:cs="仿宋" w:hint="eastAsia"/>
            <w:lang w:eastAsia="zh-CN"/>
          </w:rPr>
          <w:t>(二)、产品定位及差异化策略</w:t>
        </w:r>
        <w:r>
          <w:tab/>
        </w:r>
        <w:r>
          <w:fldChar w:fldCharType="begin"/>
        </w:r>
        <w:r>
          <w:instrText xml:space="preserve"> PAGEREF _Toc12928 \h </w:instrText>
        </w:r>
        <w:r>
          <w:fldChar w:fldCharType="separate"/>
        </w:r>
        <w:r>
          <w:t>46</w:t>
        </w:r>
        <w:r>
          <w:fldChar w:fldCharType="end"/>
        </w:r>
      </w:hyperlink>
    </w:p>
    <w:p>
      <w:pPr>
        <w:pStyle w:val="TOC2"/>
        <w:tabs>
          <w:tab w:val="right" w:leader="dot" w:pos="8306"/>
        </w:tabs>
      </w:pPr>
      <w:hyperlink w:anchor="_Toc27051" w:history="1">
        <w:r>
          <w:rPr>
            <w:rFonts w:ascii="仿宋" w:eastAsia="仿宋" w:hAnsi="仿宋" w:cs="仿宋" w:hint="eastAsia"/>
            <w:lang w:eastAsia="zh-CN"/>
          </w:rPr>
          <w:t>(三)、价格策略</w:t>
        </w:r>
        <w:r>
          <w:tab/>
        </w:r>
        <w:r>
          <w:fldChar w:fldCharType="begin"/>
        </w:r>
        <w:r>
          <w:instrText xml:space="preserve"> PAGEREF _Toc27051 \h </w:instrText>
        </w:r>
        <w:r>
          <w:fldChar w:fldCharType="separate"/>
        </w:r>
        <w:r>
          <w:t>47</w:t>
        </w:r>
        <w:r>
          <w:fldChar w:fldCharType="end"/>
        </w:r>
      </w:hyperlink>
    </w:p>
    <w:p>
      <w:pPr>
        <w:pStyle w:val="TOC2"/>
        <w:tabs>
          <w:tab w:val="right" w:leader="dot" w:pos="8306"/>
        </w:tabs>
      </w:pPr>
      <w:hyperlink w:anchor="_Toc8949" w:history="1">
        <w:r>
          <w:rPr>
            <w:rFonts w:ascii="仿宋" w:eastAsia="仿宋" w:hAnsi="仿宋" w:cs="仿宋" w:hint="eastAsia"/>
            <w:lang w:eastAsia="zh-CN"/>
          </w:rPr>
          <w:t>(四)、销售渠道与推广</w:t>
        </w:r>
        <w:r>
          <w:tab/>
        </w:r>
        <w:r>
          <w:fldChar w:fldCharType="begin"/>
        </w:r>
        <w:r>
          <w:instrText xml:space="preserve"> PAGEREF _Toc8949 \h </w:instrText>
        </w:r>
        <w:r>
          <w:fldChar w:fldCharType="separate"/>
        </w:r>
        <w:r>
          <w:t>48</w:t>
        </w:r>
        <w:r>
          <w:fldChar w:fldCharType="end"/>
        </w:r>
      </w:hyperlink>
    </w:p>
    <w:p>
      <w:pPr>
        <w:pStyle w:val="TOC2"/>
        <w:tabs>
          <w:tab w:val="right" w:leader="dot" w:pos="8306"/>
        </w:tabs>
      </w:pPr>
      <w:hyperlink w:anchor="_Toc29477" w:history="1">
        <w:r>
          <w:rPr>
            <w:rFonts w:ascii="仿宋" w:eastAsia="仿宋" w:hAnsi="仿宋" w:cs="仿宋" w:hint="eastAsia"/>
            <w:lang w:eastAsia="zh-CN"/>
          </w:rPr>
          <w:t>(五)、市场营销风险与对策</w:t>
        </w:r>
        <w:r>
          <w:tab/>
        </w:r>
        <w:r>
          <w:fldChar w:fldCharType="begin"/>
        </w:r>
        <w:r>
          <w:instrText xml:space="preserve"> PAGEREF _Toc29477 \h </w:instrText>
        </w:r>
        <w:r>
          <w:fldChar w:fldCharType="separate"/>
        </w:r>
        <w:r>
          <w:t>49</w:t>
        </w:r>
        <w:r>
          <w:fldChar w:fldCharType="end"/>
        </w:r>
      </w:hyperlink>
    </w:p>
    <w:p>
      <w:pPr>
        <w:pStyle w:val="TOC1"/>
        <w:tabs>
          <w:tab w:val="right" w:leader="dot" w:pos="8306"/>
        </w:tabs>
      </w:pPr>
      <w:hyperlink w:anchor="_Toc1307" w:history="1">
        <w:r>
          <w:rPr>
            <w:rFonts w:ascii="仿宋" w:eastAsia="仿宋" w:hAnsi="仿宋" w:cs="仿宋" w:hint="eastAsia"/>
            <w:lang w:eastAsia="zh-CN"/>
          </w:rPr>
          <w:t>十三、项目验收与收尾工作</w:t>
        </w:r>
        <w:r>
          <w:tab/>
        </w:r>
        <w:r>
          <w:fldChar w:fldCharType="begin"/>
        </w:r>
        <w:r>
          <w:instrText xml:space="preserve"> PAGEREF _Toc1307 \h </w:instrText>
        </w:r>
        <w:r>
          <w:fldChar w:fldCharType="separate"/>
        </w:r>
        <w:r>
          <w:t>50</w:t>
        </w:r>
        <w:r>
          <w:fldChar w:fldCharType="end"/>
        </w:r>
      </w:hyperlink>
    </w:p>
    <w:p>
      <w:pPr>
        <w:pStyle w:val="TOC2"/>
        <w:tabs>
          <w:tab w:val="right" w:leader="dot" w:pos="8306"/>
        </w:tabs>
      </w:pPr>
      <w:hyperlink w:anchor="_Toc9110" w:history="1">
        <w:r>
          <w:rPr>
            <w:rFonts w:ascii="仿宋" w:eastAsia="仿宋" w:hAnsi="仿宋" w:cs="仿宋" w:hint="eastAsia"/>
            <w:lang w:eastAsia="zh-CN"/>
          </w:rPr>
          <w:t>(一)、项目竣工验收</w:t>
        </w:r>
        <w:r>
          <w:tab/>
        </w:r>
        <w:r>
          <w:fldChar w:fldCharType="begin"/>
        </w:r>
        <w:r>
          <w:instrText xml:space="preserve"> PAGEREF _Toc9110 \h </w:instrText>
        </w:r>
        <w:r>
          <w:fldChar w:fldCharType="separate"/>
        </w:r>
        <w:r>
          <w:t>50</w:t>
        </w:r>
        <w:r>
          <w:fldChar w:fldCharType="end"/>
        </w:r>
      </w:hyperlink>
    </w:p>
    <w:p>
      <w:pPr>
        <w:pStyle w:val="TOC2"/>
        <w:tabs>
          <w:tab w:val="right" w:leader="dot" w:pos="8306"/>
        </w:tabs>
      </w:pPr>
      <w:hyperlink w:anchor="_Toc30525" w:history="1">
        <w:r>
          <w:rPr>
            <w:rFonts w:ascii="仿宋" w:eastAsia="仿宋" w:hAnsi="仿宋" w:cs="仿宋" w:hint="eastAsia"/>
            <w:lang w:eastAsia="zh-CN"/>
          </w:rPr>
          <w:t>(二)、收尾工作计划</w:t>
        </w:r>
        <w:r>
          <w:tab/>
        </w:r>
        <w:r>
          <w:fldChar w:fldCharType="begin"/>
        </w:r>
        <w:r>
          <w:instrText xml:space="preserve"> PAGEREF _Toc30525 \h </w:instrText>
        </w:r>
        <w:r>
          <w:fldChar w:fldCharType="separate"/>
        </w:r>
        <w:r>
          <w:t>51</w:t>
        </w:r>
        <w:r>
          <w:fldChar w:fldCharType="end"/>
        </w:r>
      </w:hyperlink>
    </w:p>
    <w:p>
      <w:pPr>
        <w:pStyle w:val="TOC2"/>
        <w:tabs>
          <w:tab w:val="right" w:leader="dot" w:pos="8306"/>
        </w:tabs>
      </w:pPr>
      <w:hyperlink w:anchor="_Toc10866" w:history="1">
        <w:r>
          <w:rPr>
            <w:rFonts w:ascii="仿宋" w:eastAsia="仿宋" w:hAnsi="仿宋" w:cs="仿宋" w:hint="eastAsia"/>
            <w:lang w:eastAsia="zh-CN"/>
          </w:rPr>
          <w:t>(三)、移交与运营</w:t>
        </w:r>
        <w:r>
          <w:tab/>
        </w:r>
        <w:r>
          <w:fldChar w:fldCharType="begin"/>
        </w:r>
        <w:r>
          <w:instrText xml:space="preserve"> PAGEREF _Toc10866 \h </w:instrText>
        </w:r>
        <w:r>
          <w:fldChar w:fldCharType="separate"/>
        </w:r>
        <w:r>
          <w:t>53</w:t>
        </w:r>
        <w:r>
          <w:fldChar w:fldCharType="end"/>
        </w:r>
      </w:hyperlink>
    </w:p>
    <w:p>
      <w:pPr>
        <w:pStyle w:val="TOC1"/>
        <w:tabs>
          <w:tab w:val="right" w:leader="dot" w:pos="8306"/>
        </w:tabs>
      </w:pPr>
      <w:hyperlink w:anchor="_Toc5131" w:history="1">
        <w:r>
          <w:rPr>
            <w:rFonts w:ascii="仿宋" w:eastAsia="仿宋" w:hAnsi="仿宋" w:cs="仿宋" w:hint="eastAsia"/>
            <w:lang w:eastAsia="zh-CN"/>
          </w:rPr>
          <w:t>十四、法律法规及环境影响评价</w:t>
        </w:r>
        <w:r>
          <w:tab/>
        </w:r>
        <w:r>
          <w:fldChar w:fldCharType="begin"/>
        </w:r>
        <w:r>
          <w:instrText xml:space="preserve"> PAGEREF _Toc5131 \h </w:instrText>
        </w:r>
        <w:r>
          <w:fldChar w:fldCharType="separate"/>
        </w:r>
        <w:r>
          <w:t>54</w:t>
        </w:r>
        <w:r>
          <w:fldChar w:fldCharType="end"/>
        </w:r>
      </w:hyperlink>
    </w:p>
    <w:p>
      <w:pPr>
        <w:pStyle w:val="TOC2"/>
        <w:tabs>
          <w:tab w:val="right" w:leader="dot" w:pos="8306"/>
        </w:tabs>
      </w:pPr>
      <w:hyperlink w:anchor="_Toc25732" w:history="1">
        <w:r>
          <w:rPr>
            <w:rFonts w:ascii="仿宋" w:eastAsia="仿宋" w:hAnsi="仿宋" w:cs="仿宋" w:hint="eastAsia"/>
            <w:lang w:eastAsia="zh-CN"/>
          </w:rPr>
          <w:t>(一)、法律法规的遵守</w:t>
        </w:r>
        <w:r>
          <w:tab/>
        </w:r>
        <w:r>
          <w:fldChar w:fldCharType="begin"/>
        </w:r>
        <w:r>
          <w:instrText xml:space="preserve"> PAGEREF _Toc25732 \h </w:instrText>
        </w:r>
        <w:r>
          <w:fldChar w:fldCharType="separate"/>
        </w:r>
        <w:r>
          <w:t>54</w:t>
        </w:r>
        <w:r>
          <w:fldChar w:fldCharType="end"/>
        </w:r>
      </w:hyperlink>
    </w:p>
    <w:p>
      <w:pPr>
        <w:pStyle w:val="TOC2"/>
        <w:tabs>
          <w:tab w:val="right" w:leader="dot" w:pos="8306"/>
        </w:tabs>
      </w:pPr>
      <w:hyperlink w:anchor="_Toc18044" w:history="1">
        <w:r>
          <w:rPr>
            <w:rFonts w:ascii="仿宋" w:eastAsia="仿宋" w:hAnsi="仿宋" w:cs="仿宋" w:hint="eastAsia"/>
            <w:lang w:eastAsia="zh-CN"/>
          </w:rPr>
          <w:t>(二)、环境影响评价</w:t>
        </w:r>
        <w:r>
          <w:tab/>
        </w:r>
        <w:r>
          <w:fldChar w:fldCharType="begin"/>
        </w:r>
        <w:r>
          <w:instrText xml:space="preserve"> PAGEREF _Toc18044 \h </w:instrText>
        </w:r>
        <w:r>
          <w:fldChar w:fldCharType="separate"/>
        </w:r>
        <w:r>
          <w:t>55</w:t>
        </w:r>
        <w:r>
          <w:fldChar w:fldCharType="end"/>
        </w:r>
      </w:hyperlink>
    </w:p>
    <w:p>
      <w:pPr>
        <w:pStyle w:val="TOC2"/>
        <w:tabs>
          <w:tab w:val="right" w:leader="dot" w:pos="8306"/>
        </w:tabs>
      </w:pPr>
      <w:hyperlink w:anchor="_Toc29921" w:history="1">
        <w:r>
          <w:rPr>
            <w:rFonts w:ascii="仿宋" w:eastAsia="仿宋" w:hAnsi="仿宋" w:cs="仿宋" w:hint="eastAsia"/>
            <w:lang w:eastAsia="zh-CN"/>
          </w:rPr>
          <w:t>(三)、环保手续办理</w:t>
        </w:r>
        <w:r>
          <w:tab/>
        </w:r>
        <w:r>
          <w:fldChar w:fldCharType="begin"/>
        </w:r>
        <w:r>
          <w:instrText xml:space="preserve"> PAGEREF _Toc29921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发电机油市场需求，保持技术和管理上的创新。我们明确表示申请的资金将专注于支持和实现组织的核心目标与战略，进而实现长期发展。发电机油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4974"/>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30349"/>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7425"/>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236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8081"/>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6390"/>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23675"/>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21426"/>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发电机油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按照《建筑内部装修设计防火规范》，发电机油项目耐火等级为二级，屋顶防水等级为三级，严格按照《屋面工程技术规范》的要求进行施工。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5322"/>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发电机油项目建筑面积XXm²，其中：生产工程XXm²，仓储工程XXm²，行政办公及生活服务设施XXm²，公共工程XXm²。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5754"/>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2252"/>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https://d.book118.com/487151133122006042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发电机油投资申请报告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BF0197"/>
    <w:rsid w:val="282E6701"/>
    <w:rsid w:val="3E675B86"/>
    <w:rsid w:val="44335160"/>
    <w:rsid w:val="497C50C6"/>
    <w:rsid w:val="4BBF0197"/>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8715113312200604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2024-02-06T22:17:00Z</dcterms:created>
  <dcterms:modified xsi:type="dcterms:W3CDTF">2024-02-06T22:17:44Z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91FB62D45E8A42DBB33F4D538B2C6403_11</vt:lpwstr>
  </property>
  <property fmtid="{D5CDD505-2E9C-101B-9397-08002B2CF9AE}" pid="3" name="KSOProductBuildVer">
    <vt:lpwstr>2052-12.1.0.16250</vt:lpwstr>
  </property>
</Properties>
</file>