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FFFFFF"/>
          <w:kern w:val="0"/>
          <w:sz w:val="36"/>
          <w:szCs w:val="36"/>
        </w:rPr>
      </w:pPr>
      <w:r>
        <w:rPr>
          <w:rFonts w:ascii="黑体" w:eastAsia="黑体" w:hint="eastAsia"/>
          <w:b/>
          <w:color w:val="FFFFFF"/>
          <w:sz w:val="52"/>
          <w:szCs w:val="52"/>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697" o:spid="_x0000_s1025" type="#_x0000_t75" alt="封2蓝" style="width:609.45pt;height:851.15pt;margin-top:-78.15pt;margin-left:-97.35pt;mso-wrap-style:square;position:absolute;z-index:-251658240" o:preferrelative="t" filled="f" stroked="f">
            <v:fill o:detectmouseclick="t"/>
            <v:stroke linestyle="single"/>
            <v:imagedata r:id="rId4" o:title="封2蓝"/>
            <v:path o:extrusionok="f"/>
            <o:lock v:ext="edit" aspectratio="t"/>
          </v:shape>
        </w:pict>
      </w:r>
    </w:p>
    <w:p>
      <w:pPr>
        <w:spacing w:before="100" w:beforeAutospacing="1" w:after="100" w:afterAutospacing="1" w:line="360" w:lineRule="auto"/>
        <w:jc w:val="center"/>
        <w:rPr>
          <w:rFonts w:hint="eastAsia"/>
          <w:b/>
          <w:color w:val="FFFFFF"/>
          <w:kern w:val="0"/>
          <w:sz w:val="36"/>
          <w:szCs w:val="36"/>
        </w:rPr>
      </w:pPr>
      <w:r>
        <w:rPr>
          <w:rFonts w:hint="eastAsia"/>
          <w:b/>
          <w:color w:val="FFFFFF"/>
          <w:kern w:val="0"/>
          <w:sz w:val="36"/>
          <w:szCs w:val="36"/>
          <w:lang w:val="en-US" w:eastAsia="zh-CN"/>
        </w:rPr>
        <w:t>X</w:t>
      </w:r>
      <w:r>
        <w:rPr>
          <w:rFonts w:hint="eastAsia"/>
          <w:b/>
          <w:color w:val="FFFFFF"/>
          <w:kern w:val="0"/>
          <w:sz w:val="36"/>
          <w:szCs w:val="36"/>
          <w:lang w:eastAsia="zh-CN"/>
        </w:rPr>
        <w:t>XX有限公司</w:t>
      </w:r>
    </w:p>
    <w:p>
      <w:pPr>
        <w:spacing w:before="100" w:beforeAutospacing="1" w:after="100" w:afterAutospacing="1" w:line="360" w:lineRule="auto"/>
        <w:jc w:val="center"/>
        <w:rPr>
          <w:rFonts w:hint="eastAsia"/>
          <w:b/>
          <w:color w:val="FFFFFF"/>
          <w:kern w:val="0"/>
          <w:sz w:val="44"/>
          <w:szCs w:val="44"/>
        </w:rPr>
      </w:pPr>
      <w:r>
        <w:rPr>
          <w:rFonts w:hint="eastAsia"/>
          <w:b/>
          <w:color w:val="FFFFFF"/>
          <w:kern w:val="0"/>
          <w:sz w:val="44"/>
          <w:szCs w:val="44"/>
          <w:lang w:eastAsia="zh-CN"/>
        </w:rPr>
        <w:t>交联电缆制造有限公司</w:t>
      </w:r>
      <w:r>
        <w:rPr>
          <w:rFonts w:hint="eastAsia"/>
          <w:b/>
          <w:color w:val="FFFFFF"/>
          <w:kern w:val="0"/>
          <w:sz w:val="44"/>
          <w:szCs w:val="44"/>
        </w:rPr>
        <w:t>项目</w:t>
      </w:r>
    </w:p>
    <w:p>
      <w:pPr>
        <w:spacing w:before="100" w:beforeAutospacing="1" w:after="100" w:afterAutospacing="1" w:line="360" w:lineRule="auto"/>
        <w:rPr>
          <w:rFonts w:hint="eastAsia"/>
          <w:b/>
          <w:color w:val="FFFFFF"/>
          <w:kern w:val="0"/>
          <w:sz w:val="48"/>
          <w:szCs w:val="48"/>
        </w:rPr>
      </w:pPr>
    </w:p>
    <w:p>
      <w:pPr>
        <w:jc w:val="center"/>
        <w:rPr>
          <w:rFonts w:ascii="黑体" w:eastAsia="黑体" w:hint="eastAsia"/>
          <w:b/>
          <w:color w:val="FFFFFF"/>
          <w:sz w:val="52"/>
          <w:szCs w:val="52"/>
        </w:rPr>
      </w:pPr>
      <w:bookmarkStart w:id="0" w:name="_Toc299912295"/>
      <w:bookmarkStart w:id="1" w:name="_Toc300670021"/>
      <w:bookmarkStart w:id="2" w:name="_Toc300045006"/>
      <w:r>
        <w:rPr>
          <w:rFonts w:ascii="黑体" w:eastAsia="黑体" w:hint="eastAsia"/>
          <w:b/>
          <w:color w:val="FFFFFF"/>
          <w:sz w:val="52"/>
          <w:szCs w:val="52"/>
        </w:rPr>
        <w:t>可</w:t>
      </w:r>
    </w:p>
    <w:p>
      <w:pPr>
        <w:jc w:val="center"/>
        <w:rPr>
          <w:rFonts w:ascii="黑体" w:eastAsia="黑体" w:hint="eastAsia"/>
          <w:b/>
          <w:color w:val="FFFFFF"/>
          <w:sz w:val="52"/>
          <w:szCs w:val="52"/>
        </w:rPr>
      </w:pPr>
      <w:r>
        <w:rPr>
          <w:rFonts w:ascii="黑体" w:eastAsia="黑体" w:hint="eastAsia"/>
          <w:b/>
          <w:color w:val="FFFFFF"/>
          <w:sz w:val="52"/>
          <w:szCs w:val="52"/>
        </w:rPr>
        <w:t>行</w:t>
      </w:r>
    </w:p>
    <w:p>
      <w:pPr>
        <w:jc w:val="center"/>
        <w:rPr>
          <w:rFonts w:ascii="黑体" w:eastAsia="黑体" w:hint="eastAsia"/>
          <w:b/>
          <w:color w:val="FFFFFF"/>
          <w:sz w:val="52"/>
          <w:szCs w:val="52"/>
        </w:rPr>
      </w:pPr>
      <w:r>
        <w:rPr>
          <w:rFonts w:ascii="黑体" w:eastAsia="黑体" w:hint="eastAsia"/>
          <w:b/>
          <w:color w:val="FFFFFF"/>
          <w:sz w:val="52"/>
          <w:szCs w:val="52"/>
        </w:rPr>
        <w:t>性</w:t>
      </w:r>
    </w:p>
    <w:p>
      <w:pPr>
        <w:jc w:val="center"/>
        <w:rPr>
          <w:rFonts w:ascii="黑体" w:eastAsia="黑体" w:hint="eastAsia"/>
          <w:b/>
          <w:color w:val="FFFFFF"/>
          <w:sz w:val="52"/>
          <w:szCs w:val="52"/>
        </w:rPr>
      </w:pPr>
      <w:r>
        <w:rPr>
          <w:rFonts w:ascii="黑体" w:eastAsia="黑体" w:hint="eastAsia"/>
          <w:b/>
          <w:color w:val="FFFFFF"/>
          <w:sz w:val="52"/>
          <w:szCs w:val="52"/>
        </w:rPr>
        <w:t>研</w:t>
      </w:r>
    </w:p>
    <w:p>
      <w:pPr>
        <w:jc w:val="center"/>
        <w:rPr>
          <w:rFonts w:ascii="黑体" w:eastAsia="黑体" w:hint="eastAsia"/>
          <w:b/>
          <w:color w:val="FFFFFF"/>
          <w:sz w:val="52"/>
          <w:szCs w:val="52"/>
        </w:rPr>
      </w:pPr>
      <w:r>
        <w:rPr>
          <w:rFonts w:ascii="黑体" w:eastAsia="黑体" w:hint="eastAsia"/>
          <w:b/>
          <w:color w:val="FFFFFF"/>
          <w:sz w:val="52"/>
          <w:szCs w:val="52"/>
        </w:rPr>
        <w:t>究</w:t>
      </w:r>
    </w:p>
    <w:p>
      <w:pPr>
        <w:jc w:val="center"/>
        <w:rPr>
          <w:rFonts w:ascii="黑体" w:eastAsia="黑体" w:hint="eastAsia"/>
          <w:b/>
          <w:color w:val="FFFFFF"/>
          <w:sz w:val="52"/>
          <w:szCs w:val="52"/>
        </w:rPr>
      </w:pPr>
      <w:r>
        <w:rPr>
          <w:rFonts w:ascii="黑体" w:eastAsia="黑体" w:hint="eastAsia"/>
          <w:b/>
          <w:color w:val="FFFFFF"/>
          <w:sz w:val="52"/>
          <w:szCs w:val="52"/>
        </w:rPr>
        <w:t>报</w:t>
      </w:r>
    </w:p>
    <w:p>
      <w:pPr>
        <w:jc w:val="center"/>
        <w:rPr>
          <w:rFonts w:ascii="黑体" w:eastAsia="黑体" w:hint="eastAsia"/>
          <w:b/>
          <w:color w:val="FFFFFF"/>
          <w:sz w:val="52"/>
          <w:szCs w:val="52"/>
        </w:rPr>
      </w:pPr>
      <w:r>
        <w:rPr>
          <w:rFonts w:ascii="黑体" w:eastAsia="黑体" w:hint="eastAsia"/>
          <w:b/>
          <w:color w:val="FFFFFF"/>
          <w:sz w:val="52"/>
          <w:szCs w:val="52"/>
        </w:rPr>
        <w:t>告</w:t>
      </w:r>
      <w:bookmarkEnd w:id="0"/>
      <w:bookmarkEnd w:id="1"/>
      <w:bookmarkEnd w:id="2"/>
    </w:p>
    <w:p>
      <w:pPr>
        <w:jc w:val="center"/>
        <w:rPr>
          <w:rFonts w:hint="eastAsia"/>
          <w:b/>
          <w:color w:val="000000"/>
          <w:sz w:val="48"/>
          <w:szCs w:val="48"/>
        </w:rPr>
      </w:pPr>
    </w:p>
    <w:p>
      <w:pPr>
        <w:rPr>
          <w:rFonts w:hint="eastAsia"/>
          <w:color w:val="000000"/>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Ansi="宋体"/>
          <w:b/>
          <w:color w:val="000000"/>
          <w:sz w:val="32"/>
          <w:szCs w:val="32"/>
        </w:rPr>
        <w:sectPr>
          <w:headerReference w:type="default" r:id="rId5"/>
          <w:footerReference w:type="default" r:id="rId6"/>
          <w:footerReference w:type="first" r:id="rId7"/>
          <w:pgSz w:w="11906" w:h="16838"/>
          <w:pgMar w:top="1440" w:right="1797" w:bottom="1440" w:left="1797" w:header="851" w:footer="992" w:gutter="0"/>
          <w:pgNumType w:start="1"/>
          <w:cols w:space="708"/>
          <w:titlePg/>
          <w:docGrid w:type="lines" w:linePitch="312"/>
        </w:sect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7738"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_Toc17738 \h </w:instrText>
        </w:r>
        <w:r>
          <w:fldChar w:fldCharType="separate"/>
        </w:r>
        <w:r>
          <w:t>1</w:t>
        </w:r>
        <w:r>
          <w:fldChar w:fldCharType="end"/>
        </w:r>
      </w:hyperlink>
    </w:p>
    <w:p>
      <w:pPr>
        <w:pStyle w:val="TOC2"/>
        <w:tabs>
          <w:tab w:val="clear" w:pos="8302"/>
          <w:tab w:val="right" w:leader="dot" w:pos="8312"/>
        </w:tabs>
      </w:pPr>
      <w:hyperlink w:anchor="_Toc7033" w:history="1">
        <w:r>
          <w:rPr>
            <w:rFonts w:ascii="Times New Roman" w:eastAsia="宋体" w:hAnsi="Times New Roman"/>
            <w:szCs w:val="28"/>
          </w:rPr>
          <w:t>1.1项目概要</w:t>
        </w:r>
        <w:r>
          <w:tab/>
        </w:r>
        <w:r>
          <w:fldChar w:fldCharType="begin"/>
        </w:r>
        <w:r>
          <w:instrText xml:space="preserve"> PAGEREF _Toc7033 \h </w:instrText>
        </w:r>
        <w:r>
          <w:fldChar w:fldCharType="separate"/>
        </w:r>
        <w:r>
          <w:t>1</w:t>
        </w:r>
        <w:r>
          <w:fldChar w:fldCharType="end"/>
        </w:r>
      </w:hyperlink>
    </w:p>
    <w:p>
      <w:pPr>
        <w:pStyle w:val="TOC3"/>
        <w:tabs>
          <w:tab w:val="right" w:leader="dot" w:pos="8312"/>
        </w:tabs>
      </w:pPr>
      <w:hyperlink w:anchor="_Toc2439" w:history="1">
        <w:r>
          <w:rPr>
            <w:szCs w:val="24"/>
          </w:rPr>
          <w:t>1.1.1项目名称</w:t>
        </w:r>
        <w:r>
          <w:tab/>
        </w:r>
        <w:r>
          <w:fldChar w:fldCharType="begin"/>
        </w:r>
        <w:r>
          <w:instrText xml:space="preserve"> PAGEREF _Toc2439 \h </w:instrText>
        </w:r>
        <w:r>
          <w:fldChar w:fldCharType="separate"/>
        </w:r>
        <w:r>
          <w:t>1</w:t>
        </w:r>
        <w:r>
          <w:fldChar w:fldCharType="end"/>
        </w:r>
      </w:hyperlink>
    </w:p>
    <w:p>
      <w:pPr>
        <w:pStyle w:val="TOC3"/>
        <w:tabs>
          <w:tab w:val="right" w:leader="dot" w:pos="8312"/>
        </w:tabs>
      </w:pPr>
      <w:hyperlink w:anchor="_Toc7170"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_Toc7170 \h </w:instrText>
        </w:r>
        <w:r>
          <w:fldChar w:fldCharType="separate"/>
        </w:r>
        <w:r>
          <w:t>1</w:t>
        </w:r>
        <w:r>
          <w:fldChar w:fldCharType="end"/>
        </w:r>
      </w:hyperlink>
    </w:p>
    <w:p>
      <w:pPr>
        <w:pStyle w:val="TOC3"/>
        <w:tabs>
          <w:tab w:val="right" w:leader="dot" w:pos="8312"/>
        </w:tabs>
      </w:pPr>
      <w:hyperlink w:anchor="_Toc849" w:history="1">
        <w:r>
          <w:rPr>
            <w:szCs w:val="24"/>
          </w:rPr>
          <w:t>1.1.3项目建设性质</w:t>
        </w:r>
        <w:r>
          <w:tab/>
        </w:r>
        <w:r>
          <w:fldChar w:fldCharType="begin"/>
        </w:r>
        <w:r>
          <w:instrText xml:space="preserve"> PAGEREF _Toc849 \h </w:instrText>
        </w:r>
        <w:r>
          <w:fldChar w:fldCharType="separate"/>
        </w:r>
        <w:r>
          <w:t>1</w:t>
        </w:r>
        <w:r>
          <w:fldChar w:fldCharType="end"/>
        </w:r>
      </w:hyperlink>
    </w:p>
    <w:p>
      <w:pPr>
        <w:pStyle w:val="TOC3"/>
        <w:tabs>
          <w:tab w:val="right" w:leader="dot" w:pos="8312"/>
        </w:tabs>
      </w:pPr>
      <w:hyperlink w:anchor="_Toc4884"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_Toc4884 \h </w:instrText>
        </w:r>
        <w:r>
          <w:fldChar w:fldCharType="separate"/>
        </w:r>
        <w:r>
          <w:t>1</w:t>
        </w:r>
        <w:r>
          <w:fldChar w:fldCharType="end"/>
        </w:r>
      </w:hyperlink>
    </w:p>
    <w:p>
      <w:pPr>
        <w:pStyle w:val="TOC3"/>
        <w:tabs>
          <w:tab w:val="right" w:leader="dot" w:pos="8312"/>
        </w:tabs>
      </w:pPr>
      <w:hyperlink w:anchor="_Toc27880"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_Toc27880 \h </w:instrText>
        </w:r>
        <w:r>
          <w:fldChar w:fldCharType="separate"/>
        </w:r>
        <w:r>
          <w:t>1</w:t>
        </w:r>
        <w:r>
          <w:fldChar w:fldCharType="end"/>
        </w:r>
      </w:hyperlink>
    </w:p>
    <w:p>
      <w:pPr>
        <w:pStyle w:val="TOC3"/>
        <w:tabs>
          <w:tab w:val="right" w:leader="dot" w:pos="8312"/>
        </w:tabs>
      </w:pPr>
      <w:hyperlink w:anchor="_Toc30082"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_Toc30082 \h </w:instrText>
        </w:r>
        <w:r>
          <w:fldChar w:fldCharType="separate"/>
        </w:r>
        <w:r>
          <w:t>1</w:t>
        </w:r>
        <w:r>
          <w:fldChar w:fldCharType="end"/>
        </w:r>
      </w:hyperlink>
    </w:p>
    <w:p>
      <w:pPr>
        <w:pStyle w:val="TOC3"/>
        <w:tabs>
          <w:tab w:val="right" w:leader="dot" w:pos="8312"/>
        </w:tabs>
      </w:pPr>
      <w:hyperlink w:anchor="_Toc17695"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_Toc17695 \h </w:instrText>
        </w:r>
        <w:r>
          <w:fldChar w:fldCharType="separate"/>
        </w:r>
        <w:r>
          <w:t>2</w:t>
        </w:r>
        <w:r>
          <w:fldChar w:fldCharType="end"/>
        </w:r>
      </w:hyperlink>
    </w:p>
    <w:p>
      <w:pPr>
        <w:pStyle w:val="TOC3"/>
        <w:tabs>
          <w:tab w:val="right" w:leader="dot" w:pos="8312"/>
        </w:tabs>
      </w:pPr>
      <w:hyperlink w:anchor="_Toc22266"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_Toc22266 \h </w:instrText>
        </w:r>
        <w:r>
          <w:fldChar w:fldCharType="separate"/>
        </w:r>
        <w:r>
          <w:t>2</w:t>
        </w:r>
        <w:r>
          <w:fldChar w:fldCharType="end"/>
        </w:r>
      </w:hyperlink>
    </w:p>
    <w:p>
      <w:pPr>
        <w:pStyle w:val="TOC3"/>
        <w:tabs>
          <w:tab w:val="right" w:leader="dot" w:pos="8312"/>
        </w:tabs>
      </w:pPr>
      <w:hyperlink w:anchor="_Toc10375"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_Toc10375 \h </w:instrText>
        </w:r>
        <w:r>
          <w:fldChar w:fldCharType="separate"/>
        </w:r>
        <w:r>
          <w:t>2</w:t>
        </w:r>
        <w:r>
          <w:fldChar w:fldCharType="end"/>
        </w:r>
      </w:hyperlink>
    </w:p>
    <w:p>
      <w:pPr>
        <w:pStyle w:val="TOC2"/>
        <w:tabs>
          <w:tab w:val="clear" w:pos="8302"/>
          <w:tab w:val="right" w:leader="dot" w:pos="8312"/>
        </w:tabs>
      </w:pPr>
      <w:hyperlink w:anchor="_Toc17141"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_Toc17141 \h </w:instrText>
        </w:r>
        <w:r>
          <w:fldChar w:fldCharType="separate"/>
        </w:r>
        <w:r>
          <w:t>3</w:t>
        </w:r>
        <w:r>
          <w:fldChar w:fldCharType="end"/>
        </w:r>
      </w:hyperlink>
    </w:p>
    <w:p>
      <w:pPr>
        <w:pStyle w:val="TOC2"/>
        <w:tabs>
          <w:tab w:val="clear" w:pos="8302"/>
          <w:tab w:val="right" w:leader="dot" w:pos="8312"/>
        </w:tabs>
      </w:pPr>
      <w:hyperlink w:anchor="_Toc6429"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_Toc6429 \h </w:instrText>
        </w:r>
        <w:r>
          <w:fldChar w:fldCharType="separate"/>
        </w:r>
        <w:r>
          <w:t>3</w:t>
        </w:r>
        <w:r>
          <w:fldChar w:fldCharType="end"/>
        </w:r>
      </w:hyperlink>
    </w:p>
    <w:p>
      <w:pPr>
        <w:pStyle w:val="TOC2"/>
        <w:tabs>
          <w:tab w:val="clear" w:pos="8302"/>
          <w:tab w:val="right" w:leader="dot" w:pos="8312"/>
        </w:tabs>
      </w:pPr>
      <w:hyperlink w:anchor="_Toc28226"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_Toc28226 \h </w:instrText>
        </w:r>
        <w:r>
          <w:fldChar w:fldCharType="separate"/>
        </w:r>
        <w:r>
          <w:t>4</w:t>
        </w:r>
        <w:r>
          <w:fldChar w:fldCharType="end"/>
        </w:r>
      </w:hyperlink>
    </w:p>
    <w:p>
      <w:pPr>
        <w:pStyle w:val="TOC2"/>
        <w:tabs>
          <w:tab w:val="clear" w:pos="8302"/>
          <w:tab w:val="right" w:leader="dot" w:pos="8312"/>
        </w:tabs>
      </w:pPr>
      <w:hyperlink w:anchor="_Toc20526" w:history="1">
        <w:r>
          <w:rPr>
            <w:rFonts w:ascii="Times New Roman" w:eastAsia="宋体" w:hAnsi="Times New Roman" w:hint="eastAsia"/>
            <w:szCs w:val="28"/>
          </w:rPr>
          <w:t>1.5研究范围</w:t>
        </w:r>
        <w:r>
          <w:tab/>
        </w:r>
        <w:r>
          <w:fldChar w:fldCharType="begin"/>
        </w:r>
        <w:r>
          <w:instrText xml:space="preserve"> PAGEREF _Toc20526 \h </w:instrText>
        </w:r>
        <w:r>
          <w:fldChar w:fldCharType="separate"/>
        </w:r>
        <w:r>
          <w:t>5</w:t>
        </w:r>
        <w:r>
          <w:fldChar w:fldCharType="end"/>
        </w:r>
      </w:hyperlink>
    </w:p>
    <w:p>
      <w:pPr>
        <w:pStyle w:val="TOC2"/>
        <w:tabs>
          <w:tab w:val="clear" w:pos="8302"/>
          <w:tab w:val="right" w:leader="dot" w:pos="8312"/>
        </w:tabs>
      </w:pPr>
      <w:hyperlink w:anchor="_Toc3528"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_Toc3528 \h </w:instrText>
        </w:r>
        <w:r>
          <w:fldChar w:fldCharType="separate"/>
        </w:r>
        <w:r>
          <w:t>5</w:t>
        </w:r>
        <w:r>
          <w:fldChar w:fldCharType="end"/>
        </w:r>
      </w:hyperlink>
    </w:p>
    <w:p>
      <w:pPr>
        <w:pStyle w:val="TOC2"/>
        <w:tabs>
          <w:tab w:val="clear" w:pos="8302"/>
          <w:tab w:val="right" w:leader="dot" w:pos="8312"/>
        </w:tabs>
      </w:pPr>
      <w:hyperlink w:anchor="_Toc21645"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_Toc21645 \h </w:instrText>
        </w:r>
        <w:r>
          <w:fldChar w:fldCharType="separate"/>
        </w:r>
        <w:r>
          <w:t>6</w:t>
        </w:r>
        <w:r>
          <w:fldChar w:fldCharType="end"/>
        </w:r>
      </w:hyperlink>
    </w:p>
    <w:p>
      <w:pPr>
        <w:pStyle w:val="TOC1"/>
        <w:tabs>
          <w:tab w:val="clear" w:pos="8296"/>
          <w:tab w:val="right" w:leader="dot" w:pos="8312"/>
        </w:tabs>
      </w:pPr>
      <w:hyperlink w:anchor="_Toc17523"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_Toc17523 \h </w:instrText>
        </w:r>
        <w:r>
          <w:fldChar w:fldCharType="separate"/>
        </w:r>
        <w:r>
          <w:t>7</w:t>
        </w:r>
        <w:r>
          <w:fldChar w:fldCharType="end"/>
        </w:r>
      </w:hyperlink>
    </w:p>
    <w:p>
      <w:pPr>
        <w:pStyle w:val="TOC2"/>
        <w:tabs>
          <w:tab w:val="clear" w:pos="8302"/>
          <w:tab w:val="right" w:leader="dot" w:pos="8312"/>
        </w:tabs>
      </w:pPr>
      <w:hyperlink w:anchor="_Toc8019"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_Toc8019 \h </w:instrText>
        </w:r>
        <w:r>
          <w:fldChar w:fldCharType="separate"/>
        </w:r>
        <w:r>
          <w:t>7</w:t>
        </w:r>
        <w:r>
          <w:fldChar w:fldCharType="end"/>
        </w:r>
      </w:hyperlink>
    </w:p>
    <w:p>
      <w:pPr>
        <w:pStyle w:val="TOC2"/>
        <w:tabs>
          <w:tab w:val="clear" w:pos="8302"/>
          <w:tab w:val="right" w:leader="dot" w:pos="8312"/>
        </w:tabs>
      </w:pPr>
      <w:hyperlink w:anchor="_Toc26983"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交联电缆制造有限公司</w:t>
        </w:r>
        <w:r>
          <w:rPr>
            <w:rFonts w:ascii="Times New Roman" w:eastAsia="宋体" w:hAnsi="Times New Roman" w:hint="eastAsia"/>
          </w:rPr>
          <w:t>行业发展状况分析</w:t>
        </w:r>
        <w:r>
          <w:tab/>
        </w:r>
        <w:r>
          <w:fldChar w:fldCharType="begin"/>
        </w:r>
        <w:r>
          <w:instrText xml:space="preserve"> PAGEREF _Toc26983 \h </w:instrText>
        </w:r>
        <w:r>
          <w:fldChar w:fldCharType="separate"/>
        </w:r>
        <w:r>
          <w:t>7</w:t>
        </w:r>
        <w:r>
          <w:fldChar w:fldCharType="end"/>
        </w:r>
      </w:hyperlink>
    </w:p>
    <w:p>
      <w:pPr>
        <w:pStyle w:val="TOC2"/>
        <w:tabs>
          <w:tab w:val="clear" w:pos="8302"/>
          <w:tab w:val="right" w:leader="dot" w:pos="8312"/>
        </w:tabs>
      </w:pPr>
      <w:hyperlink w:anchor="_Toc1120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交联电缆制造有限公司</w:t>
        </w:r>
        <w:r>
          <w:rPr>
            <w:rFonts w:ascii="Times New Roman" w:eastAsia="宋体" w:hAnsi="Times New Roman" w:hint="eastAsia"/>
          </w:rPr>
          <w:t>行业发展趋势分析</w:t>
        </w:r>
        <w:r>
          <w:tab/>
        </w:r>
        <w:r>
          <w:fldChar w:fldCharType="begin"/>
        </w:r>
        <w:r>
          <w:instrText xml:space="preserve"> PAGEREF _Toc11200 \h </w:instrText>
        </w:r>
        <w:r>
          <w:fldChar w:fldCharType="separate"/>
        </w:r>
        <w:r>
          <w:t>8</w:t>
        </w:r>
        <w:r>
          <w:fldChar w:fldCharType="end"/>
        </w:r>
      </w:hyperlink>
    </w:p>
    <w:p>
      <w:pPr>
        <w:pStyle w:val="TOC2"/>
        <w:tabs>
          <w:tab w:val="clear" w:pos="8302"/>
          <w:tab w:val="right" w:leader="dot" w:pos="8312"/>
        </w:tabs>
      </w:pPr>
      <w:hyperlink w:anchor="_Toc1252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_Toc12524 \h </w:instrText>
        </w:r>
        <w:r>
          <w:fldChar w:fldCharType="separate"/>
        </w:r>
        <w:r>
          <w:t>9</w:t>
        </w:r>
        <w:r>
          <w:fldChar w:fldCharType="end"/>
        </w:r>
      </w:hyperlink>
    </w:p>
    <w:p>
      <w:pPr>
        <w:pStyle w:val="TOC1"/>
        <w:tabs>
          <w:tab w:val="clear" w:pos="8296"/>
          <w:tab w:val="right" w:leader="dot" w:pos="8312"/>
        </w:tabs>
      </w:pPr>
      <w:hyperlink w:anchor="_Toc29424"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_Toc29424 \h </w:instrText>
        </w:r>
        <w:r>
          <w:fldChar w:fldCharType="separate"/>
        </w:r>
        <w:r>
          <w:t>10</w:t>
        </w:r>
        <w:r>
          <w:fldChar w:fldCharType="end"/>
        </w:r>
      </w:hyperlink>
    </w:p>
    <w:p>
      <w:pPr>
        <w:pStyle w:val="TOC2"/>
        <w:tabs>
          <w:tab w:val="clear" w:pos="8302"/>
          <w:tab w:val="right" w:leader="dot" w:pos="8312"/>
        </w:tabs>
      </w:pPr>
      <w:hyperlink w:anchor="_Toc21946"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_Toc21946 \h </w:instrText>
        </w:r>
        <w:r>
          <w:fldChar w:fldCharType="separate"/>
        </w:r>
        <w:r>
          <w:t>10</w:t>
        </w:r>
        <w:r>
          <w:fldChar w:fldCharType="end"/>
        </w:r>
      </w:hyperlink>
    </w:p>
    <w:p>
      <w:pPr>
        <w:pStyle w:val="TOC2"/>
        <w:tabs>
          <w:tab w:val="clear" w:pos="8302"/>
          <w:tab w:val="right" w:leader="dot" w:pos="8312"/>
        </w:tabs>
      </w:pPr>
      <w:hyperlink w:anchor="_Toc6793"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_Toc6793 \h </w:instrText>
        </w:r>
        <w:r>
          <w:fldChar w:fldCharType="separate"/>
        </w:r>
        <w:r>
          <w:t>11</w:t>
        </w:r>
        <w:r>
          <w:fldChar w:fldCharType="end"/>
        </w:r>
      </w:hyperlink>
    </w:p>
    <w:p>
      <w:pPr>
        <w:pStyle w:val="TOC3"/>
        <w:tabs>
          <w:tab w:val="right" w:leader="dot" w:pos="8312"/>
        </w:tabs>
      </w:pPr>
      <w:hyperlink w:anchor="_Toc3459" w:history="1">
        <w:r>
          <w:rPr>
            <w:rFonts w:hint="eastAsia"/>
            <w:szCs w:val="24"/>
            <w:lang w:val="en-US" w:eastAsia="zh-CN"/>
          </w:rPr>
          <w:t>3</w:t>
        </w:r>
        <w:r>
          <w:rPr>
            <w:rFonts w:hint="eastAsia"/>
            <w:szCs w:val="24"/>
          </w:rPr>
          <w:t>.2.1有利于促进我国</w:t>
        </w:r>
        <w:r>
          <w:rPr>
            <w:rFonts w:hint="eastAsia"/>
            <w:szCs w:val="24"/>
            <w:lang w:eastAsia="zh-CN"/>
          </w:rPr>
          <w:t>交联电缆制造有限公司</w:t>
        </w:r>
        <w:r>
          <w:rPr>
            <w:rFonts w:hint="eastAsia"/>
            <w:szCs w:val="24"/>
          </w:rPr>
          <w:t>工业快速发展</w:t>
        </w:r>
        <w:r>
          <w:rPr>
            <w:szCs w:val="24"/>
          </w:rPr>
          <w:t>的需要</w:t>
        </w:r>
        <w:r>
          <w:tab/>
        </w:r>
        <w:r>
          <w:fldChar w:fldCharType="begin"/>
        </w:r>
        <w:r>
          <w:instrText xml:space="preserve"> PAGEREF _Toc3459 \h </w:instrText>
        </w:r>
        <w:r>
          <w:fldChar w:fldCharType="separate"/>
        </w:r>
        <w:r>
          <w:t>11</w:t>
        </w:r>
        <w:r>
          <w:fldChar w:fldCharType="end"/>
        </w:r>
      </w:hyperlink>
    </w:p>
    <w:p>
      <w:pPr>
        <w:pStyle w:val="TOC3"/>
        <w:tabs>
          <w:tab w:val="right" w:leader="dot" w:pos="8312"/>
        </w:tabs>
      </w:pPr>
      <w:hyperlink w:anchor="_Toc5519" w:history="1">
        <w:r>
          <w:rPr>
            <w:rFonts w:hint="eastAsia"/>
            <w:szCs w:val="24"/>
            <w:lang w:val="en-US" w:eastAsia="zh-CN"/>
          </w:rPr>
          <w:t>3</w:t>
        </w:r>
        <w:r>
          <w:rPr>
            <w:rFonts w:hint="eastAsia"/>
            <w:szCs w:val="24"/>
          </w:rPr>
          <w:t>.2.2提升技术进步，满足</w:t>
        </w:r>
        <w:r>
          <w:rPr>
            <w:rFonts w:hint="eastAsia"/>
            <w:szCs w:val="24"/>
            <w:lang w:eastAsia="zh-CN"/>
          </w:rPr>
          <w:t>交联电缆制造有限公司</w:t>
        </w:r>
        <w:r>
          <w:rPr>
            <w:rFonts w:hint="eastAsia"/>
            <w:szCs w:val="24"/>
          </w:rPr>
          <w:t>行业生产高品质产品的需要</w:t>
        </w:r>
        <w:r>
          <w:tab/>
        </w:r>
        <w:r>
          <w:fldChar w:fldCharType="begin"/>
        </w:r>
        <w:r>
          <w:instrText xml:space="preserve"> PAGEREF _Toc5519 \h </w:instrText>
        </w:r>
        <w:r>
          <w:fldChar w:fldCharType="separate"/>
        </w:r>
        <w:r>
          <w:t>12</w:t>
        </w:r>
        <w:r>
          <w:fldChar w:fldCharType="end"/>
        </w:r>
      </w:hyperlink>
    </w:p>
    <w:p>
      <w:pPr>
        <w:pStyle w:val="TOC3"/>
        <w:tabs>
          <w:tab w:val="right" w:leader="dot" w:pos="8312"/>
        </w:tabs>
      </w:pPr>
      <w:hyperlink w:anchor="_Toc1099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_Toc10991 \h </w:instrText>
        </w:r>
        <w:r>
          <w:fldChar w:fldCharType="separate"/>
        </w:r>
        <w:r>
          <w:t>13</w:t>
        </w:r>
        <w:r>
          <w:fldChar w:fldCharType="end"/>
        </w:r>
      </w:hyperlink>
    </w:p>
    <w:p>
      <w:pPr>
        <w:pStyle w:val="TOC3"/>
        <w:tabs>
          <w:tab w:val="right" w:leader="dot" w:pos="8312"/>
        </w:tabs>
      </w:pPr>
      <w:hyperlink w:anchor="_Toc1253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交联电缆制造有限公司</w:t>
        </w:r>
        <w:r>
          <w:rPr>
            <w:szCs w:val="24"/>
          </w:rPr>
          <w:t>产品研发和技术创新</w:t>
        </w:r>
        <w:r>
          <w:rPr>
            <w:rFonts w:hint="eastAsia"/>
            <w:szCs w:val="24"/>
          </w:rPr>
          <w:t>水平的需要</w:t>
        </w:r>
        <w:r>
          <w:tab/>
        </w:r>
        <w:r>
          <w:fldChar w:fldCharType="begin"/>
        </w:r>
        <w:r>
          <w:instrText xml:space="preserve"> PAGEREF _Toc12531 \h </w:instrText>
        </w:r>
        <w:r>
          <w:fldChar w:fldCharType="separate"/>
        </w:r>
        <w:r>
          <w:t>13</w:t>
        </w:r>
        <w:r>
          <w:fldChar w:fldCharType="end"/>
        </w:r>
      </w:hyperlink>
    </w:p>
    <w:p>
      <w:pPr>
        <w:pStyle w:val="TOC3"/>
        <w:tabs>
          <w:tab w:val="right" w:leader="dot" w:pos="8312"/>
        </w:tabs>
      </w:pPr>
      <w:hyperlink w:anchor="_Toc830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_Toc8301 \h </w:instrText>
        </w:r>
        <w:r>
          <w:fldChar w:fldCharType="separate"/>
        </w:r>
        <w:r>
          <w:t>13</w:t>
        </w:r>
        <w:r>
          <w:fldChar w:fldCharType="end"/>
        </w:r>
      </w:hyperlink>
    </w:p>
    <w:p>
      <w:pPr>
        <w:pStyle w:val="TOC3"/>
        <w:tabs>
          <w:tab w:val="right" w:leader="dot" w:pos="8312"/>
        </w:tabs>
      </w:pPr>
      <w:hyperlink w:anchor="_Toc4516"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_Toc4516 \h </w:instrText>
        </w:r>
        <w:r>
          <w:fldChar w:fldCharType="separate"/>
        </w:r>
        <w:r>
          <w:t>14</w:t>
        </w:r>
        <w:r>
          <w:fldChar w:fldCharType="end"/>
        </w:r>
      </w:hyperlink>
    </w:p>
    <w:p>
      <w:pPr>
        <w:pStyle w:val="TOC2"/>
        <w:tabs>
          <w:tab w:val="clear" w:pos="8302"/>
          <w:tab w:val="right" w:leader="dot" w:pos="8312"/>
        </w:tabs>
      </w:pPr>
      <w:hyperlink w:anchor="_Toc2930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_Toc29307 \h </w:instrText>
        </w:r>
        <w:r>
          <w:fldChar w:fldCharType="separate"/>
        </w:r>
        <w:r>
          <w:t>14</w:t>
        </w:r>
        <w:r>
          <w:fldChar w:fldCharType="end"/>
        </w:r>
      </w:hyperlink>
    </w:p>
    <w:p>
      <w:pPr>
        <w:pStyle w:val="TOC3"/>
        <w:tabs>
          <w:tab w:val="right" w:leader="dot" w:pos="8312"/>
        </w:tabs>
      </w:pPr>
      <w:hyperlink w:anchor="_Toc6191" w:history="1">
        <w:r>
          <w:rPr>
            <w:rFonts w:hint="eastAsia"/>
            <w:szCs w:val="24"/>
            <w:lang w:val="en-US" w:eastAsia="zh-CN"/>
          </w:rPr>
          <w:t>3</w:t>
        </w:r>
        <w:r>
          <w:rPr>
            <w:rFonts w:hint="eastAsia"/>
            <w:szCs w:val="24"/>
          </w:rPr>
          <w:t>.3.1政策可行性</w:t>
        </w:r>
        <w:r>
          <w:tab/>
        </w:r>
        <w:r>
          <w:fldChar w:fldCharType="begin"/>
        </w:r>
        <w:r>
          <w:instrText xml:space="preserve"> PAGEREF _Toc6191 \h </w:instrText>
        </w:r>
        <w:r>
          <w:fldChar w:fldCharType="separate"/>
        </w:r>
        <w:r>
          <w:t>14</w:t>
        </w:r>
        <w:r>
          <w:fldChar w:fldCharType="end"/>
        </w:r>
      </w:hyperlink>
    </w:p>
    <w:p>
      <w:pPr>
        <w:pStyle w:val="TOC3"/>
        <w:tabs>
          <w:tab w:val="right" w:leader="dot" w:pos="8312"/>
        </w:tabs>
      </w:pPr>
      <w:hyperlink w:anchor="_Toc23902" w:history="1">
        <w:r>
          <w:rPr>
            <w:rFonts w:hint="eastAsia"/>
            <w:szCs w:val="24"/>
            <w:lang w:val="en-US" w:eastAsia="zh-CN"/>
          </w:rPr>
          <w:t>3</w:t>
        </w:r>
        <w:r>
          <w:rPr>
            <w:rFonts w:hint="eastAsia"/>
            <w:szCs w:val="24"/>
          </w:rPr>
          <w:t>.3.2技术可行性</w:t>
        </w:r>
        <w:r>
          <w:tab/>
        </w:r>
        <w:r>
          <w:fldChar w:fldCharType="begin"/>
        </w:r>
        <w:r>
          <w:instrText xml:space="preserve"> PAGEREF _Toc23902 \h </w:instrText>
        </w:r>
        <w:r>
          <w:fldChar w:fldCharType="separate"/>
        </w:r>
        <w:r>
          <w:t>15</w:t>
        </w:r>
        <w:r>
          <w:fldChar w:fldCharType="end"/>
        </w:r>
      </w:hyperlink>
    </w:p>
    <w:p>
      <w:pPr>
        <w:pStyle w:val="TOC3"/>
        <w:tabs>
          <w:tab w:val="right" w:leader="dot" w:pos="8312"/>
        </w:tabs>
      </w:pPr>
      <w:hyperlink w:anchor="_Toc32288" w:history="1">
        <w:r>
          <w:rPr>
            <w:rFonts w:hint="eastAsia"/>
            <w:szCs w:val="24"/>
            <w:lang w:val="en-US" w:eastAsia="zh-CN"/>
          </w:rPr>
          <w:t>3</w:t>
        </w:r>
        <w:r>
          <w:rPr>
            <w:rFonts w:hint="eastAsia"/>
            <w:szCs w:val="24"/>
          </w:rPr>
          <w:t>.3.3管理可行性</w:t>
        </w:r>
        <w:r>
          <w:tab/>
        </w:r>
        <w:r>
          <w:fldChar w:fldCharType="begin"/>
        </w:r>
        <w:r>
          <w:instrText xml:space="preserve"> PAGEREF _Toc32288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footerReference w:type="first" r:id="rId10"/>
          <w:type w:val="nextPage"/>
          <w:pgSz w:w="11906" w:h="16838"/>
          <w:pgMar w:top="1440" w:right="1797" w:bottom="1440" w:left="1797" w:header="851" w:footer="992" w:gutter="0"/>
          <w:pgNumType w:fmt="decimal" w:start="1"/>
          <w:cols w:space="708"/>
          <w:titlePg/>
          <w:docGrid w:type="lines" w:linePitch="312"/>
        </w:sectPr>
      </w:pPr>
      <w:hyperlink w:anchor="_Toc2082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_Toc20827 \h </w:instrText>
        </w:r>
        <w:r>
          <w:fldChar w:fldCharType="separate"/>
        </w:r>
        <w:r>
          <w:t>16</w:t>
        </w:r>
        <w:r>
          <w:fldChar w:fldCharType="end"/>
        </w:r>
      </w:hyperlink>
    </w:p>
    <w:p>
      <w:pPr>
        <w:pStyle w:val="TOC1"/>
        <w:tabs>
          <w:tab w:val="clear" w:pos="8296"/>
          <w:tab w:val="right" w:leader="dot" w:pos="8312"/>
        </w:tabs>
      </w:pPr>
      <w:hyperlink w:anchor="_Toc25552"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_Toc25552 \h </w:instrText>
        </w:r>
        <w:r>
          <w:fldChar w:fldCharType="separate"/>
        </w:r>
        <w:r>
          <w:t>17</w:t>
        </w:r>
        <w:r>
          <w:fldChar w:fldCharType="end"/>
        </w:r>
      </w:hyperlink>
    </w:p>
    <w:p>
      <w:pPr>
        <w:pStyle w:val="TOC2"/>
        <w:tabs>
          <w:tab w:val="clear" w:pos="8302"/>
          <w:tab w:val="right" w:leader="dot" w:pos="8312"/>
        </w:tabs>
      </w:pPr>
      <w:hyperlink w:anchor="_Toc16880"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_Toc16880 \h </w:instrText>
        </w:r>
        <w:r>
          <w:fldChar w:fldCharType="separate"/>
        </w:r>
        <w:r>
          <w:t>17</w:t>
        </w:r>
        <w:r>
          <w:fldChar w:fldCharType="end"/>
        </w:r>
      </w:hyperlink>
    </w:p>
    <w:p>
      <w:pPr>
        <w:pStyle w:val="TOC2"/>
        <w:tabs>
          <w:tab w:val="clear" w:pos="8302"/>
          <w:tab w:val="right" w:leader="dot" w:pos="8312"/>
        </w:tabs>
      </w:pPr>
      <w:hyperlink w:anchor="_Toc31043"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_Toc31043 \h </w:instrText>
        </w:r>
        <w:r>
          <w:fldChar w:fldCharType="separate"/>
        </w:r>
        <w:r>
          <w:t>17</w:t>
        </w:r>
        <w:r>
          <w:fldChar w:fldCharType="end"/>
        </w:r>
      </w:hyperlink>
    </w:p>
    <w:p>
      <w:pPr>
        <w:pStyle w:val="TOC3"/>
        <w:tabs>
          <w:tab w:val="right" w:leader="dot" w:pos="8312"/>
        </w:tabs>
      </w:pPr>
      <w:hyperlink w:anchor="_Toc26528" w:history="1">
        <w:r>
          <w:t>4.2.1</w:t>
        </w:r>
        <w:r>
          <w:rPr>
            <w:rFonts w:hint="eastAsia"/>
          </w:rPr>
          <w:t>区域概况</w:t>
        </w:r>
        <w:r>
          <w:tab/>
        </w:r>
        <w:r>
          <w:fldChar w:fldCharType="begin"/>
        </w:r>
        <w:r>
          <w:instrText xml:space="preserve"> PAGEREF _Toc26528 \h </w:instrText>
        </w:r>
        <w:r>
          <w:fldChar w:fldCharType="separate"/>
        </w:r>
        <w:r>
          <w:t>17</w:t>
        </w:r>
        <w:r>
          <w:fldChar w:fldCharType="end"/>
        </w:r>
      </w:hyperlink>
    </w:p>
    <w:p>
      <w:pPr>
        <w:pStyle w:val="TOC3"/>
        <w:tabs>
          <w:tab w:val="right" w:leader="dot" w:pos="8312"/>
        </w:tabs>
      </w:pPr>
      <w:hyperlink w:anchor="_Toc827" w:history="1">
        <w:r>
          <w:t>4.2.</w:t>
        </w:r>
        <w:r>
          <w:rPr>
            <w:rFonts w:hint="eastAsia"/>
          </w:rPr>
          <w:t>2区域地形地貌条件</w:t>
        </w:r>
        <w:r>
          <w:tab/>
        </w:r>
        <w:r>
          <w:fldChar w:fldCharType="begin"/>
        </w:r>
        <w:r>
          <w:instrText xml:space="preserve"> PAGEREF _Toc827 \h </w:instrText>
        </w:r>
        <w:r>
          <w:fldChar w:fldCharType="separate"/>
        </w:r>
        <w:r>
          <w:t>18</w:t>
        </w:r>
        <w:r>
          <w:fldChar w:fldCharType="end"/>
        </w:r>
      </w:hyperlink>
    </w:p>
    <w:p>
      <w:pPr>
        <w:pStyle w:val="TOC3"/>
        <w:tabs>
          <w:tab w:val="right" w:leader="dot" w:pos="8312"/>
        </w:tabs>
      </w:pPr>
      <w:hyperlink w:anchor="_Toc20809" w:history="1">
        <w:r>
          <w:t>4.2.</w:t>
        </w:r>
        <w:r>
          <w:rPr>
            <w:rFonts w:hint="eastAsia"/>
          </w:rPr>
          <w:t>3区域气候条件</w:t>
        </w:r>
        <w:r>
          <w:tab/>
        </w:r>
        <w:r>
          <w:fldChar w:fldCharType="begin"/>
        </w:r>
        <w:r>
          <w:instrText xml:space="preserve"> PAGEREF _Toc20809 \h </w:instrText>
        </w:r>
        <w:r>
          <w:fldChar w:fldCharType="separate"/>
        </w:r>
        <w:r>
          <w:t>19</w:t>
        </w:r>
        <w:r>
          <w:fldChar w:fldCharType="end"/>
        </w:r>
      </w:hyperlink>
    </w:p>
    <w:p>
      <w:pPr>
        <w:pStyle w:val="TOC3"/>
        <w:tabs>
          <w:tab w:val="right" w:leader="dot" w:pos="8312"/>
        </w:tabs>
      </w:pPr>
      <w:hyperlink w:anchor="_Toc17842" w:history="1">
        <w:r>
          <w:t>4.2.</w:t>
        </w:r>
        <w:r>
          <w:rPr>
            <w:rFonts w:hint="eastAsia"/>
          </w:rPr>
          <w:t>4交通区位条件</w:t>
        </w:r>
        <w:r>
          <w:tab/>
        </w:r>
        <w:r>
          <w:fldChar w:fldCharType="begin"/>
        </w:r>
        <w:r>
          <w:instrText xml:space="preserve"> PAGEREF _Toc17842 \h </w:instrText>
        </w:r>
        <w:r>
          <w:fldChar w:fldCharType="separate"/>
        </w:r>
        <w:r>
          <w:t>19</w:t>
        </w:r>
        <w:r>
          <w:fldChar w:fldCharType="end"/>
        </w:r>
      </w:hyperlink>
    </w:p>
    <w:p>
      <w:pPr>
        <w:pStyle w:val="TOC3"/>
        <w:tabs>
          <w:tab w:val="right" w:leader="dot" w:pos="8312"/>
        </w:tabs>
      </w:pPr>
      <w:hyperlink w:anchor="_Toc18730" w:history="1">
        <w:r>
          <w:rPr>
            <w:rFonts w:hint="eastAsia"/>
          </w:rPr>
          <w:t>4.2.5区域基础设施条件</w:t>
        </w:r>
        <w:r>
          <w:tab/>
        </w:r>
        <w:r>
          <w:fldChar w:fldCharType="begin"/>
        </w:r>
        <w:r>
          <w:instrText xml:space="preserve"> PAGEREF _Toc18730 \h </w:instrText>
        </w:r>
        <w:r>
          <w:fldChar w:fldCharType="separate"/>
        </w:r>
        <w:r>
          <w:t>19</w:t>
        </w:r>
        <w:r>
          <w:fldChar w:fldCharType="end"/>
        </w:r>
      </w:hyperlink>
    </w:p>
    <w:p>
      <w:pPr>
        <w:pStyle w:val="TOC3"/>
        <w:tabs>
          <w:tab w:val="right" w:leader="dot" w:pos="8312"/>
        </w:tabs>
      </w:pPr>
      <w:hyperlink w:anchor="_Toc26456" w:history="1">
        <w:r>
          <w:t>4.2.</w:t>
        </w:r>
        <w:r>
          <w:rPr>
            <w:rFonts w:hint="eastAsia"/>
          </w:rPr>
          <w:t>6经济发展条件</w:t>
        </w:r>
        <w:r>
          <w:tab/>
        </w:r>
        <w:r>
          <w:fldChar w:fldCharType="begin"/>
        </w:r>
        <w:r>
          <w:instrText xml:space="preserve"> PAGEREF _Toc26456 \h </w:instrText>
        </w:r>
        <w:r>
          <w:fldChar w:fldCharType="separate"/>
        </w:r>
        <w:r>
          <w:t>20</w:t>
        </w:r>
        <w:r>
          <w:fldChar w:fldCharType="end"/>
        </w:r>
      </w:hyperlink>
    </w:p>
    <w:p>
      <w:pPr>
        <w:pStyle w:val="TOC1"/>
        <w:tabs>
          <w:tab w:val="clear" w:pos="8296"/>
          <w:tab w:val="right" w:leader="dot" w:pos="8312"/>
        </w:tabs>
      </w:pPr>
      <w:hyperlink w:anchor="_Toc29432"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_Toc29432 \h </w:instrText>
        </w:r>
        <w:r>
          <w:fldChar w:fldCharType="separate"/>
        </w:r>
        <w:r>
          <w:t>21</w:t>
        </w:r>
        <w:r>
          <w:fldChar w:fldCharType="end"/>
        </w:r>
      </w:hyperlink>
    </w:p>
    <w:p>
      <w:pPr>
        <w:pStyle w:val="TOC2"/>
        <w:tabs>
          <w:tab w:val="clear" w:pos="8302"/>
          <w:tab w:val="right" w:leader="dot" w:pos="8312"/>
        </w:tabs>
      </w:pPr>
      <w:hyperlink w:anchor="_Toc15817"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_Toc15817 \h </w:instrText>
        </w:r>
        <w:r>
          <w:fldChar w:fldCharType="separate"/>
        </w:r>
        <w:r>
          <w:t>21</w:t>
        </w:r>
        <w:r>
          <w:fldChar w:fldCharType="end"/>
        </w:r>
      </w:hyperlink>
    </w:p>
    <w:p>
      <w:pPr>
        <w:pStyle w:val="TOC2"/>
        <w:tabs>
          <w:tab w:val="clear" w:pos="8302"/>
          <w:tab w:val="right" w:leader="dot" w:pos="8312"/>
        </w:tabs>
      </w:pPr>
      <w:hyperlink w:anchor="_Toc29620"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_Toc29620 \h </w:instrText>
        </w:r>
        <w:r>
          <w:fldChar w:fldCharType="separate"/>
        </w:r>
        <w:r>
          <w:t>21</w:t>
        </w:r>
        <w:r>
          <w:fldChar w:fldCharType="end"/>
        </w:r>
      </w:hyperlink>
    </w:p>
    <w:p>
      <w:pPr>
        <w:pStyle w:val="TOC3"/>
        <w:tabs>
          <w:tab w:val="right" w:leader="dot" w:pos="8312"/>
        </w:tabs>
      </w:pPr>
      <w:hyperlink w:anchor="_Toc12430" w:history="1">
        <w:r>
          <w:t>5.</w:t>
        </w:r>
        <w:r>
          <w:rPr>
            <w:rFonts w:hint="eastAsia"/>
          </w:rPr>
          <w:t>2</w:t>
        </w:r>
        <w:r>
          <w:t>.1</w:t>
        </w:r>
        <w:r>
          <w:rPr>
            <w:rFonts w:hint="eastAsia"/>
          </w:rPr>
          <w:t>总体规划方案</w:t>
        </w:r>
        <w:r>
          <w:tab/>
        </w:r>
        <w:r>
          <w:fldChar w:fldCharType="begin"/>
        </w:r>
        <w:r>
          <w:instrText xml:space="preserve"> PAGEREF _Toc12430 \h </w:instrText>
        </w:r>
        <w:r>
          <w:fldChar w:fldCharType="separate"/>
        </w:r>
        <w:r>
          <w:t>21</w:t>
        </w:r>
        <w:r>
          <w:fldChar w:fldCharType="end"/>
        </w:r>
      </w:hyperlink>
    </w:p>
    <w:p>
      <w:pPr>
        <w:pStyle w:val="TOC3"/>
        <w:tabs>
          <w:tab w:val="right" w:leader="dot" w:pos="8312"/>
        </w:tabs>
      </w:pPr>
      <w:hyperlink w:anchor="_Toc14625" w:history="1">
        <w:r>
          <w:t>5.</w:t>
        </w:r>
        <w:r>
          <w:rPr>
            <w:rFonts w:hint="eastAsia"/>
          </w:rPr>
          <w:t>2</w:t>
        </w:r>
        <w:r>
          <w:t>.2</w:t>
        </w:r>
        <w:r>
          <w:rPr>
            <w:rFonts w:hint="eastAsia"/>
          </w:rPr>
          <w:t>土建工程方案</w:t>
        </w:r>
        <w:r>
          <w:tab/>
        </w:r>
        <w:r>
          <w:fldChar w:fldCharType="begin"/>
        </w:r>
        <w:r>
          <w:instrText xml:space="preserve"> PAGEREF _Toc14625 \h </w:instrText>
        </w:r>
        <w:r>
          <w:fldChar w:fldCharType="separate"/>
        </w:r>
        <w:r>
          <w:t>22</w:t>
        </w:r>
        <w:r>
          <w:fldChar w:fldCharType="end"/>
        </w:r>
      </w:hyperlink>
    </w:p>
    <w:p>
      <w:pPr>
        <w:pStyle w:val="TOC2"/>
        <w:tabs>
          <w:tab w:val="clear" w:pos="8302"/>
          <w:tab w:val="right" w:leader="dot" w:pos="8312"/>
        </w:tabs>
      </w:pPr>
      <w:hyperlink w:anchor="_Toc4402"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_Toc4402 \h </w:instrText>
        </w:r>
        <w:r>
          <w:fldChar w:fldCharType="separate"/>
        </w:r>
        <w:r>
          <w:t>23</w:t>
        </w:r>
        <w:r>
          <w:fldChar w:fldCharType="end"/>
        </w:r>
      </w:hyperlink>
    </w:p>
    <w:p>
      <w:pPr>
        <w:pStyle w:val="TOC2"/>
        <w:tabs>
          <w:tab w:val="clear" w:pos="8302"/>
          <w:tab w:val="right" w:leader="dot" w:pos="8312"/>
        </w:tabs>
      </w:pPr>
      <w:hyperlink w:anchor="_Toc26129"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_Toc26129 \h </w:instrText>
        </w:r>
        <w:r>
          <w:fldChar w:fldCharType="separate"/>
        </w:r>
        <w:r>
          <w:t>23</w:t>
        </w:r>
        <w:r>
          <w:fldChar w:fldCharType="end"/>
        </w:r>
      </w:hyperlink>
    </w:p>
    <w:p>
      <w:pPr>
        <w:pStyle w:val="TOC3"/>
        <w:tabs>
          <w:tab w:val="right" w:leader="dot" w:pos="8312"/>
        </w:tabs>
      </w:pPr>
      <w:hyperlink w:anchor="_Toc30959" w:history="1">
        <w:r>
          <w:rPr>
            <w:rFonts w:hint="eastAsia"/>
          </w:rPr>
          <w:t>5.4.1给排水</w:t>
        </w:r>
        <w:r>
          <w:tab/>
        </w:r>
        <w:r>
          <w:fldChar w:fldCharType="begin"/>
        </w:r>
        <w:r>
          <w:instrText xml:space="preserve"> PAGEREF _Toc30959 \h </w:instrText>
        </w:r>
        <w:r>
          <w:fldChar w:fldCharType="separate"/>
        </w:r>
        <w:r>
          <w:t>23</w:t>
        </w:r>
        <w:r>
          <w:fldChar w:fldCharType="end"/>
        </w:r>
      </w:hyperlink>
    </w:p>
    <w:p>
      <w:pPr>
        <w:pStyle w:val="TOC3"/>
        <w:tabs>
          <w:tab w:val="right" w:leader="dot" w:pos="8312"/>
        </w:tabs>
      </w:pPr>
      <w:hyperlink w:anchor="_Toc20954" w:history="1">
        <w:r>
          <w:rPr>
            <w:rFonts w:hint="eastAsia"/>
          </w:rPr>
          <w:t>5.4.2供电</w:t>
        </w:r>
        <w:r>
          <w:tab/>
        </w:r>
        <w:r>
          <w:fldChar w:fldCharType="begin"/>
        </w:r>
        <w:r>
          <w:instrText xml:space="preserve"> PAGEREF _Toc20954 \h </w:instrText>
        </w:r>
        <w:r>
          <w:fldChar w:fldCharType="separate"/>
        </w:r>
        <w:r>
          <w:t>25</w:t>
        </w:r>
        <w:r>
          <w:fldChar w:fldCharType="end"/>
        </w:r>
      </w:hyperlink>
    </w:p>
    <w:p>
      <w:pPr>
        <w:pStyle w:val="TOC2"/>
        <w:tabs>
          <w:tab w:val="clear" w:pos="8302"/>
          <w:tab w:val="right" w:leader="dot" w:pos="8312"/>
        </w:tabs>
      </w:pPr>
      <w:hyperlink w:anchor="_Toc183" w:history="1">
        <w:r>
          <w:rPr>
            <w:rFonts w:ascii="Times New Roman" w:eastAsia="宋体" w:hAnsi="Times New Roman" w:hint="eastAsia"/>
          </w:rPr>
          <w:t>5.5道路设计</w:t>
        </w:r>
        <w:r>
          <w:tab/>
        </w:r>
        <w:r>
          <w:fldChar w:fldCharType="begin"/>
        </w:r>
        <w:r>
          <w:instrText xml:space="preserve"> PAGEREF _Toc183 \h </w:instrText>
        </w:r>
        <w:r>
          <w:fldChar w:fldCharType="separate"/>
        </w:r>
        <w:r>
          <w:t>27</w:t>
        </w:r>
        <w:r>
          <w:fldChar w:fldCharType="end"/>
        </w:r>
      </w:hyperlink>
    </w:p>
    <w:p>
      <w:pPr>
        <w:pStyle w:val="TOC2"/>
        <w:tabs>
          <w:tab w:val="clear" w:pos="8302"/>
          <w:tab w:val="right" w:leader="dot" w:pos="8312"/>
        </w:tabs>
      </w:pPr>
      <w:hyperlink w:anchor="_Toc15540"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_Toc15540 \h </w:instrText>
        </w:r>
        <w:r>
          <w:fldChar w:fldCharType="separate"/>
        </w:r>
        <w:r>
          <w:t>28</w:t>
        </w:r>
        <w:r>
          <w:fldChar w:fldCharType="end"/>
        </w:r>
      </w:hyperlink>
    </w:p>
    <w:p>
      <w:pPr>
        <w:pStyle w:val="TOC2"/>
        <w:tabs>
          <w:tab w:val="clear" w:pos="8302"/>
          <w:tab w:val="right" w:leader="dot" w:pos="8312"/>
        </w:tabs>
      </w:pPr>
      <w:hyperlink w:anchor="_Toc3759"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_Toc3759 \h </w:instrText>
        </w:r>
        <w:r>
          <w:fldChar w:fldCharType="separate"/>
        </w:r>
        <w:r>
          <w:t>28</w:t>
        </w:r>
        <w:r>
          <w:fldChar w:fldCharType="end"/>
        </w:r>
      </w:hyperlink>
    </w:p>
    <w:p>
      <w:pPr>
        <w:pStyle w:val="TOC3"/>
        <w:tabs>
          <w:tab w:val="right" w:leader="dot" w:pos="8312"/>
        </w:tabs>
      </w:pPr>
      <w:hyperlink w:anchor="_Toc10196" w:history="1">
        <w:r>
          <w:rPr>
            <w:rFonts w:hint="eastAsia"/>
          </w:rPr>
          <w:t>5.7.1项目用地规划选址</w:t>
        </w:r>
        <w:r>
          <w:tab/>
        </w:r>
        <w:r>
          <w:fldChar w:fldCharType="begin"/>
        </w:r>
        <w:r>
          <w:instrText xml:space="preserve"> PAGEREF _Toc10196 \h </w:instrText>
        </w:r>
        <w:r>
          <w:fldChar w:fldCharType="separate"/>
        </w:r>
        <w:r>
          <w:t>28</w:t>
        </w:r>
        <w:r>
          <w:fldChar w:fldCharType="end"/>
        </w:r>
      </w:hyperlink>
    </w:p>
    <w:p>
      <w:pPr>
        <w:pStyle w:val="TOC3"/>
        <w:tabs>
          <w:tab w:val="right" w:leader="dot" w:pos="8312"/>
        </w:tabs>
      </w:pPr>
      <w:hyperlink w:anchor="_Toc3156" w:history="1">
        <w:r>
          <w:rPr>
            <w:rFonts w:hint="eastAsia"/>
          </w:rPr>
          <w:t>5.7.2用地规模及用地类型</w:t>
        </w:r>
        <w:r>
          <w:tab/>
        </w:r>
        <w:r>
          <w:fldChar w:fldCharType="begin"/>
        </w:r>
        <w:r>
          <w:instrText xml:space="preserve"> PAGEREF _Toc3156 \h </w:instrText>
        </w:r>
        <w:r>
          <w:fldChar w:fldCharType="separate"/>
        </w:r>
        <w:r>
          <w:t>28</w:t>
        </w:r>
        <w:r>
          <w:fldChar w:fldCharType="end"/>
        </w:r>
      </w:hyperlink>
    </w:p>
    <w:p>
      <w:pPr>
        <w:pStyle w:val="TOC1"/>
        <w:tabs>
          <w:tab w:val="clear" w:pos="8296"/>
          <w:tab w:val="right" w:leader="dot" w:pos="8312"/>
        </w:tabs>
      </w:pPr>
      <w:hyperlink w:anchor="_Toc30582"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_Toc30582 \h </w:instrText>
        </w:r>
        <w:r>
          <w:fldChar w:fldCharType="separate"/>
        </w:r>
        <w:r>
          <w:t>30</w:t>
        </w:r>
        <w:r>
          <w:fldChar w:fldCharType="end"/>
        </w:r>
      </w:hyperlink>
    </w:p>
    <w:p>
      <w:pPr>
        <w:pStyle w:val="TOC2"/>
        <w:tabs>
          <w:tab w:val="clear" w:pos="8302"/>
          <w:tab w:val="right" w:leader="dot" w:pos="8312"/>
        </w:tabs>
      </w:pPr>
      <w:hyperlink w:anchor="_Toc13019"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_Toc13019 \h </w:instrText>
        </w:r>
        <w:r>
          <w:fldChar w:fldCharType="separate"/>
        </w:r>
        <w:r>
          <w:t>30</w:t>
        </w:r>
        <w:r>
          <w:fldChar w:fldCharType="end"/>
        </w:r>
      </w:hyperlink>
    </w:p>
    <w:p>
      <w:pPr>
        <w:pStyle w:val="TOC2"/>
        <w:tabs>
          <w:tab w:val="clear" w:pos="8302"/>
          <w:tab w:val="right" w:leader="dot" w:pos="8312"/>
        </w:tabs>
      </w:pPr>
      <w:hyperlink w:anchor="_Toc30270"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_Toc30270 \h </w:instrText>
        </w:r>
        <w:r>
          <w:fldChar w:fldCharType="separate"/>
        </w:r>
        <w:r>
          <w:t>30</w:t>
        </w:r>
        <w:r>
          <w:fldChar w:fldCharType="end"/>
        </w:r>
      </w:hyperlink>
    </w:p>
    <w:p>
      <w:pPr>
        <w:pStyle w:val="TOC2"/>
        <w:tabs>
          <w:tab w:val="clear" w:pos="8302"/>
          <w:tab w:val="right" w:leader="dot" w:pos="8312"/>
        </w:tabs>
      </w:pPr>
      <w:hyperlink w:anchor="_Toc18321"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_Toc18321 \h </w:instrText>
        </w:r>
        <w:r>
          <w:fldChar w:fldCharType="separate"/>
        </w:r>
        <w:r>
          <w:t>30</w:t>
        </w:r>
        <w:r>
          <w:fldChar w:fldCharType="end"/>
        </w:r>
      </w:hyperlink>
    </w:p>
    <w:p>
      <w:pPr>
        <w:pStyle w:val="TOC2"/>
        <w:tabs>
          <w:tab w:val="clear" w:pos="8302"/>
          <w:tab w:val="right" w:leader="dot" w:pos="8312"/>
        </w:tabs>
      </w:pPr>
      <w:hyperlink w:anchor="_Toc19604" w:history="1">
        <w:r>
          <w:rPr>
            <w:rFonts w:ascii="Times New Roman" w:eastAsia="宋体" w:hAnsi="Times New Roman" w:hint="eastAsia"/>
            <w:szCs w:val="28"/>
          </w:rPr>
          <w:t>6.4产品生产规模确定</w:t>
        </w:r>
        <w:r>
          <w:tab/>
        </w:r>
        <w:r>
          <w:fldChar w:fldCharType="begin"/>
        </w:r>
        <w:r>
          <w:instrText xml:space="preserve"> PAGEREF _Toc19604 \h </w:instrText>
        </w:r>
        <w:r>
          <w:fldChar w:fldCharType="separate"/>
        </w:r>
        <w:r>
          <w:t>30</w:t>
        </w:r>
        <w:r>
          <w:fldChar w:fldCharType="end"/>
        </w:r>
      </w:hyperlink>
    </w:p>
    <w:p>
      <w:pPr>
        <w:pStyle w:val="TOC2"/>
        <w:tabs>
          <w:tab w:val="clear" w:pos="8302"/>
          <w:tab w:val="right" w:leader="dot" w:pos="8312"/>
        </w:tabs>
      </w:pPr>
      <w:hyperlink w:anchor="_Toc12359" w:history="1">
        <w:r>
          <w:rPr>
            <w:rFonts w:ascii="Times New Roman" w:eastAsia="宋体" w:hAnsi="Times New Roman" w:hint="eastAsia"/>
            <w:szCs w:val="28"/>
          </w:rPr>
          <w:t>6.5项目生产工艺简述</w:t>
        </w:r>
        <w:r>
          <w:tab/>
        </w:r>
        <w:r>
          <w:fldChar w:fldCharType="begin"/>
        </w:r>
        <w:r>
          <w:instrText xml:space="preserve"> PAGEREF _Toc12359 \h </w:instrText>
        </w:r>
        <w:r>
          <w:fldChar w:fldCharType="separate"/>
        </w:r>
        <w:r>
          <w:t>31</w:t>
        </w:r>
        <w:r>
          <w:fldChar w:fldCharType="end"/>
        </w:r>
      </w:hyperlink>
    </w:p>
    <w:p>
      <w:pPr>
        <w:pStyle w:val="TOC3"/>
        <w:tabs>
          <w:tab w:val="right" w:leader="dot" w:pos="8312"/>
        </w:tabs>
      </w:pPr>
      <w:hyperlink w:anchor="_Toc21478" w:history="1">
        <w:r>
          <w:rPr>
            <w:rFonts w:hint="eastAsia"/>
          </w:rPr>
          <w:t>6</w:t>
        </w:r>
        <w:r>
          <w:t>.</w:t>
        </w:r>
        <w:r>
          <w:rPr>
            <w:rFonts w:hint="eastAsia"/>
          </w:rPr>
          <w:t>5</w:t>
        </w:r>
        <w:r>
          <w:t>.</w:t>
        </w:r>
        <w:r>
          <w:rPr>
            <w:rFonts w:hint="eastAsia"/>
          </w:rPr>
          <w:t>1产品工艺方案选择</w:t>
        </w:r>
        <w:r>
          <w:tab/>
        </w:r>
        <w:r>
          <w:fldChar w:fldCharType="begin"/>
        </w:r>
        <w:r>
          <w:instrText xml:space="preserve"> PAGEREF _Toc21478 \h </w:instrText>
        </w:r>
        <w:r>
          <w:fldChar w:fldCharType="separate"/>
        </w:r>
        <w:r>
          <w:t>31</w:t>
        </w:r>
        <w:r>
          <w:fldChar w:fldCharType="end"/>
        </w:r>
      </w:hyperlink>
    </w:p>
    <w:p>
      <w:pPr>
        <w:pStyle w:val="TOC3"/>
        <w:tabs>
          <w:tab w:val="right" w:leader="dot" w:pos="8312"/>
        </w:tabs>
      </w:pPr>
      <w:hyperlink w:anchor="_Toc18447" w:history="1">
        <w:r>
          <w:rPr>
            <w:rFonts w:hint="eastAsia"/>
          </w:rPr>
          <w:t>6.5.2工艺技术流程及简述</w:t>
        </w:r>
        <w:r>
          <w:tab/>
        </w:r>
        <w:r>
          <w:fldChar w:fldCharType="begin"/>
        </w:r>
        <w:r>
          <w:instrText xml:space="preserve"> PAGEREF _Toc18447 \h </w:instrText>
        </w:r>
        <w:r>
          <w:fldChar w:fldCharType="separate"/>
        </w:r>
        <w:r>
          <w:t>31</w:t>
        </w:r>
        <w:r>
          <w:fldChar w:fldCharType="end"/>
        </w:r>
      </w:hyperlink>
    </w:p>
    <w:p>
      <w:pPr>
        <w:pStyle w:val="TOC1"/>
        <w:tabs>
          <w:tab w:val="clear" w:pos="8296"/>
          <w:tab w:val="right" w:leader="dot" w:pos="8312"/>
        </w:tabs>
      </w:pPr>
      <w:hyperlink w:anchor="_Toc11511"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_Toc11511 \h </w:instrText>
        </w:r>
        <w:r>
          <w:fldChar w:fldCharType="separate"/>
        </w:r>
        <w:r>
          <w:t>32</w:t>
        </w:r>
        <w:r>
          <w:fldChar w:fldCharType="end"/>
        </w:r>
      </w:hyperlink>
    </w:p>
    <w:p>
      <w:pPr>
        <w:pStyle w:val="TOC2"/>
        <w:tabs>
          <w:tab w:val="clear" w:pos="8302"/>
          <w:tab w:val="right" w:leader="dot" w:pos="8312"/>
        </w:tabs>
      </w:pPr>
      <w:hyperlink w:anchor="_Toc24265" w:history="1">
        <w:r>
          <w:rPr>
            <w:rFonts w:ascii="Times New Roman" w:eastAsia="宋体" w:hAnsi="Times New Roman" w:hint="eastAsia"/>
          </w:rPr>
          <w:t>7.1主要原材料供应</w:t>
        </w:r>
        <w:r>
          <w:tab/>
        </w:r>
        <w:r>
          <w:fldChar w:fldCharType="begin"/>
        </w:r>
        <w:r>
          <w:instrText xml:space="preserve"> PAGEREF _Toc24265 \h </w:instrText>
        </w:r>
        <w:r>
          <w:fldChar w:fldCharType="separate"/>
        </w:r>
        <w:r>
          <w:t>32</w:t>
        </w:r>
        <w:r>
          <w:fldChar w:fldCharType="end"/>
        </w:r>
      </w:hyperlink>
    </w:p>
    <w:p>
      <w:pPr>
        <w:pStyle w:val="TOC2"/>
        <w:tabs>
          <w:tab w:val="clear" w:pos="8302"/>
          <w:tab w:val="right" w:leader="dot" w:pos="8312"/>
        </w:tabs>
      </w:pPr>
      <w:hyperlink w:anchor="_Toc31138" w:history="1">
        <w:r>
          <w:rPr>
            <w:rFonts w:ascii="Times New Roman" w:eastAsia="宋体" w:hAnsi="Times New Roman" w:hint="eastAsia"/>
          </w:rPr>
          <w:t>7.2主要设备选型</w:t>
        </w:r>
        <w:r>
          <w:tab/>
        </w:r>
        <w:r>
          <w:fldChar w:fldCharType="begin"/>
        </w:r>
        <w:r>
          <w:instrText xml:space="preserve"> PAGEREF _Toc31138 \h </w:instrText>
        </w:r>
        <w:r>
          <w:fldChar w:fldCharType="separate"/>
        </w:r>
        <w:r>
          <w:t>32</w:t>
        </w:r>
        <w:r>
          <w:fldChar w:fldCharType="end"/>
        </w:r>
      </w:hyperlink>
    </w:p>
    <w:p>
      <w:pPr>
        <w:pStyle w:val="TOC3"/>
        <w:tabs>
          <w:tab w:val="right" w:leader="dot" w:pos="8312"/>
        </w:tabs>
      </w:pPr>
      <w:hyperlink w:anchor="_Toc25184" w:history="1">
        <w:r>
          <w:rPr>
            <w:rFonts w:hint="eastAsia"/>
          </w:rPr>
          <w:t>7</w:t>
        </w:r>
        <w:r>
          <w:t>.</w:t>
        </w:r>
        <w:r>
          <w:rPr>
            <w:rFonts w:hint="eastAsia"/>
          </w:rPr>
          <w:t>2</w:t>
        </w:r>
        <w:r>
          <w:t>.</w:t>
        </w:r>
        <w:r>
          <w:rPr>
            <w:rFonts w:hint="eastAsia"/>
          </w:rPr>
          <w:t>1设备选型原则</w:t>
        </w:r>
        <w:r>
          <w:tab/>
        </w:r>
        <w:r>
          <w:fldChar w:fldCharType="begin"/>
        </w:r>
        <w:r>
          <w:instrText xml:space="preserve"> PAGEREF _Toc25184 \h </w:instrText>
        </w:r>
        <w:r>
          <w:fldChar w:fldCharType="separate"/>
        </w:r>
        <w:r>
          <w:t>32</w:t>
        </w:r>
        <w:r>
          <w:fldChar w:fldCharType="end"/>
        </w:r>
      </w:hyperlink>
    </w:p>
    <w:p>
      <w:pPr>
        <w:pStyle w:val="TOC3"/>
        <w:tabs>
          <w:tab w:val="right" w:leader="dot" w:pos="8312"/>
        </w:tabs>
      </w:pPr>
      <w:hyperlink w:anchor="_Toc23993" w:history="1">
        <w:r>
          <w:rPr>
            <w:rFonts w:hint="eastAsia"/>
          </w:rPr>
          <w:t>7</w:t>
        </w:r>
        <w:r>
          <w:t>.</w:t>
        </w:r>
        <w:r>
          <w:rPr>
            <w:rFonts w:hint="eastAsia"/>
          </w:rPr>
          <w:t>2</w:t>
        </w:r>
        <w:r>
          <w:t>.</w:t>
        </w:r>
        <w:r>
          <w:rPr>
            <w:rFonts w:hint="eastAsia"/>
          </w:rPr>
          <w:t>2主要设备明细</w:t>
        </w:r>
        <w:r>
          <w:tab/>
        </w:r>
        <w:r>
          <w:fldChar w:fldCharType="begin"/>
        </w:r>
        <w:r>
          <w:instrText xml:space="preserve"> PAGEREF _Toc23993 \h </w:instrText>
        </w:r>
        <w:r>
          <w:fldChar w:fldCharType="separate"/>
        </w:r>
        <w:r>
          <w:t>33</w:t>
        </w:r>
        <w:r>
          <w:fldChar w:fldCharType="end"/>
        </w:r>
      </w:hyperlink>
    </w:p>
    <w:p>
      <w:pPr>
        <w:pStyle w:val="TOC1"/>
        <w:tabs>
          <w:tab w:val="clear" w:pos="8296"/>
          <w:tab w:val="right" w:leader="dot" w:pos="8312"/>
        </w:tabs>
        <w:sectPr>
          <w:headerReference w:type="default" r:id="rId11"/>
          <w:footerReference w:type="default" r:id="rId12"/>
          <w:footerReference w:type="first" r:id="rId13"/>
          <w:type w:val="nextPage"/>
          <w:pgSz w:w="11906" w:h="16838"/>
          <w:pgMar w:top="1440" w:right="1797" w:bottom="1440" w:left="1797" w:header="851" w:footer="992" w:gutter="0"/>
          <w:pgNumType w:fmt="decimal" w:start="2"/>
          <w:cols w:space="708"/>
          <w:titlePg w:val="0"/>
          <w:docGrid w:type="lines" w:linePitch="312"/>
        </w:sectPr>
      </w:pPr>
      <w:hyperlink w:anchor="_Toc26276"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_Toc26276 \h </w:instrText>
        </w:r>
        <w:r>
          <w:fldChar w:fldCharType="separate"/>
        </w:r>
        <w:r>
          <w:t>34</w:t>
        </w:r>
        <w:r>
          <w:fldChar w:fldCharType="end"/>
        </w:r>
      </w:hyperlink>
    </w:p>
    <w:p>
      <w:pPr>
        <w:pStyle w:val="TOC2"/>
        <w:tabs>
          <w:tab w:val="clear" w:pos="8302"/>
          <w:tab w:val="right" w:leader="dot" w:pos="8312"/>
        </w:tabs>
      </w:pPr>
      <w:hyperlink w:anchor="_Toc18414" w:history="1">
        <w:r>
          <w:rPr>
            <w:rFonts w:ascii="Times New Roman" w:eastAsia="宋体" w:hAnsi="Times New Roman" w:hint="eastAsia"/>
          </w:rPr>
          <w:t>8.1本项目遵循的合理用能标准及节能设计规范</w:t>
        </w:r>
        <w:r>
          <w:tab/>
        </w:r>
        <w:r>
          <w:fldChar w:fldCharType="begin"/>
        </w:r>
        <w:r>
          <w:instrText xml:space="preserve"> PAGEREF _Toc18414 \h </w:instrText>
        </w:r>
        <w:r>
          <w:fldChar w:fldCharType="separate"/>
        </w:r>
        <w:r>
          <w:t>34</w:t>
        </w:r>
        <w:r>
          <w:fldChar w:fldCharType="end"/>
        </w:r>
      </w:hyperlink>
    </w:p>
    <w:p>
      <w:pPr>
        <w:pStyle w:val="TOC2"/>
        <w:tabs>
          <w:tab w:val="clear" w:pos="8302"/>
          <w:tab w:val="right" w:leader="dot" w:pos="8312"/>
        </w:tabs>
      </w:pPr>
      <w:hyperlink w:anchor="_Toc10523" w:history="1">
        <w:r>
          <w:rPr>
            <w:rFonts w:ascii="Times New Roman" w:eastAsia="宋体" w:hAnsi="Times New Roman" w:hint="eastAsia"/>
          </w:rPr>
          <w:t>8.2建设项目能源消耗种类和数量分析</w:t>
        </w:r>
        <w:r>
          <w:tab/>
        </w:r>
        <w:r>
          <w:fldChar w:fldCharType="begin"/>
        </w:r>
        <w:r>
          <w:instrText xml:space="preserve"> PAGEREF _Toc10523 \h </w:instrText>
        </w:r>
        <w:r>
          <w:fldChar w:fldCharType="separate"/>
        </w:r>
        <w:r>
          <w:t>34</w:t>
        </w:r>
        <w:r>
          <w:fldChar w:fldCharType="end"/>
        </w:r>
      </w:hyperlink>
    </w:p>
    <w:p>
      <w:pPr>
        <w:pStyle w:val="TOC3"/>
        <w:tabs>
          <w:tab w:val="right" w:leader="dot" w:pos="8312"/>
        </w:tabs>
      </w:pPr>
      <w:hyperlink w:anchor="_Toc19172" w:history="1">
        <w:r>
          <w:rPr>
            <w:rFonts w:hint="eastAsia"/>
          </w:rPr>
          <w:t>8.2.1能源消耗种类</w:t>
        </w:r>
        <w:r>
          <w:tab/>
        </w:r>
        <w:r>
          <w:fldChar w:fldCharType="begin"/>
        </w:r>
        <w:r>
          <w:instrText xml:space="preserve"> PAGEREF _Toc19172 \h </w:instrText>
        </w:r>
        <w:r>
          <w:fldChar w:fldCharType="separate"/>
        </w:r>
        <w:r>
          <w:t>34</w:t>
        </w:r>
        <w:r>
          <w:fldChar w:fldCharType="end"/>
        </w:r>
      </w:hyperlink>
    </w:p>
    <w:p>
      <w:pPr>
        <w:pStyle w:val="TOC3"/>
        <w:tabs>
          <w:tab w:val="right" w:leader="dot" w:pos="8312"/>
        </w:tabs>
      </w:pPr>
      <w:hyperlink w:anchor="_Toc22599" w:history="1">
        <w:r>
          <w:rPr>
            <w:rFonts w:hint="eastAsia"/>
          </w:rPr>
          <w:t>8.2.2能源消耗数量分析</w:t>
        </w:r>
        <w:r>
          <w:tab/>
        </w:r>
        <w:r>
          <w:fldChar w:fldCharType="begin"/>
        </w:r>
        <w:r>
          <w:instrText xml:space="preserve"> PAGEREF _Toc22599 \h </w:instrText>
        </w:r>
        <w:r>
          <w:fldChar w:fldCharType="separate"/>
        </w:r>
        <w:r>
          <w:t>34</w:t>
        </w:r>
        <w:r>
          <w:fldChar w:fldCharType="end"/>
        </w:r>
      </w:hyperlink>
    </w:p>
    <w:p>
      <w:pPr>
        <w:pStyle w:val="TOC2"/>
        <w:tabs>
          <w:tab w:val="clear" w:pos="8302"/>
          <w:tab w:val="right" w:leader="dot" w:pos="8312"/>
        </w:tabs>
      </w:pPr>
      <w:hyperlink w:anchor="_Toc20438" w:history="1">
        <w:r>
          <w:rPr>
            <w:rFonts w:ascii="Times New Roman" w:eastAsia="宋体" w:hAnsi="Times New Roman" w:hint="eastAsia"/>
          </w:rPr>
          <w:t>8.3项目所在地能源供应状况分析</w:t>
        </w:r>
        <w:r>
          <w:tab/>
        </w:r>
        <w:r>
          <w:fldChar w:fldCharType="begin"/>
        </w:r>
        <w:r>
          <w:instrText xml:space="preserve"> PAGEREF _Toc20438 \h </w:instrText>
        </w:r>
        <w:r>
          <w:fldChar w:fldCharType="separate"/>
        </w:r>
        <w:r>
          <w:t>35</w:t>
        </w:r>
        <w:r>
          <w:fldChar w:fldCharType="end"/>
        </w:r>
      </w:hyperlink>
    </w:p>
    <w:p>
      <w:pPr>
        <w:pStyle w:val="TOC2"/>
        <w:tabs>
          <w:tab w:val="clear" w:pos="8302"/>
          <w:tab w:val="right" w:leader="dot" w:pos="8312"/>
        </w:tabs>
      </w:pPr>
      <w:hyperlink w:anchor="_Toc25136" w:history="1">
        <w:r>
          <w:rPr>
            <w:rFonts w:ascii="Times New Roman" w:eastAsia="宋体" w:hAnsi="Times New Roman" w:hint="eastAsia"/>
          </w:rPr>
          <w:t>8.4主要能耗指标及分析</w:t>
        </w:r>
        <w:r>
          <w:tab/>
        </w:r>
        <w:r>
          <w:fldChar w:fldCharType="begin"/>
        </w:r>
        <w:r>
          <w:instrText xml:space="preserve"> PAGEREF _Toc25136 \h </w:instrText>
        </w:r>
        <w:r>
          <w:fldChar w:fldCharType="separate"/>
        </w:r>
        <w:r>
          <w:t>35</w:t>
        </w:r>
        <w:r>
          <w:fldChar w:fldCharType="end"/>
        </w:r>
      </w:hyperlink>
    </w:p>
    <w:p>
      <w:pPr>
        <w:pStyle w:val="TOC2"/>
        <w:tabs>
          <w:tab w:val="clear" w:pos="8302"/>
          <w:tab w:val="right" w:leader="dot" w:pos="8312"/>
        </w:tabs>
      </w:pPr>
      <w:hyperlink w:anchor="_Toc30589" w:history="1">
        <w:r>
          <w:rPr>
            <w:rFonts w:ascii="Times New Roman" w:eastAsia="宋体" w:hAnsi="Times New Roman" w:hint="eastAsia"/>
          </w:rPr>
          <w:t>8.5节能措施和节能效果分析</w:t>
        </w:r>
        <w:r>
          <w:tab/>
        </w:r>
        <w:r>
          <w:fldChar w:fldCharType="begin"/>
        </w:r>
        <w:r>
          <w:instrText xml:space="preserve"> PAGEREF _Toc30589 \h </w:instrText>
        </w:r>
        <w:r>
          <w:fldChar w:fldCharType="separate"/>
        </w:r>
        <w:r>
          <w:t>36</w:t>
        </w:r>
        <w:r>
          <w:fldChar w:fldCharType="end"/>
        </w:r>
      </w:hyperlink>
    </w:p>
    <w:p>
      <w:pPr>
        <w:pStyle w:val="TOC3"/>
        <w:tabs>
          <w:tab w:val="right" w:leader="dot" w:pos="8312"/>
        </w:tabs>
      </w:pPr>
      <w:hyperlink w:anchor="_Toc27704" w:history="1">
        <w:r>
          <w:rPr>
            <w:rFonts w:hint="eastAsia"/>
          </w:rPr>
          <w:t>8.5.1工业节能</w:t>
        </w:r>
        <w:r>
          <w:tab/>
        </w:r>
        <w:r>
          <w:fldChar w:fldCharType="begin"/>
        </w:r>
        <w:r>
          <w:instrText xml:space="preserve"> PAGEREF _Toc27704 \h </w:instrText>
        </w:r>
        <w:r>
          <w:fldChar w:fldCharType="separate"/>
        </w:r>
        <w:r>
          <w:t>36</w:t>
        </w:r>
        <w:r>
          <w:fldChar w:fldCharType="end"/>
        </w:r>
      </w:hyperlink>
    </w:p>
    <w:p>
      <w:pPr>
        <w:pStyle w:val="TOC3"/>
        <w:tabs>
          <w:tab w:val="right" w:leader="dot" w:pos="8312"/>
        </w:tabs>
      </w:pPr>
      <w:hyperlink w:anchor="_Toc25367" w:history="1">
        <w:r>
          <w:rPr>
            <w:rFonts w:hint="eastAsia"/>
          </w:rPr>
          <w:t>8.5.2节水措施</w:t>
        </w:r>
        <w:r>
          <w:tab/>
        </w:r>
        <w:r>
          <w:fldChar w:fldCharType="begin"/>
        </w:r>
        <w:r>
          <w:instrText xml:space="preserve"> PAGEREF _Toc25367 \h </w:instrText>
        </w:r>
        <w:r>
          <w:fldChar w:fldCharType="separate"/>
        </w:r>
        <w:r>
          <w:t>37</w:t>
        </w:r>
        <w:r>
          <w:fldChar w:fldCharType="end"/>
        </w:r>
      </w:hyperlink>
    </w:p>
    <w:p>
      <w:pPr>
        <w:pStyle w:val="TOC3"/>
        <w:tabs>
          <w:tab w:val="right" w:leader="dot" w:pos="8312"/>
        </w:tabs>
      </w:pPr>
      <w:hyperlink w:anchor="_Toc26234" w:history="1">
        <w:r>
          <w:rPr>
            <w:rFonts w:hint="eastAsia"/>
          </w:rPr>
          <w:t>8.5.3建筑节能</w:t>
        </w:r>
        <w:r>
          <w:tab/>
        </w:r>
        <w:r>
          <w:fldChar w:fldCharType="begin"/>
        </w:r>
        <w:r>
          <w:instrText xml:space="preserve"> PAGEREF _Toc26234 \h </w:instrText>
        </w:r>
        <w:r>
          <w:fldChar w:fldCharType="separate"/>
        </w:r>
        <w:r>
          <w:t>37</w:t>
        </w:r>
        <w:r>
          <w:fldChar w:fldCharType="end"/>
        </w:r>
      </w:hyperlink>
    </w:p>
    <w:p>
      <w:pPr>
        <w:pStyle w:val="TOC3"/>
        <w:tabs>
          <w:tab w:val="right" w:leader="dot" w:pos="8312"/>
        </w:tabs>
      </w:pPr>
      <w:hyperlink w:anchor="_Toc11969" w:history="1">
        <w:r>
          <w:rPr>
            <w:rFonts w:hint="eastAsia"/>
          </w:rPr>
          <w:t>8.5.4企业节能管理</w:t>
        </w:r>
        <w:r>
          <w:tab/>
        </w:r>
        <w:r>
          <w:fldChar w:fldCharType="begin"/>
        </w:r>
        <w:r>
          <w:instrText xml:space="preserve"> PAGEREF _Toc11969 \h </w:instrText>
        </w:r>
        <w:r>
          <w:fldChar w:fldCharType="separate"/>
        </w:r>
        <w:r>
          <w:t>38</w:t>
        </w:r>
        <w:r>
          <w:fldChar w:fldCharType="end"/>
        </w:r>
      </w:hyperlink>
    </w:p>
    <w:p>
      <w:pPr>
        <w:pStyle w:val="TOC2"/>
        <w:tabs>
          <w:tab w:val="clear" w:pos="8302"/>
          <w:tab w:val="right" w:leader="dot" w:pos="8312"/>
        </w:tabs>
      </w:pPr>
      <w:hyperlink w:anchor="_Toc32587" w:history="1">
        <w:r>
          <w:rPr>
            <w:rFonts w:ascii="Times New Roman" w:eastAsia="宋体" w:hAnsi="Times New Roman" w:hint="eastAsia"/>
          </w:rPr>
          <w:t>8.6结论</w:t>
        </w:r>
        <w:r>
          <w:tab/>
        </w:r>
        <w:r>
          <w:fldChar w:fldCharType="begin"/>
        </w:r>
        <w:r>
          <w:instrText xml:space="preserve"> PAGEREF _Toc32587 \h </w:instrText>
        </w:r>
        <w:r>
          <w:fldChar w:fldCharType="separate"/>
        </w:r>
        <w:r>
          <w:t>39</w:t>
        </w:r>
        <w:r>
          <w:fldChar w:fldCharType="end"/>
        </w:r>
      </w:hyperlink>
    </w:p>
    <w:p>
      <w:pPr>
        <w:pStyle w:val="TOC1"/>
        <w:tabs>
          <w:tab w:val="clear" w:pos="8296"/>
          <w:tab w:val="right" w:leader="dot" w:pos="8312"/>
        </w:tabs>
      </w:pPr>
      <w:hyperlink w:anchor="_Toc28545"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_Toc28545 \h </w:instrText>
        </w:r>
        <w:r>
          <w:fldChar w:fldCharType="separate"/>
        </w:r>
        <w:r>
          <w:t>40</w:t>
        </w:r>
        <w:r>
          <w:fldChar w:fldCharType="end"/>
        </w:r>
      </w:hyperlink>
    </w:p>
    <w:p>
      <w:pPr>
        <w:pStyle w:val="TOC2"/>
        <w:tabs>
          <w:tab w:val="clear" w:pos="8302"/>
          <w:tab w:val="right" w:leader="dot" w:pos="8312"/>
        </w:tabs>
      </w:pPr>
      <w:hyperlink w:anchor="_Toc8083"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_Toc8083 \h </w:instrText>
        </w:r>
        <w:r>
          <w:fldChar w:fldCharType="separate"/>
        </w:r>
        <w:r>
          <w:t>40</w:t>
        </w:r>
        <w:r>
          <w:fldChar w:fldCharType="end"/>
        </w:r>
      </w:hyperlink>
    </w:p>
    <w:p>
      <w:pPr>
        <w:pStyle w:val="TOC3"/>
        <w:tabs>
          <w:tab w:val="right" w:leader="dot" w:pos="8312"/>
        </w:tabs>
      </w:pPr>
      <w:hyperlink w:anchor="_Toc23214" w:history="1">
        <w:r>
          <w:rPr>
            <w:rFonts w:hint="eastAsia"/>
          </w:rPr>
          <w:t>9</w:t>
        </w:r>
        <w:r>
          <w:t>.1.1</w:t>
        </w:r>
        <w:r>
          <w:rPr>
            <w:rFonts w:ascii="宋体" w:hAnsi="宋体" w:hint="eastAsia"/>
          </w:rPr>
          <w:t>环境保护设计依据</w:t>
        </w:r>
        <w:r>
          <w:tab/>
        </w:r>
        <w:r>
          <w:fldChar w:fldCharType="begin"/>
        </w:r>
        <w:r>
          <w:instrText xml:space="preserve"> PAGEREF _Toc23214 \h </w:instrText>
        </w:r>
        <w:r>
          <w:fldChar w:fldCharType="separate"/>
        </w:r>
        <w:r>
          <w:t>40</w:t>
        </w:r>
        <w:r>
          <w:fldChar w:fldCharType="end"/>
        </w:r>
      </w:hyperlink>
    </w:p>
    <w:p>
      <w:pPr>
        <w:pStyle w:val="TOC3"/>
        <w:tabs>
          <w:tab w:val="right" w:leader="dot" w:pos="8312"/>
        </w:tabs>
      </w:pPr>
      <w:hyperlink w:anchor="_Toc7959" w:history="1">
        <w:r>
          <w:rPr>
            <w:rFonts w:hint="eastAsia"/>
          </w:rPr>
          <w:t>9</w:t>
        </w:r>
        <w:r>
          <w:t>.1.2</w:t>
        </w:r>
        <w:r>
          <w:rPr>
            <w:rFonts w:ascii="宋体" w:hAnsi="宋体" w:hint="eastAsia"/>
          </w:rPr>
          <w:t>设计原则</w:t>
        </w:r>
        <w:r>
          <w:tab/>
        </w:r>
        <w:r>
          <w:fldChar w:fldCharType="begin"/>
        </w:r>
        <w:r>
          <w:instrText xml:space="preserve"> PAGEREF _Toc7959 \h </w:instrText>
        </w:r>
        <w:r>
          <w:fldChar w:fldCharType="separate"/>
        </w:r>
        <w:r>
          <w:t>40</w:t>
        </w:r>
        <w:r>
          <w:fldChar w:fldCharType="end"/>
        </w:r>
      </w:hyperlink>
    </w:p>
    <w:p>
      <w:pPr>
        <w:pStyle w:val="TOC2"/>
        <w:tabs>
          <w:tab w:val="clear" w:pos="8302"/>
          <w:tab w:val="right" w:leader="dot" w:pos="8312"/>
        </w:tabs>
      </w:pPr>
      <w:hyperlink w:anchor="_Toc10655"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_Toc10655 \h </w:instrText>
        </w:r>
        <w:r>
          <w:fldChar w:fldCharType="separate"/>
        </w:r>
        <w:r>
          <w:t>40</w:t>
        </w:r>
        <w:r>
          <w:fldChar w:fldCharType="end"/>
        </w:r>
      </w:hyperlink>
    </w:p>
    <w:p>
      <w:pPr>
        <w:pStyle w:val="TOC2"/>
        <w:tabs>
          <w:tab w:val="clear" w:pos="8302"/>
          <w:tab w:val="right" w:leader="dot" w:pos="8312"/>
        </w:tabs>
      </w:pPr>
      <w:hyperlink w:anchor="_Toc6124" w:history="1">
        <w:r>
          <w:rPr>
            <w:rFonts w:ascii="Times New Roman" w:eastAsia="宋体" w:hAnsi="Times New Roman" w:hint="eastAsia"/>
          </w:rPr>
          <w:t>9.3 项目建设和生产对环境的影响</w:t>
        </w:r>
        <w:r>
          <w:tab/>
        </w:r>
        <w:r>
          <w:fldChar w:fldCharType="begin"/>
        </w:r>
        <w:r>
          <w:instrText xml:space="preserve"> PAGEREF _Toc6124 \h </w:instrText>
        </w:r>
        <w:r>
          <w:fldChar w:fldCharType="separate"/>
        </w:r>
        <w:r>
          <w:t>41</w:t>
        </w:r>
        <w:r>
          <w:fldChar w:fldCharType="end"/>
        </w:r>
      </w:hyperlink>
    </w:p>
    <w:p>
      <w:pPr>
        <w:pStyle w:val="TOC3"/>
        <w:tabs>
          <w:tab w:val="right" w:leader="dot" w:pos="8312"/>
        </w:tabs>
      </w:pPr>
      <w:hyperlink w:anchor="_Toc9157" w:history="1">
        <w:r>
          <w:rPr>
            <w:rFonts w:hint="eastAsia"/>
          </w:rPr>
          <w:t>9.3.1 项目建设对环境的影响</w:t>
        </w:r>
        <w:r>
          <w:tab/>
        </w:r>
        <w:r>
          <w:fldChar w:fldCharType="begin"/>
        </w:r>
        <w:r>
          <w:instrText xml:space="preserve"> PAGEREF _Toc9157 \h </w:instrText>
        </w:r>
        <w:r>
          <w:fldChar w:fldCharType="separate"/>
        </w:r>
        <w:r>
          <w:t>41</w:t>
        </w:r>
        <w:r>
          <w:fldChar w:fldCharType="end"/>
        </w:r>
      </w:hyperlink>
    </w:p>
    <w:p>
      <w:pPr>
        <w:pStyle w:val="TOC3"/>
        <w:tabs>
          <w:tab w:val="right" w:leader="dot" w:pos="8312"/>
        </w:tabs>
      </w:pPr>
      <w:hyperlink w:anchor="_Toc15018" w:history="1">
        <w:r>
          <w:rPr>
            <w:rFonts w:hint="eastAsia"/>
          </w:rPr>
          <w:t>9.3.2 项目生产过程产生的污染物</w:t>
        </w:r>
        <w:r>
          <w:tab/>
        </w:r>
        <w:r>
          <w:fldChar w:fldCharType="begin"/>
        </w:r>
        <w:r>
          <w:instrText xml:space="preserve"> PAGEREF _Toc15018 \h </w:instrText>
        </w:r>
        <w:r>
          <w:fldChar w:fldCharType="separate"/>
        </w:r>
        <w:r>
          <w:t>42</w:t>
        </w:r>
        <w:r>
          <w:fldChar w:fldCharType="end"/>
        </w:r>
      </w:hyperlink>
    </w:p>
    <w:p>
      <w:pPr>
        <w:pStyle w:val="TOC2"/>
        <w:tabs>
          <w:tab w:val="clear" w:pos="8302"/>
          <w:tab w:val="right" w:leader="dot" w:pos="8312"/>
        </w:tabs>
      </w:pPr>
      <w:hyperlink w:anchor="_Toc19098" w:history="1">
        <w:r>
          <w:rPr>
            <w:rFonts w:ascii="Times New Roman" w:eastAsia="宋体" w:hAnsi="Times New Roman"/>
          </w:rPr>
          <w:t>9.4 环境保护措施方案</w:t>
        </w:r>
        <w:r>
          <w:tab/>
        </w:r>
        <w:r>
          <w:fldChar w:fldCharType="begin"/>
        </w:r>
        <w:r>
          <w:instrText xml:space="preserve"> PAGEREF _Toc19098 \h </w:instrText>
        </w:r>
        <w:r>
          <w:fldChar w:fldCharType="separate"/>
        </w:r>
        <w:r>
          <w:t>42</w:t>
        </w:r>
        <w:r>
          <w:fldChar w:fldCharType="end"/>
        </w:r>
      </w:hyperlink>
    </w:p>
    <w:p>
      <w:pPr>
        <w:pStyle w:val="TOC3"/>
        <w:tabs>
          <w:tab w:val="right" w:leader="dot" w:pos="8312"/>
        </w:tabs>
      </w:pPr>
      <w:hyperlink w:anchor="_Toc20765" w:history="1">
        <w:r>
          <w:t>9.4.1 项目建设期环保措施</w:t>
        </w:r>
        <w:r>
          <w:tab/>
        </w:r>
        <w:r>
          <w:fldChar w:fldCharType="begin"/>
        </w:r>
        <w:r>
          <w:instrText xml:space="preserve"> PAGEREF _Toc20765 \h </w:instrText>
        </w:r>
        <w:r>
          <w:fldChar w:fldCharType="separate"/>
        </w:r>
        <w:r>
          <w:t>42</w:t>
        </w:r>
        <w:r>
          <w:fldChar w:fldCharType="end"/>
        </w:r>
      </w:hyperlink>
    </w:p>
    <w:p>
      <w:pPr>
        <w:pStyle w:val="TOC3"/>
        <w:tabs>
          <w:tab w:val="right" w:leader="dot" w:pos="8312"/>
        </w:tabs>
      </w:pPr>
      <w:hyperlink w:anchor="_Toc15887" w:history="1">
        <w:r>
          <w:t>9.4.2 项目运营期环保措施</w:t>
        </w:r>
        <w:r>
          <w:tab/>
        </w:r>
        <w:r>
          <w:fldChar w:fldCharType="begin"/>
        </w:r>
        <w:r>
          <w:instrText xml:space="preserve"> PAGEREF _Toc15887 \h </w:instrText>
        </w:r>
        <w:r>
          <w:fldChar w:fldCharType="separate"/>
        </w:r>
        <w:r>
          <w:t>43</w:t>
        </w:r>
        <w:r>
          <w:fldChar w:fldCharType="end"/>
        </w:r>
      </w:hyperlink>
    </w:p>
    <w:p>
      <w:pPr>
        <w:pStyle w:val="TOC2"/>
        <w:tabs>
          <w:tab w:val="clear" w:pos="8302"/>
          <w:tab w:val="right" w:leader="dot" w:pos="8312"/>
        </w:tabs>
      </w:pPr>
      <w:hyperlink w:anchor="_Toc19324" w:history="1">
        <w:r>
          <w:rPr>
            <w:rFonts w:ascii="Times New Roman" w:eastAsia="宋体" w:hAnsi="Times New Roman" w:hint="eastAsia"/>
          </w:rPr>
          <w:t>9.5绿化方案</w:t>
        </w:r>
        <w:r>
          <w:tab/>
        </w:r>
        <w:r>
          <w:fldChar w:fldCharType="begin"/>
        </w:r>
        <w:r>
          <w:instrText xml:space="preserve"> PAGEREF _Toc19324 \h </w:instrText>
        </w:r>
        <w:r>
          <w:fldChar w:fldCharType="separate"/>
        </w:r>
        <w:r>
          <w:t>44</w:t>
        </w:r>
        <w:r>
          <w:fldChar w:fldCharType="end"/>
        </w:r>
      </w:hyperlink>
    </w:p>
    <w:p>
      <w:pPr>
        <w:pStyle w:val="TOC2"/>
        <w:tabs>
          <w:tab w:val="clear" w:pos="8302"/>
          <w:tab w:val="right" w:leader="dot" w:pos="8312"/>
        </w:tabs>
      </w:pPr>
      <w:hyperlink w:anchor="_Toc25947" w:history="1">
        <w:r>
          <w:rPr>
            <w:rFonts w:ascii="Times New Roman" w:eastAsia="宋体" w:hAnsi="Times New Roman" w:hint="eastAsia"/>
            <w:szCs w:val="28"/>
          </w:rPr>
          <w:t>9.6消防措施</w:t>
        </w:r>
        <w:r>
          <w:tab/>
        </w:r>
        <w:r>
          <w:fldChar w:fldCharType="begin"/>
        </w:r>
        <w:r>
          <w:instrText xml:space="preserve"> PAGEREF _Toc25947 \h </w:instrText>
        </w:r>
        <w:r>
          <w:fldChar w:fldCharType="separate"/>
        </w:r>
        <w:r>
          <w:t>44</w:t>
        </w:r>
        <w:r>
          <w:fldChar w:fldCharType="end"/>
        </w:r>
      </w:hyperlink>
    </w:p>
    <w:p>
      <w:pPr>
        <w:pStyle w:val="TOC3"/>
        <w:tabs>
          <w:tab w:val="right" w:leader="dot" w:pos="8312"/>
        </w:tabs>
      </w:pPr>
      <w:hyperlink w:anchor="_Toc21625" w:history="1">
        <w:r>
          <w:rPr>
            <w:rFonts w:hint="eastAsia"/>
          </w:rPr>
          <w:t>9.6.1设计依据</w:t>
        </w:r>
        <w:r>
          <w:tab/>
        </w:r>
        <w:r>
          <w:fldChar w:fldCharType="begin"/>
        </w:r>
        <w:r>
          <w:instrText xml:space="preserve"> PAGEREF _Toc21625 \h </w:instrText>
        </w:r>
        <w:r>
          <w:fldChar w:fldCharType="separate"/>
        </w:r>
        <w:r>
          <w:t>44</w:t>
        </w:r>
        <w:r>
          <w:fldChar w:fldCharType="end"/>
        </w:r>
      </w:hyperlink>
    </w:p>
    <w:p>
      <w:pPr>
        <w:pStyle w:val="TOC3"/>
        <w:tabs>
          <w:tab w:val="right" w:leader="dot" w:pos="8312"/>
        </w:tabs>
      </w:pPr>
      <w:hyperlink w:anchor="_Toc1886" w:history="1">
        <w:r>
          <w:rPr>
            <w:rFonts w:hint="eastAsia"/>
          </w:rPr>
          <w:t>9.6.2防范措施</w:t>
        </w:r>
        <w:r>
          <w:tab/>
        </w:r>
        <w:r>
          <w:fldChar w:fldCharType="begin"/>
        </w:r>
        <w:r>
          <w:instrText xml:space="preserve"> PAGEREF _Toc1886 \h </w:instrText>
        </w:r>
        <w:r>
          <w:fldChar w:fldCharType="separate"/>
        </w:r>
        <w:r>
          <w:t>45</w:t>
        </w:r>
        <w:r>
          <w:fldChar w:fldCharType="end"/>
        </w:r>
      </w:hyperlink>
    </w:p>
    <w:p>
      <w:pPr>
        <w:pStyle w:val="TOC3"/>
        <w:tabs>
          <w:tab w:val="right" w:leader="dot" w:pos="8312"/>
        </w:tabs>
      </w:pPr>
      <w:hyperlink w:anchor="_Toc2722" w:history="1">
        <w:r>
          <w:rPr>
            <w:rFonts w:hint="eastAsia"/>
          </w:rPr>
          <w:t>9.6.3消防管理</w:t>
        </w:r>
        <w:r>
          <w:tab/>
        </w:r>
        <w:r>
          <w:fldChar w:fldCharType="begin"/>
        </w:r>
        <w:r>
          <w:instrText xml:space="preserve"> PAGEREF _Toc2722 \h </w:instrText>
        </w:r>
        <w:r>
          <w:fldChar w:fldCharType="separate"/>
        </w:r>
        <w:r>
          <w:t>46</w:t>
        </w:r>
        <w:r>
          <w:fldChar w:fldCharType="end"/>
        </w:r>
      </w:hyperlink>
    </w:p>
    <w:p>
      <w:pPr>
        <w:pStyle w:val="TOC3"/>
        <w:tabs>
          <w:tab w:val="right" w:leader="dot" w:pos="8312"/>
        </w:tabs>
      </w:pPr>
      <w:hyperlink w:anchor="_Toc5872" w:history="1">
        <w:r>
          <w:rPr>
            <w:rFonts w:hint="eastAsia"/>
          </w:rPr>
          <w:t>9.6.4消防措施的预期效果</w:t>
        </w:r>
        <w:r>
          <w:tab/>
        </w:r>
        <w:r>
          <w:fldChar w:fldCharType="begin"/>
        </w:r>
        <w:r>
          <w:instrText xml:space="preserve"> PAGEREF _Toc5872 \h </w:instrText>
        </w:r>
        <w:r>
          <w:fldChar w:fldCharType="separate"/>
        </w:r>
        <w:r>
          <w:t>46</w:t>
        </w:r>
        <w:r>
          <w:fldChar w:fldCharType="end"/>
        </w:r>
      </w:hyperlink>
    </w:p>
    <w:p>
      <w:pPr>
        <w:pStyle w:val="TOC1"/>
        <w:tabs>
          <w:tab w:val="clear" w:pos="8296"/>
          <w:tab w:val="right" w:leader="dot" w:pos="8312"/>
        </w:tabs>
      </w:pPr>
      <w:hyperlink w:anchor="_Toc12774"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_Toc12774 \h </w:instrText>
        </w:r>
        <w:r>
          <w:fldChar w:fldCharType="separate"/>
        </w:r>
        <w:r>
          <w:t>48</w:t>
        </w:r>
        <w:r>
          <w:fldChar w:fldCharType="end"/>
        </w:r>
      </w:hyperlink>
    </w:p>
    <w:p>
      <w:pPr>
        <w:pStyle w:val="TOC2"/>
        <w:tabs>
          <w:tab w:val="clear" w:pos="8302"/>
          <w:tab w:val="right" w:leader="dot" w:pos="8312"/>
        </w:tabs>
      </w:pPr>
      <w:hyperlink w:anchor="_Toc23253" w:history="1">
        <w:r>
          <w:rPr>
            <w:rFonts w:ascii="Times New Roman" w:eastAsia="宋体" w:hAnsi="Times New Roman" w:hint="eastAsia"/>
            <w:szCs w:val="28"/>
          </w:rPr>
          <w:t>10.1 编制依据</w:t>
        </w:r>
        <w:r>
          <w:tab/>
        </w:r>
        <w:r>
          <w:fldChar w:fldCharType="begin"/>
        </w:r>
        <w:r>
          <w:instrText xml:space="preserve"> PAGEREF _Toc23253 \h </w:instrText>
        </w:r>
        <w:r>
          <w:fldChar w:fldCharType="separate"/>
        </w:r>
        <w:r>
          <w:t>48</w:t>
        </w:r>
        <w:r>
          <w:fldChar w:fldCharType="end"/>
        </w:r>
      </w:hyperlink>
    </w:p>
    <w:p>
      <w:pPr>
        <w:pStyle w:val="TOC2"/>
        <w:tabs>
          <w:tab w:val="clear" w:pos="8302"/>
          <w:tab w:val="right" w:leader="dot" w:pos="8312"/>
        </w:tabs>
      </w:pPr>
      <w:hyperlink w:anchor="_Toc1604" w:history="1">
        <w:r>
          <w:rPr>
            <w:rFonts w:ascii="Times New Roman" w:eastAsia="宋体" w:hAnsi="Times New Roman" w:hint="eastAsia"/>
            <w:szCs w:val="28"/>
          </w:rPr>
          <w:t>10.2概况</w:t>
        </w:r>
        <w:r>
          <w:tab/>
        </w:r>
        <w:r>
          <w:fldChar w:fldCharType="begin"/>
        </w:r>
        <w:r>
          <w:instrText xml:space="preserve"> PAGEREF _Toc1604 \h </w:instrText>
        </w:r>
        <w:r>
          <w:fldChar w:fldCharType="separate"/>
        </w:r>
        <w:r>
          <w:t>48</w:t>
        </w:r>
        <w:r>
          <w:fldChar w:fldCharType="end"/>
        </w:r>
      </w:hyperlink>
    </w:p>
    <w:p>
      <w:pPr>
        <w:pStyle w:val="TOC2"/>
        <w:tabs>
          <w:tab w:val="clear" w:pos="8302"/>
          <w:tab w:val="right" w:leader="dot" w:pos="8312"/>
        </w:tabs>
      </w:pPr>
      <w:hyperlink w:anchor="_Toc5681" w:history="1">
        <w:r>
          <w:rPr>
            <w:rFonts w:ascii="Times New Roman" w:eastAsia="宋体" w:hAnsi="Times New Roman" w:hint="eastAsia"/>
            <w:szCs w:val="28"/>
          </w:rPr>
          <w:t>10.3 劳动安全</w:t>
        </w:r>
        <w:r>
          <w:tab/>
        </w:r>
        <w:r>
          <w:fldChar w:fldCharType="begin"/>
        </w:r>
        <w:r>
          <w:instrText xml:space="preserve"> PAGEREF _Toc5681 \h </w:instrText>
        </w:r>
        <w:r>
          <w:fldChar w:fldCharType="separate"/>
        </w:r>
        <w:r>
          <w:t>48</w:t>
        </w:r>
        <w:r>
          <w:fldChar w:fldCharType="end"/>
        </w:r>
      </w:hyperlink>
    </w:p>
    <w:p>
      <w:pPr>
        <w:pStyle w:val="TOC3"/>
        <w:tabs>
          <w:tab w:val="right" w:leader="dot" w:pos="8312"/>
        </w:tabs>
      </w:pPr>
      <w:hyperlink w:anchor="_Toc24812" w:history="1">
        <w:r>
          <w:rPr>
            <w:rFonts w:hint="eastAsia"/>
            <w:szCs w:val="28"/>
          </w:rPr>
          <w:t>10</w:t>
        </w:r>
        <w:r>
          <w:rPr>
            <w:rFonts w:hint="eastAsia"/>
            <w:szCs w:val="24"/>
          </w:rPr>
          <w:t>.3.1工程消防</w:t>
        </w:r>
        <w:r>
          <w:tab/>
        </w:r>
        <w:r>
          <w:fldChar w:fldCharType="begin"/>
        </w:r>
        <w:r>
          <w:instrText xml:space="preserve"> PAGEREF _Toc24812 \h </w:instrText>
        </w:r>
        <w:r>
          <w:fldChar w:fldCharType="separate"/>
        </w:r>
        <w:r>
          <w:t>48</w:t>
        </w:r>
        <w:r>
          <w:fldChar w:fldCharType="end"/>
        </w:r>
      </w:hyperlink>
    </w:p>
    <w:p>
      <w:pPr>
        <w:pStyle w:val="TOC3"/>
        <w:tabs>
          <w:tab w:val="right" w:leader="dot" w:pos="8312"/>
        </w:tabs>
      </w:pPr>
      <w:hyperlink w:anchor="_Toc15786"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_Toc15786 \h </w:instrText>
        </w:r>
        <w:r>
          <w:fldChar w:fldCharType="separate"/>
        </w:r>
        <w:r>
          <w:t>49</w:t>
        </w:r>
        <w:r>
          <w:fldChar w:fldCharType="end"/>
        </w:r>
      </w:hyperlink>
    </w:p>
    <w:p>
      <w:pPr>
        <w:pStyle w:val="TOC3"/>
        <w:tabs>
          <w:tab w:val="right" w:leader="dot" w:pos="8312"/>
        </w:tabs>
      </w:pPr>
      <w:hyperlink w:anchor="_Toc11089"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_Toc11089 \h </w:instrText>
        </w:r>
        <w:r>
          <w:fldChar w:fldCharType="separate"/>
        </w:r>
        <w:r>
          <w:t>49</w:t>
        </w:r>
        <w:r>
          <w:fldChar w:fldCharType="end"/>
        </w:r>
      </w:hyperlink>
    </w:p>
    <w:p>
      <w:pPr>
        <w:pStyle w:val="TOC3"/>
        <w:tabs>
          <w:tab w:val="right" w:leader="dot" w:pos="8312"/>
        </w:tabs>
      </w:pPr>
      <w:hyperlink w:anchor="_Toc26275"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_Toc26275 \h </w:instrText>
        </w:r>
        <w:r>
          <w:fldChar w:fldCharType="separate"/>
        </w:r>
        <w:r>
          <w:t>49</w:t>
        </w:r>
        <w:r>
          <w:fldChar w:fldCharType="end"/>
        </w:r>
      </w:hyperlink>
    </w:p>
    <w:p>
      <w:pPr>
        <w:pStyle w:val="TOC2"/>
        <w:tabs>
          <w:tab w:val="clear" w:pos="8302"/>
          <w:tab w:val="right" w:leader="dot" w:pos="8312"/>
        </w:tabs>
      </w:pPr>
      <w:hyperlink w:anchor="_Toc14347"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_Toc14347 \h </w:instrText>
        </w:r>
        <w:r>
          <w:fldChar w:fldCharType="separate"/>
        </w:r>
        <w:r>
          <w:t>50</w:t>
        </w:r>
        <w:r>
          <w:fldChar w:fldCharType="end"/>
        </w:r>
      </w:hyperlink>
    </w:p>
    <w:p>
      <w:pPr>
        <w:pStyle w:val="TOC3"/>
        <w:tabs>
          <w:tab w:val="right" w:leader="dot" w:pos="8312"/>
        </w:tabs>
      </w:pPr>
      <w:hyperlink w:anchor="_Toc18731" w:history="1">
        <w:r>
          <w:rPr>
            <w:rFonts w:hint="eastAsia"/>
            <w:szCs w:val="28"/>
          </w:rPr>
          <w:t>10</w:t>
        </w:r>
        <w:r>
          <w:rPr>
            <w:szCs w:val="24"/>
          </w:rPr>
          <w:t>.4.1防暑降温</w:t>
        </w:r>
        <w:r>
          <w:tab/>
        </w:r>
        <w:r>
          <w:fldChar w:fldCharType="begin"/>
        </w:r>
        <w:r>
          <w:instrText xml:space="preserve"> PAGEREF _Toc18731 \h </w:instrText>
        </w:r>
        <w:r>
          <w:fldChar w:fldCharType="separate"/>
        </w:r>
        <w:r>
          <w:t>50</w:t>
        </w:r>
        <w:r>
          <w:fldChar w:fldCharType="end"/>
        </w:r>
      </w:hyperlink>
    </w:p>
    <w:p>
      <w:pPr>
        <w:pStyle w:val="TOC3"/>
        <w:tabs>
          <w:tab w:val="right" w:leader="dot" w:pos="8312"/>
        </w:tabs>
      </w:pPr>
      <w:hyperlink w:anchor="_Toc6001"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_Toc6001 \h </w:instrText>
        </w:r>
        <w:r>
          <w:fldChar w:fldCharType="separate"/>
        </w:r>
        <w:r>
          <w:t>50</w:t>
        </w:r>
        <w:r>
          <w:fldChar w:fldCharType="end"/>
        </w:r>
      </w:hyperlink>
    </w:p>
    <w:p>
      <w:pPr>
        <w:pStyle w:val="TOC3"/>
        <w:tabs>
          <w:tab w:val="right" w:leader="dot" w:pos="8312"/>
        </w:tabs>
        <w:sectPr>
          <w:headerReference w:type="default" r:id="rId14"/>
          <w:footerReference w:type="default" r:id="rId15"/>
          <w:footerReference w:type="first" r:id="rId16"/>
          <w:type w:val="nextPage"/>
          <w:pgSz w:w="11906" w:h="16838"/>
          <w:pgMar w:top="1440" w:right="1797" w:bottom="1440" w:left="1797" w:header="851" w:footer="992" w:gutter="0"/>
          <w:pgNumType w:fmt="decimal" w:start="3"/>
          <w:cols w:space="708"/>
          <w:titlePg w:val="0"/>
          <w:docGrid w:type="lines" w:linePitch="312"/>
        </w:sectPr>
      </w:pPr>
      <w:hyperlink w:anchor="_Toc12956"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_Toc12956 \h </w:instrText>
        </w:r>
        <w:r>
          <w:fldChar w:fldCharType="separate"/>
        </w:r>
        <w:r>
          <w:t>50</w:t>
        </w:r>
        <w:r>
          <w:fldChar w:fldCharType="end"/>
        </w:r>
      </w:hyperlink>
    </w:p>
    <w:p>
      <w:pPr>
        <w:pStyle w:val="TOC3"/>
        <w:tabs>
          <w:tab w:val="right" w:leader="dot" w:pos="8312"/>
        </w:tabs>
      </w:pPr>
      <w:hyperlink w:anchor="_Toc28242" w:history="1">
        <w:r>
          <w:rPr>
            <w:rFonts w:hint="eastAsia"/>
            <w:szCs w:val="28"/>
          </w:rPr>
          <w:t>10</w:t>
        </w:r>
        <w:r>
          <w:rPr>
            <w:szCs w:val="24"/>
          </w:rPr>
          <w:t>.4.</w:t>
        </w:r>
        <w:r>
          <w:rPr>
            <w:rFonts w:hint="eastAsia"/>
            <w:szCs w:val="24"/>
          </w:rPr>
          <w:t>4照明</w:t>
        </w:r>
        <w:r>
          <w:tab/>
        </w:r>
        <w:r>
          <w:fldChar w:fldCharType="begin"/>
        </w:r>
        <w:r>
          <w:instrText xml:space="preserve"> PAGEREF _Toc28242 \h </w:instrText>
        </w:r>
        <w:r>
          <w:fldChar w:fldCharType="separate"/>
        </w:r>
        <w:r>
          <w:t>50</w:t>
        </w:r>
        <w:r>
          <w:fldChar w:fldCharType="end"/>
        </w:r>
      </w:hyperlink>
    </w:p>
    <w:p>
      <w:pPr>
        <w:pStyle w:val="TOC3"/>
        <w:tabs>
          <w:tab w:val="right" w:leader="dot" w:pos="8312"/>
        </w:tabs>
      </w:pPr>
      <w:hyperlink w:anchor="_Toc30207" w:history="1">
        <w:r>
          <w:rPr>
            <w:rFonts w:hint="eastAsia"/>
            <w:szCs w:val="28"/>
          </w:rPr>
          <w:t>10</w:t>
        </w:r>
        <w:r>
          <w:rPr>
            <w:szCs w:val="28"/>
          </w:rPr>
          <w:t>.4.</w:t>
        </w:r>
        <w:r>
          <w:rPr>
            <w:rFonts w:hint="eastAsia"/>
            <w:szCs w:val="28"/>
          </w:rPr>
          <w:t>5个人防护</w:t>
        </w:r>
        <w:r>
          <w:tab/>
        </w:r>
        <w:r>
          <w:fldChar w:fldCharType="begin"/>
        </w:r>
        <w:r>
          <w:instrText xml:space="preserve"> PAGEREF _Toc30207 \h </w:instrText>
        </w:r>
        <w:r>
          <w:fldChar w:fldCharType="separate"/>
        </w:r>
        <w:r>
          <w:t>50</w:t>
        </w:r>
        <w:r>
          <w:fldChar w:fldCharType="end"/>
        </w:r>
      </w:hyperlink>
    </w:p>
    <w:p>
      <w:pPr>
        <w:pStyle w:val="TOC3"/>
        <w:tabs>
          <w:tab w:val="right" w:leader="dot" w:pos="8312"/>
        </w:tabs>
      </w:pPr>
      <w:hyperlink w:anchor="_Toc18236" w:history="1">
        <w:r>
          <w:rPr>
            <w:rFonts w:hint="eastAsia"/>
            <w:szCs w:val="28"/>
          </w:rPr>
          <w:t>10</w:t>
        </w:r>
        <w:r>
          <w:rPr>
            <w:szCs w:val="28"/>
          </w:rPr>
          <w:t>.4.</w:t>
        </w:r>
        <w:r>
          <w:rPr>
            <w:rFonts w:hint="eastAsia"/>
            <w:szCs w:val="28"/>
          </w:rPr>
          <w:t>6安全教育及防护</w:t>
        </w:r>
        <w:r>
          <w:tab/>
        </w:r>
        <w:r>
          <w:fldChar w:fldCharType="begin"/>
        </w:r>
        <w:r>
          <w:instrText xml:space="preserve"> PAGEREF _Toc18236 \h </w:instrText>
        </w:r>
        <w:r>
          <w:fldChar w:fldCharType="separate"/>
        </w:r>
        <w:r>
          <w:t>50</w:t>
        </w:r>
        <w:r>
          <w:fldChar w:fldCharType="end"/>
        </w:r>
      </w:hyperlink>
    </w:p>
    <w:p>
      <w:pPr>
        <w:pStyle w:val="TOC1"/>
        <w:tabs>
          <w:tab w:val="clear" w:pos="8296"/>
          <w:tab w:val="right" w:leader="dot" w:pos="8312"/>
        </w:tabs>
      </w:pPr>
      <w:hyperlink w:anchor="_Toc4264"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_Toc4264 \h </w:instrText>
        </w:r>
        <w:r>
          <w:fldChar w:fldCharType="separate"/>
        </w:r>
        <w:r>
          <w:t>52</w:t>
        </w:r>
        <w:r>
          <w:fldChar w:fldCharType="end"/>
        </w:r>
      </w:hyperlink>
    </w:p>
    <w:p>
      <w:pPr>
        <w:pStyle w:val="TOC2"/>
        <w:tabs>
          <w:tab w:val="clear" w:pos="8302"/>
          <w:tab w:val="right" w:leader="dot" w:pos="8312"/>
        </w:tabs>
      </w:pPr>
      <w:hyperlink w:anchor="_Toc23341"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_Toc23341 \h </w:instrText>
        </w:r>
        <w:r>
          <w:fldChar w:fldCharType="separate"/>
        </w:r>
        <w:r>
          <w:t>52</w:t>
        </w:r>
        <w:r>
          <w:fldChar w:fldCharType="end"/>
        </w:r>
      </w:hyperlink>
    </w:p>
    <w:p>
      <w:pPr>
        <w:pStyle w:val="TOC2"/>
        <w:tabs>
          <w:tab w:val="clear" w:pos="8302"/>
          <w:tab w:val="right" w:leader="dot" w:pos="8312"/>
        </w:tabs>
      </w:pPr>
      <w:hyperlink w:anchor="_Toc11439"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_Toc11439 \h </w:instrText>
        </w:r>
        <w:r>
          <w:fldChar w:fldCharType="separate"/>
        </w:r>
        <w:r>
          <w:t>52</w:t>
        </w:r>
        <w:r>
          <w:fldChar w:fldCharType="end"/>
        </w:r>
      </w:hyperlink>
    </w:p>
    <w:p>
      <w:pPr>
        <w:pStyle w:val="TOC2"/>
        <w:tabs>
          <w:tab w:val="clear" w:pos="8302"/>
          <w:tab w:val="right" w:leader="dot" w:pos="8312"/>
        </w:tabs>
      </w:pPr>
      <w:hyperlink w:anchor="_Toc29865" w:history="1">
        <w:r>
          <w:rPr>
            <w:rFonts w:ascii="Times New Roman" w:eastAsia="宋体" w:hAnsi="Times New Roman" w:hint="eastAsia"/>
            <w:szCs w:val="28"/>
          </w:rPr>
          <w:t>11.3人力资源管理</w:t>
        </w:r>
        <w:r>
          <w:tab/>
        </w:r>
        <w:r>
          <w:fldChar w:fldCharType="begin"/>
        </w:r>
        <w:r>
          <w:instrText xml:space="preserve"> PAGEREF _Toc29865 \h </w:instrText>
        </w:r>
        <w:r>
          <w:fldChar w:fldCharType="separate"/>
        </w:r>
        <w:r>
          <w:t>52</w:t>
        </w:r>
        <w:r>
          <w:fldChar w:fldCharType="end"/>
        </w:r>
      </w:hyperlink>
    </w:p>
    <w:p>
      <w:pPr>
        <w:pStyle w:val="TOC2"/>
        <w:tabs>
          <w:tab w:val="clear" w:pos="8302"/>
          <w:tab w:val="right" w:leader="dot" w:pos="8312"/>
        </w:tabs>
      </w:pPr>
      <w:hyperlink w:anchor="_Toc14380" w:history="1">
        <w:r>
          <w:rPr>
            <w:rFonts w:ascii="Times New Roman" w:eastAsia="宋体" w:hAnsi="Times New Roman" w:hint="eastAsia"/>
            <w:szCs w:val="28"/>
          </w:rPr>
          <w:t>11.4福利待遇</w:t>
        </w:r>
        <w:r>
          <w:tab/>
        </w:r>
        <w:r>
          <w:fldChar w:fldCharType="begin"/>
        </w:r>
        <w:r>
          <w:instrText xml:space="preserve"> PAGEREF _Toc14380 \h </w:instrText>
        </w:r>
        <w:r>
          <w:fldChar w:fldCharType="separate"/>
        </w:r>
        <w:r>
          <w:t>53</w:t>
        </w:r>
        <w:r>
          <w:fldChar w:fldCharType="end"/>
        </w:r>
      </w:hyperlink>
    </w:p>
    <w:p>
      <w:pPr>
        <w:pStyle w:val="TOC1"/>
        <w:tabs>
          <w:tab w:val="clear" w:pos="8296"/>
          <w:tab w:val="right" w:leader="dot" w:pos="8312"/>
        </w:tabs>
      </w:pPr>
      <w:hyperlink w:anchor="_Toc26751" w:history="1">
        <w:r>
          <w:rPr>
            <w:rFonts w:ascii="Times New Roman" w:hAnsi="宋体" w:hint="eastAsia"/>
          </w:rPr>
          <w:t>第十二章 项目实施规划</w:t>
        </w:r>
        <w:r>
          <w:tab/>
        </w:r>
        <w:r>
          <w:fldChar w:fldCharType="begin"/>
        </w:r>
        <w:r>
          <w:instrText xml:space="preserve"> PAGEREF _Toc26751 \h </w:instrText>
        </w:r>
        <w:r>
          <w:fldChar w:fldCharType="separate"/>
        </w:r>
        <w:r>
          <w:t>54</w:t>
        </w:r>
        <w:r>
          <w:fldChar w:fldCharType="end"/>
        </w:r>
      </w:hyperlink>
    </w:p>
    <w:p>
      <w:pPr>
        <w:pStyle w:val="TOC2"/>
        <w:tabs>
          <w:tab w:val="clear" w:pos="8302"/>
          <w:tab w:val="right" w:leader="dot" w:pos="8312"/>
        </w:tabs>
      </w:pPr>
      <w:hyperlink w:anchor="_Toc16229"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_Toc16229 \h </w:instrText>
        </w:r>
        <w:r>
          <w:fldChar w:fldCharType="separate"/>
        </w:r>
        <w:r>
          <w:t>54</w:t>
        </w:r>
        <w:r>
          <w:fldChar w:fldCharType="end"/>
        </w:r>
      </w:hyperlink>
    </w:p>
    <w:p>
      <w:pPr>
        <w:pStyle w:val="TOC2"/>
        <w:tabs>
          <w:tab w:val="clear" w:pos="8302"/>
          <w:tab w:val="right" w:leader="dot" w:pos="8312"/>
        </w:tabs>
      </w:pPr>
      <w:hyperlink w:anchor="_Toc14793"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_Toc14793 \h </w:instrText>
        </w:r>
        <w:r>
          <w:fldChar w:fldCharType="separate"/>
        </w:r>
        <w:r>
          <w:t>54</w:t>
        </w:r>
        <w:r>
          <w:fldChar w:fldCharType="end"/>
        </w:r>
      </w:hyperlink>
    </w:p>
    <w:p>
      <w:pPr>
        <w:pStyle w:val="TOC2"/>
        <w:tabs>
          <w:tab w:val="clear" w:pos="8302"/>
          <w:tab w:val="right" w:leader="dot" w:pos="8312"/>
        </w:tabs>
      </w:pPr>
      <w:hyperlink w:anchor="_Toc26953"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_Toc26953 \h </w:instrText>
        </w:r>
        <w:r>
          <w:fldChar w:fldCharType="separate"/>
        </w:r>
        <w:r>
          <w:t>54</w:t>
        </w:r>
        <w:r>
          <w:fldChar w:fldCharType="end"/>
        </w:r>
      </w:hyperlink>
    </w:p>
    <w:p>
      <w:pPr>
        <w:pStyle w:val="TOC1"/>
        <w:tabs>
          <w:tab w:val="clear" w:pos="8296"/>
          <w:tab w:val="right" w:leader="dot" w:pos="8312"/>
        </w:tabs>
      </w:pPr>
      <w:hyperlink w:anchor="_Toc27376"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_Toc27376 \h </w:instrText>
        </w:r>
        <w:r>
          <w:fldChar w:fldCharType="separate"/>
        </w:r>
        <w:r>
          <w:t>55</w:t>
        </w:r>
        <w:r>
          <w:fldChar w:fldCharType="end"/>
        </w:r>
      </w:hyperlink>
    </w:p>
    <w:p>
      <w:pPr>
        <w:pStyle w:val="TOC2"/>
        <w:tabs>
          <w:tab w:val="clear" w:pos="8302"/>
          <w:tab w:val="right" w:leader="dot" w:pos="8312"/>
        </w:tabs>
      </w:pPr>
      <w:hyperlink w:anchor="_Toc1938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_Toc19381 \h </w:instrText>
        </w:r>
        <w:r>
          <w:fldChar w:fldCharType="separate"/>
        </w:r>
        <w:r>
          <w:t>55</w:t>
        </w:r>
        <w:r>
          <w:fldChar w:fldCharType="end"/>
        </w:r>
      </w:hyperlink>
    </w:p>
    <w:p>
      <w:pPr>
        <w:pStyle w:val="TOC2"/>
        <w:tabs>
          <w:tab w:val="clear" w:pos="8302"/>
          <w:tab w:val="right" w:leader="dot" w:pos="8312"/>
        </w:tabs>
      </w:pPr>
      <w:hyperlink w:anchor="_Toc307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_Toc3075 \h </w:instrText>
        </w:r>
        <w:r>
          <w:fldChar w:fldCharType="separate"/>
        </w:r>
        <w:r>
          <w:t>55</w:t>
        </w:r>
        <w:r>
          <w:fldChar w:fldCharType="end"/>
        </w:r>
      </w:hyperlink>
    </w:p>
    <w:p>
      <w:pPr>
        <w:pStyle w:val="TOC2"/>
        <w:tabs>
          <w:tab w:val="clear" w:pos="8302"/>
          <w:tab w:val="right" w:leader="dot" w:pos="8312"/>
        </w:tabs>
      </w:pPr>
      <w:hyperlink w:anchor="_Toc2164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_Toc21641 \h </w:instrText>
        </w:r>
        <w:r>
          <w:fldChar w:fldCharType="separate"/>
        </w:r>
        <w:r>
          <w:t>56</w:t>
        </w:r>
        <w:r>
          <w:fldChar w:fldCharType="end"/>
        </w:r>
      </w:hyperlink>
    </w:p>
    <w:p>
      <w:pPr>
        <w:pStyle w:val="TOC2"/>
        <w:tabs>
          <w:tab w:val="clear" w:pos="8302"/>
          <w:tab w:val="right" w:leader="dot" w:pos="8312"/>
        </w:tabs>
      </w:pPr>
      <w:hyperlink w:anchor="_Toc2792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_Toc27926 \h </w:instrText>
        </w:r>
        <w:r>
          <w:fldChar w:fldCharType="separate"/>
        </w:r>
        <w:r>
          <w:t>56</w:t>
        </w:r>
        <w:r>
          <w:fldChar w:fldCharType="end"/>
        </w:r>
      </w:hyperlink>
    </w:p>
    <w:p>
      <w:pPr>
        <w:pStyle w:val="TOC2"/>
        <w:tabs>
          <w:tab w:val="clear" w:pos="8302"/>
          <w:tab w:val="right" w:leader="dot" w:pos="8312"/>
        </w:tabs>
      </w:pPr>
      <w:hyperlink w:anchor="_Toc2502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_Toc25029 \h </w:instrText>
        </w:r>
        <w:r>
          <w:fldChar w:fldCharType="separate"/>
        </w:r>
        <w:r>
          <w:t>56</w:t>
        </w:r>
        <w:r>
          <w:fldChar w:fldCharType="end"/>
        </w:r>
      </w:hyperlink>
    </w:p>
    <w:p>
      <w:pPr>
        <w:pStyle w:val="TOC2"/>
        <w:tabs>
          <w:tab w:val="clear" w:pos="8302"/>
          <w:tab w:val="right" w:leader="dot" w:pos="8312"/>
        </w:tabs>
      </w:pPr>
      <w:hyperlink w:anchor="_Toc1910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_Toc19107 \h </w:instrText>
        </w:r>
        <w:r>
          <w:fldChar w:fldCharType="separate"/>
        </w:r>
        <w:r>
          <w:t>59</w:t>
        </w:r>
        <w:r>
          <w:fldChar w:fldCharType="end"/>
        </w:r>
      </w:hyperlink>
    </w:p>
    <w:p>
      <w:pPr>
        <w:pStyle w:val="TOC1"/>
        <w:tabs>
          <w:tab w:val="clear" w:pos="8296"/>
          <w:tab w:val="right" w:leader="dot" w:pos="8312"/>
        </w:tabs>
      </w:pPr>
      <w:hyperlink w:anchor="_Toc30078"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_Toc30078 \h </w:instrText>
        </w:r>
        <w:r>
          <w:fldChar w:fldCharType="separate"/>
        </w:r>
        <w:r>
          <w:t>60</w:t>
        </w:r>
        <w:r>
          <w:fldChar w:fldCharType="end"/>
        </w:r>
      </w:hyperlink>
    </w:p>
    <w:p>
      <w:pPr>
        <w:pStyle w:val="TOC2"/>
        <w:tabs>
          <w:tab w:val="clear" w:pos="8302"/>
          <w:tab w:val="right" w:leader="dot" w:pos="8312"/>
        </w:tabs>
      </w:pPr>
      <w:hyperlink w:anchor="_Toc22012"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_Toc22012 \h </w:instrText>
        </w:r>
        <w:r>
          <w:fldChar w:fldCharType="separate"/>
        </w:r>
        <w:r>
          <w:t>60</w:t>
        </w:r>
        <w:r>
          <w:fldChar w:fldCharType="end"/>
        </w:r>
      </w:hyperlink>
    </w:p>
    <w:p>
      <w:pPr>
        <w:pStyle w:val="TOC3"/>
        <w:tabs>
          <w:tab w:val="right" w:leader="dot" w:pos="8312"/>
        </w:tabs>
      </w:pPr>
      <w:hyperlink w:anchor="_Toc7426" w:history="1">
        <w:r>
          <w:rPr>
            <w:szCs w:val="24"/>
          </w:rPr>
          <w:t>1</w:t>
        </w:r>
        <w:r>
          <w:rPr>
            <w:rFonts w:hint="eastAsia"/>
            <w:szCs w:val="24"/>
          </w:rPr>
          <w:t>4</w:t>
        </w:r>
        <w:r>
          <w:rPr>
            <w:szCs w:val="24"/>
          </w:rPr>
          <w:t>.1.1基本数据的确立</w:t>
        </w:r>
        <w:r>
          <w:tab/>
        </w:r>
        <w:r>
          <w:fldChar w:fldCharType="begin"/>
        </w:r>
        <w:r>
          <w:instrText xml:space="preserve"> PAGEREF _Toc7426 \h </w:instrText>
        </w:r>
        <w:r>
          <w:fldChar w:fldCharType="separate"/>
        </w:r>
        <w:r>
          <w:t>60</w:t>
        </w:r>
        <w:r>
          <w:fldChar w:fldCharType="end"/>
        </w:r>
      </w:hyperlink>
    </w:p>
    <w:p>
      <w:pPr>
        <w:pStyle w:val="TOC3"/>
        <w:tabs>
          <w:tab w:val="right" w:leader="dot" w:pos="8312"/>
        </w:tabs>
      </w:pPr>
      <w:hyperlink w:anchor="_Toc11097" w:history="1">
        <w:r>
          <w:rPr>
            <w:rFonts w:hint="eastAsia"/>
            <w:szCs w:val="24"/>
          </w:rPr>
          <w:t>14</w:t>
        </w:r>
        <w:r>
          <w:rPr>
            <w:szCs w:val="24"/>
          </w:rPr>
          <w:t>.1.2产品成本</w:t>
        </w:r>
        <w:r>
          <w:tab/>
        </w:r>
        <w:r>
          <w:fldChar w:fldCharType="begin"/>
        </w:r>
        <w:r>
          <w:instrText xml:space="preserve"> PAGEREF _Toc11097 \h </w:instrText>
        </w:r>
        <w:r>
          <w:fldChar w:fldCharType="separate"/>
        </w:r>
        <w:r>
          <w:t>61</w:t>
        </w:r>
        <w:r>
          <w:fldChar w:fldCharType="end"/>
        </w:r>
      </w:hyperlink>
    </w:p>
    <w:p>
      <w:pPr>
        <w:pStyle w:val="TOC3"/>
        <w:tabs>
          <w:tab w:val="right" w:leader="dot" w:pos="8312"/>
        </w:tabs>
      </w:pPr>
      <w:hyperlink w:anchor="_Toc16202" w:history="1">
        <w:r>
          <w:rPr>
            <w:rFonts w:hint="eastAsia"/>
            <w:szCs w:val="24"/>
          </w:rPr>
          <w:t>14</w:t>
        </w:r>
        <w:r>
          <w:rPr>
            <w:szCs w:val="24"/>
          </w:rPr>
          <w:t>.1.3平均产品利润</w:t>
        </w:r>
        <w:r>
          <w:tab/>
        </w:r>
        <w:r>
          <w:fldChar w:fldCharType="begin"/>
        </w:r>
        <w:r>
          <w:instrText xml:space="preserve"> PAGEREF _Toc16202 \h </w:instrText>
        </w:r>
        <w:r>
          <w:fldChar w:fldCharType="separate"/>
        </w:r>
        <w:r>
          <w:t>62</w:t>
        </w:r>
        <w:r>
          <w:fldChar w:fldCharType="end"/>
        </w:r>
      </w:hyperlink>
    </w:p>
    <w:p>
      <w:pPr>
        <w:pStyle w:val="TOC2"/>
        <w:tabs>
          <w:tab w:val="clear" w:pos="8302"/>
          <w:tab w:val="right" w:leader="dot" w:pos="8312"/>
        </w:tabs>
      </w:pPr>
      <w:hyperlink w:anchor="_Toc19205"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_Toc19205 \h </w:instrText>
        </w:r>
        <w:r>
          <w:fldChar w:fldCharType="separate"/>
        </w:r>
        <w:r>
          <w:t>62</w:t>
        </w:r>
        <w:r>
          <w:fldChar w:fldCharType="end"/>
        </w:r>
      </w:hyperlink>
    </w:p>
    <w:p>
      <w:pPr>
        <w:pStyle w:val="TOC3"/>
        <w:tabs>
          <w:tab w:val="right" w:leader="dot" w:pos="8312"/>
        </w:tabs>
      </w:pPr>
      <w:hyperlink w:anchor="_Toc990" w:history="1">
        <w:r>
          <w:rPr>
            <w:rFonts w:hint="eastAsia"/>
            <w:szCs w:val="24"/>
          </w:rPr>
          <w:t>14</w:t>
        </w:r>
        <w:r>
          <w:rPr>
            <w:szCs w:val="24"/>
          </w:rPr>
          <w:t>.2.1项目投资回收期</w:t>
        </w:r>
        <w:r>
          <w:tab/>
        </w:r>
        <w:r>
          <w:fldChar w:fldCharType="begin"/>
        </w:r>
        <w:r>
          <w:instrText xml:space="preserve"> PAGEREF _Toc990 \h </w:instrText>
        </w:r>
        <w:r>
          <w:fldChar w:fldCharType="separate"/>
        </w:r>
        <w:r>
          <w:t>62</w:t>
        </w:r>
        <w:r>
          <w:fldChar w:fldCharType="end"/>
        </w:r>
      </w:hyperlink>
    </w:p>
    <w:p>
      <w:pPr>
        <w:pStyle w:val="TOC3"/>
        <w:tabs>
          <w:tab w:val="right" w:leader="dot" w:pos="8312"/>
        </w:tabs>
      </w:pPr>
      <w:hyperlink w:anchor="_Toc27942" w:history="1">
        <w:r>
          <w:rPr>
            <w:rFonts w:hint="eastAsia"/>
            <w:szCs w:val="24"/>
          </w:rPr>
          <w:t>14</w:t>
        </w:r>
        <w:r>
          <w:rPr>
            <w:szCs w:val="24"/>
          </w:rPr>
          <w:t>.2.2项目投资利润率</w:t>
        </w:r>
        <w:r>
          <w:tab/>
        </w:r>
        <w:r>
          <w:fldChar w:fldCharType="begin"/>
        </w:r>
        <w:r>
          <w:instrText xml:space="preserve"> PAGEREF _Toc27942 \h </w:instrText>
        </w:r>
        <w:r>
          <w:fldChar w:fldCharType="separate"/>
        </w:r>
        <w:r>
          <w:t>63</w:t>
        </w:r>
        <w:r>
          <w:fldChar w:fldCharType="end"/>
        </w:r>
      </w:hyperlink>
    </w:p>
    <w:p>
      <w:pPr>
        <w:pStyle w:val="TOC3"/>
        <w:tabs>
          <w:tab w:val="right" w:leader="dot" w:pos="8312"/>
        </w:tabs>
      </w:pPr>
      <w:hyperlink w:anchor="_Toc15873" w:history="1">
        <w:r>
          <w:rPr>
            <w:rFonts w:hint="eastAsia"/>
            <w:szCs w:val="24"/>
          </w:rPr>
          <w:t>14</w:t>
        </w:r>
        <w:r>
          <w:rPr>
            <w:szCs w:val="24"/>
          </w:rPr>
          <w:t>.2.3不确定性分析</w:t>
        </w:r>
        <w:r>
          <w:tab/>
        </w:r>
        <w:r>
          <w:fldChar w:fldCharType="begin"/>
        </w:r>
        <w:r>
          <w:instrText xml:space="preserve"> PAGEREF _Toc15873 \h </w:instrText>
        </w:r>
        <w:r>
          <w:fldChar w:fldCharType="separate"/>
        </w:r>
        <w:r>
          <w:t>63</w:t>
        </w:r>
        <w:r>
          <w:fldChar w:fldCharType="end"/>
        </w:r>
      </w:hyperlink>
    </w:p>
    <w:p>
      <w:pPr>
        <w:pStyle w:val="TOC2"/>
        <w:tabs>
          <w:tab w:val="clear" w:pos="8302"/>
          <w:tab w:val="right" w:leader="dot" w:pos="8312"/>
        </w:tabs>
      </w:pPr>
      <w:hyperlink w:anchor="_Toc3271"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_Toc3271 \h </w:instrText>
        </w:r>
        <w:r>
          <w:fldChar w:fldCharType="separate"/>
        </w:r>
        <w:r>
          <w:t>65</w:t>
        </w:r>
        <w:r>
          <w:fldChar w:fldCharType="end"/>
        </w:r>
      </w:hyperlink>
    </w:p>
    <w:p>
      <w:pPr>
        <w:pStyle w:val="TOC1"/>
        <w:tabs>
          <w:tab w:val="clear" w:pos="8296"/>
          <w:tab w:val="right" w:leader="dot" w:pos="8312"/>
        </w:tabs>
      </w:pPr>
      <w:hyperlink w:anchor="_Toc26147"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_Toc26147 \h </w:instrText>
        </w:r>
        <w:r>
          <w:fldChar w:fldCharType="separate"/>
        </w:r>
        <w:r>
          <w:t>67</w:t>
        </w:r>
        <w:r>
          <w:fldChar w:fldCharType="end"/>
        </w:r>
      </w:hyperlink>
    </w:p>
    <w:p>
      <w:pPr>
        <w:pStyle w:val="TOC2"/>
        <w:tabs>
          <w:tab w:val="clear" w:pos="8302"/>
          <w:tab w:val="right" w:leader="dot" w:pos="8312"/>
        </w:tabs>
      </w:pPr>
      <w:hyperlink w:anchor="_Toc1125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_Toc11257 \h </w:instrText>
        </w:r>
        <w:r>
          <w:fldChar w:fldCharType="separate"/>
        </w:r>
        <w:r>
          <w:t>67</w:t>
        </w:r>
        <w:r>
          <w:fldChar w:fldCharType="end"/>
        </w:r>
      </w:hyperlink>
    </w:p>
    <w:p>
      <w:pPr>
        <w:pStyle w:val="TOC3"/>
        <w:tabs>
          <w:tab w:val="right" w:leader="dot" w:pos="8312"/>
        </w:tabs>
      </w:pPr>
      <w:hyperlink w:anchor="_Toc15330"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_Toc15330 \h </w:instrText>
        </w:r>
        <w:r>
          <w:fldChar w:fldCharType="separate"/>
        </w:r>
        <w:r>
          <w:t>67</w:t>
        </w:r>
        <w:r>
          <w:fldChar w:fldCharType="end"/>
        </w:r>
      </w:hyperlink>
    </w:p>
    <w:p>
      <w:pPr>
        <w:pStyle w:val="TOC3"/>
        <w:tabs>
          <w:tab w:val="right" w:leader="dot" w:pos="8312"/>
        </w:tabs>
      </w:pPr>
      <w:hyperlink w:anchor="_Toc8788"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_Toc8788 \h </w:instrText>
        </w:r>
        <w:r>
          <w:fldChar w:fldCharType="separate"/>
        </w:r>
        <w:r>
          <w:t>67</w:t>
        </w:r>
        <w:r>
          <w:fldChar w:fldCharType="end"/>
        </w:r>
      </w:hyperlink>
    </w:p>
    <w:p>
      <w:pPr>
        <w:pStyle w:val="TOC3"/>
        <w:tabs>
          <w:tab w:val="right" w:leader="dot" w:pos="8312"/>
        </w:tabs>
      </w:pPr>
      <w:hyperlink w:anchor="_Toc15658"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_Toc15658 \h </w:instrText>
        </w:r>
        <w:r>
          <w:fldChar w:fldCharType="separate"/>
        </w:r>
        <w:r>
          <w:t>67</w:t>
        </w:r>
        <w:r>
          <w:fldChar w:fldCharType="end"/>
        </w:r>
      </w:hyperlink>
    </w:p>
    <w:p>
      <w:pPr>
        <w:pStyle w:val="TOC2"/>
        <w:tabs>
          <w:tab w:val="clear" w:pos="8302"/>
          <w:tab w:val="right" w:leader="dot" w:pos="8312"/>
        </w:tabs>
      </w:pPr>
      <w:hyperlink w:anchor="_Toc412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_Toc4121 \h </w:instrText>
        </w:r>
        <w:r>
          <w:fldChar w:fldCharType="separate"/>
        </w:r>
        <w:r>
          <w:t>67</w:t>
        </w:r>
        <w:r>
          <w:fldChar w:fldCharType="end"/>
        </w:r>
      </w:hyperlink>
    </w:p>
    <w:p>
      <w:pPr>
        <w:pStyle w:val="TOC3"/>
        <w:tabs>
          <w:tab w:val="right" w:leader="dot" w:pos="8312"/>
        </w:tabs>
        <w:sectPr>
          <w:headerReference w:type="default" r:id="rId17"/>
          <w:footerReference w:type="default" r:id="rId18"/>
          <w:footerReference w:type="first" r:id="rId19"/>
          <w:type w:val="nextPage"/>
          <w:pgSz w:w="11906" w:h="16838"/>
          <w:pgMar w:top="1440" w:right="1797" w:bottom="1440" w:left="1797" w:header="851" w:footer="992" w:gutter="0"/>
          <w:pgNumType w:fmt="decimal" w:start="4"/>
          <w:cols w:space="708"/>
          <w:titlePg w:val="0"/>
          <w:docGrid w:type="lines" w:linePitch="312"/>
        </w:sectPr>
      </w:pPr>
      <w:hyperlink w:anchor="_Toc17196"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_Toc17196 \h </w:instrText>
        </w:r>
        <w:r>
          <w:fldChar w:fldCharType="separate"/>
        </w:r>
        <w:r>
          <w:t>68</w:t>
        </w:r>
        <w:r>
          <w:fldChar w:fldCharType="end"/>
        </w:r>
      </w:hyperlink>
    </w:p>
    <w:p>
      <w:pPr>
        <w:pStyle w:val="TOC3"/>
        <w:tabs>
          <w:tab w:val="right" w:leader="dot" w:pos="8312"/>
        </w:tabs>
      </w:pPr>
      <w:hyperlink w:anchor="_Toc9151"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_Toc9151 \h </w:instrText>
        </w:r>
        <w:r>
          <w:fldChar w:fldCharType="separate"/>
        </w:r>
        <w:r>
          <w:t>68</w:t>
        </w:r>
        <w:r>
          <w:fldChar w:fldCharType="end"/>
        </w:r>
      </w:hyperlink>
    </w:p>
    <w:p>
      <w:pPr>
        <w:pStyle w:val="TOC3"/>
        <w:tabs>
          <w:tab w:val="right" w:leader="dot" w:pos="8312"/>
        </w:tabs>
      </w:pPr>
      <w:hyperlink w:anchor="_Toc23629"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_Toc23629 \h </w:instrText>
        </w:r>
        <w:r>
          <w:fldChar w:fldCharType="separate"/>
        </w:r>
        <w:r>
          <w:t>68</w:t>
        </w:r>
        <w:r>
          <w:fldChar w:fldCharType="end"/>
        </w:r>
      </w:hyperlink>
    </w:p>
    <w:p>
      <w:pPr>
        <w:pStyle w:val="TOC1"/>
        <w:tabs>
          <w:tab w:val="clear" w:pos="8296"/>
          <w:tab w:val="right" w:leader="dot" w:pos="8312"/>
        </w:tabs>
      </w:pPr>
      <w:hyperlink w:anchor="_Toc3266"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_Toc3266 \h </w:instrText>
        </w:r>
        <w:r>
          <w:fldChar w:fldCharType="separate"/>
        </w:r>
        <w:r>
          <w:t>69</w:t>
        </w:r>
        <w:r>
          <w:fldChar w:fldCharType="end"/>
        </w:r>
      </w:hyperlink>
    </w:p>
    <w:p>
      <w:pPr>
        <w:pStyle w:val="TOC2"/>
        <w:tabs>
          <w:tab w:val="clear" w:pos="8302"/>
          <w:tab w:val="right" w:leader="dot" w:pos="8312"/>
        </w:tabs>
      </w:pPr>
      <w:hyperlink w:anchor="_Toc29236"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_Toc29236 \h </w:instrText>
        </w:r>
        <w:r>
          <w:fldChar w:fldCharType="separate"/>
        </w:r>
        <w:r>
          <w:t>69</w:t>
        </w:r>
        <w:r>
          <w:fldChar w:fldCharType="end"/>
        </w:r>
      </w:hyperlink>
    </w:p>
    <w:p>
      <w:pPr>
        <w:pStyle w:val="TOC2"/>
        <w:tabs>
          <w:tab w:val="clear" w:pos="8302"/>
          <w:tab w:val="right" w:leader="dot" w:pos="8312"/>
        </w:tabs>
      </w:pPr>
      <w:hyperlink w:anchor="_Toc3548"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_Toc3548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0"/>
          <w:footerReference w:type="default" r:id="rId21"/>
          <w:footerReference w:type="first" r:id="rId22"/>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交联电缆制造有限公司项目可行性研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7738"/>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7033"/>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439"/>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交联电缆制造有限公司</w:t>
      </w:r>
      <w:r>
        <w:rPr>
          <w:rFonts w:hint="eastAsia"/>
          <w:color w:val="000000"/>
          <w:kern w:val="0"/>
          <w:sz w:val="26"/>
          <w:szCs w:val="28"/>
        </w:rPr>
        <w:t>项目</w:t>
      </w:r>
    </w:p>
    <w:p>
      <w:pPr>
        <w:pStyle w:val="Heading3"/>
        <w:rPr>
          <w:rFonts w:hint="eastAsia"/>
          <w:color w:val="000000"/>
          <w:sz w:val="24"/>
          <w:szCs w:val="24"/>
        </w:rPr>
      </w:pPr>
      <w:bookmarkStart w:id="6" w:name="_Toc717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849"/>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488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重庆石柱工业园区</w:t>
      </w:r>
    </w:p>
    <w:p>
      <w:pPr>
        <w:pStyle w:val="Heading3"/>
        <w:rPr>
          <w:rFonts w:hint="eastAsia"/>
          <w:color w:val="000000"/>
          <w:sz w:val="24"/>
          <w:szCs w:val="24"/>
        </w:rPr>
      </w:pPr>
      <w:bookmarkStart w:id="9" w:name="_Toc2788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3008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项目的总投资为5000.00万元，其中，建设投资为4400.00万元（土建工程为1174.75万元，设备及安装投资2790.40万元，土地费用为120.00万元，其他费用为186.65万元，预备费128.20万元），铺底流动资金为600.00万元。</w:t>
      </w:r>
    </w:p>
    <w:p>
      <w:pPr>
        <w:spacing w:after="156" w:afterLines="50" w:line="520" w:lineRule="exact"/>
        <w:ind w:firstLine="520" w:firstLineChars="200"/>
        <w:rPr>
          <w:rFonts w:hint="eastAsia"/>
          <w:color w:val="000000"/>
          <w:kern w:val="0"/>
          <w:sz w:val="26"/>
          <w:szCs w:val="28"/>
        </w:rPr>
        <w:sectPr>
          <w:headerReference w:type="default" r:id="rId23"/>
          <w:footerReference w:type="default" r:id="rId24"/>
          <w:footerReference w:type="first" r:id="rId25"/>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10000.00万元，计算期内年均销售收入为8318.18万元，年均利润总额1389.84万元，年均净利润1042.38万元，年均上缴税金及附加费38.98万元，年均上缴增值税324.85万元；投资利润率为27.80%，投资利税率为35.07%，税后财务内部收益率22.95%，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为5.39年。</w:t>
      </w:r>
    </w:p>
    <w:p>
      <w:pPr>
        <w:pStyle w:val="Heading3"/>
        <w:rPr>
          <w:rFonts w:hint="eastAsia"/>
          <w:color w:val="000000"/>
          <w:sz w:val="24"/>
          <w:szCs w:val="24"/>
        </w:rPr>
      </w:pPr>
      <w:bookmarkStart w:id="11" w:name="_Toc17695"/>
      <w:bookmarkStart w:id="12" w:name="_Toc1813086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1"/>
      <w:bookmarkEnd w:id="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：交联电缆制造有限公司</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本次建设项目占地面积10亩，总建筑面积6465.00平方米，主要建设内容及规模如下：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6"/>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3000.00</w:t>
            </w:r>
          </w:p>
        </w:tc>
        <w:tc>
          <w:tcPr>
            <w:tcW w:w="1148" w:type="dxa"/>
            <w:vAlign w:val="center"/>
          </w:tcPr>
          <w:p>
            <w:pPr>
              <w:widowControl/>
              <w:jc w:val="center"/>
              <w:rPr>
                <w:color w:val="000000"/>
                <w:kern w:val="0"/>
                <w:sz w:val="20"/>
                <w:szCs w:val="20"/>
              </w:rPr>
            </w:pPr>
            <w:r>
              <w:rPr>
                <w:color w:val="000000"/>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800.00</w:t>
            </w:r>
          </w:p>
        </w:tc>
        <w:tc>
          <w:tcPr>
            <w:tcW w:w="1148" w:type="dxa"/>
            <w:vAlign w:val="center"/>
          </w:tcPr>
          <w:p>
            <w:pPr>
              <w:widowControl/>
              <w:jc w:val="center"/>
              <w:rPr>
                <w:color w:val="000000"/>
                <w:kern w:val="0"/>
                <w:sz w:val="20"/>
                <w:szCs w:val="20"/>
              </w:rPr>
            </w:pPr>
            <w:r>
              <w:rPr>
                <w:color w:val="000000"/>
                <w:kern w:val="0"/>
                <w:sz w:val="20"/>
                <w:szCs w:val="20"/>
              </w:rPr>
              <w:t>1600.00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7" w:type="dxa"/>
            <w:vAlign w:val="center"/>
          </w:tcPr>
          <w:p>
            <w:pPr>
              <w:widowControl/>
              <w:jc w:val="center"/>
              <w:rPr>
                <w:color w:val="000000"/>
                <w:kern w:val="0"/>
                <w:sz w:val="20"/>
                <w:szCs w:val="20"/>
              </w:rPr>
            </w:pP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160.00</w:t>
            </w:r>
          </w:p>
        </w:tc>
        <w:tc>
          <w:tcPr>
            <w:tcW w:w="1148" w:type="dxa"/>
            <w:vAlign w:val="center"/>
          </w:tcPr>
          <w:p>
            <w:pPr>
              <w:widowControl/>
              <w:jc w:val="center"/>
              <w:rPr>
                <w:color w:val="000000"/>
                <w:kern w:val="0"/>
                <w:sz w:val="20"/>
                <w:szCs w:val="20"/>
              </w:rPr>
            </w:pPr>
            <w:r>
              <w:rPr>
                <w:color w:val="000000"/>
                <w:kern w:val="0"/>
                <w:sz w:val="20"/>
                <w:szCs w:val="20"/>
              </w:rPr>
              <w:t>640.00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7" w:type="dxa"/>
            <w:vAlign w:val="center"/>
          </w:tcPr>
          <w:p>
            <w:pPr>
              <w:widowControl/>
              <w:jc w:val="center"/>
              <w:rPr>
                <w:color w:val="000000"/>
                <w:kern w:val="0"/>
                <w:sz w:val="20"/>
                <w:szCs w:val="20"/>
              </w:rPr>
            </w:pP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160.00</w:t>
            </w:r>
          </w:p>
        </w:tc>
        <w:tc>
          <w:tcPr>
            <w:tcW w:w="1148" w:type="dxa"/>
            <w:vAlign w:val="center"/>
          </w:tcPr>
          <w:p>
            <w:pPr>
              <w:widowControl/>
              <w:jc w:val="center"/>
              <w:rPr>
                <w:color w:val="000000"/>
                <w:kern w:val="0"/>
                <w:sz w:val="20"/>
                <w:szCs w:val="20"/>
              </w:rPr>
            </w:pPr>
            <w:r>
              <w:rPr>
                <w:color w:val="000000"/>
                <w:kern w:val="0"/>
                <w:sz w:val="20"/>
                <w:szCs w:val="20"/>
              </w:rPr>
              <w:t>640.00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220.00</w:t>
            </w:r>
          </w:p>
        </w:tc>
        <w:tc>
          <w:tcPr>
            <w:tcW w:w="1148" w:type="dxa"/>
            <w:vAlign w:val="center"/>
          </w:tcPr>
          <w:p>
            <w:pPr>
              <w:widowControl/>
              <w:jc w:val="center"/>
              <w:rPr>
                <w:color w:val="000000"/>
                <w:kern w:val="0"/>
                <w:sz w:val="20"/>
                <w:szCs w:val="20"/>
              </w:rPr>
            </w:pPr>
            <w:r>
              <w:rPr>
                <w:color w:val="000000"/>
                <w:kern w:val="0"/>
                <w:sz w:val="20"/>
                <w:szCs w:val="20"/>
              </w:rPr>
              <w:t>220.00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w:t>
            </w:r>
          </w:p>
        </w:tc>
        <w:tc>
          <w:tcPr>
            <w:tcW w:w="1148"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35.00</w:t>
            </w:r>
          </w:p>
        </w:tc>
        <w:tc>
          <w:tcPr>
            <w:tcW w:w="1148" w:type="dxa"/>
            <w:vAlign w:val="center"/>
          </w:tcPr>
          <w:p>
            <w:pPr>
              <w:widowControl/>
              <w:jc w:val="center"/>
              <w:rPr>
                <w:color w:val="000000"/>
                <w:kern w:val="0"/>
                <w:sz w:val="20"/>
                <w:szCs w:val="20"/>
              </w:rPr>
            </w:pPr>
            <w:r>
              <w:rPr>
                <w:color w:val="000000"/>
                <w:kern w:val="0"/>
                <w:sz w:val="20"/>
                <w:szCs w:val="20"/>
              </w:rPr>
              <w:t>35.00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180.00</w:t>
            </w:r>
          </w:p>
        </w:tc>
        <w:tc>
          <w:tcPr>
            <w:tcW w:w="1148" w:type="dxa"/>
            <w:vAlign w:val="center"/>
          </w:tcPr>
          <w:p>
            <w:pPr>
              <w:widowControl/>
              <w:jc w:val="center"/>
              <w:rPr>
                <w:color w:val="000000"/>
                <w:kern w:val="0"/>
                <w:sz w:val="20"/>
                <w:szCs w:val="20"/>
              </w:rPr>
            </w:pPr>
            <w:r>
              <w:rPr>
                <w:color w:val="000000"/>
                <w:kern w:val="0"/>
                <w:sz w:val="20"/>
                <w:szCs w:val="20"/>
              </w:rPr>
              <w:t>180.00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4705.00</w:t>
            </w:r>
          </w:p>
        </w:tc>
        <w:tc>
          <w:tcPr>
            <w:tcW w:w="1148" w:type="dxa"/>
            <w:vAlign w:val="center"/>
          </w:tcPr>
          <w:p>
            <w:pPr>
              <w:widowControl/>
              <w:jc w:val="center"/>
              <w:rPr>
                <w:b/>
                <w:bCs/>
                <w:color w:val="000000"/>
                <w:kern w:val="0"/>
                <w:sz w:val="20"/>
                <w:szCs w:val="20"/>
              </w:rPr>
            </w:pPr>
            <w:r>
              <w:rPr>
                <w:b/>
                <w:bCs/>
                <w:color w:val="000000"/>
                <w:kern w:val="0"/>
                <w:sz w:val="20"/>
                <w:szCs w:val="20"/>
              </w:rPr>
              <w:t>6465.00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1350.00</w:t>
            </w:r>
          </w:p>
        </w:tc>
        <w:tc>
          <w:tcPr>
            <w:tcW w:w="1148" w:type="dxa"/>
            <w:vAlign w:val="center"/>
          </w:tcPr>
          <w:p>
            <w:pPr>
              <w:widowControl/>
              <w:jc w:val="center"/>
              <w:rPr>
                <w:color w:val="000000"/>
                <w:kern w:val="0"/>
                <w:sz w:val="20"/>
                <w:szCs w:val="20"/>
              </w:rPr>
            </w:pPr>
            <w:r>
              <w:rPr>
                <w:color w:val="000000"/>
                <w:kern w:val="0"/>
                <w:sz w:val="20"/>
                <w:szCs w:val="20"/>
              </w:rPr>
              <w:t>1350.00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600.00</w:t>
            </w:r>
          </w:p>
        </w:tc>
        <w:tc>
          <w:tcPr>
            <w:tcW w:w="1148" w:type="dxa"/>
            <w:vAlign w:val="center"/>
          </w:tcPr>
          <w:p>
            <w:pPr>
              <w:widowControl/>
              <w:jc w:val="center"/>
              <w:rPr>
                <w:color w:val="000000"/>
                <w:kern w:val="0"/>
                <w:sz w:val="20"/>
                <w:szCs w:val="20"/>
              </w:rPr>
            </w:pPr>
            <w:r>
              <w:rPr>
                <w:color w:val="000000"/>
                <w:kern w:val="0"/>
                <w:sz w:val="20"/>
                <w:szCs w:val="20"/>
              </w:rPr>
              <w:t>600.00</w:t>
            </w:r>
          </w:p>
        </w:tc>
      </w:tr>
    </w:tbl>
    <w:p>
      <w:pPr>
        <w:pStyle w:val="Heading3"/>
        <w:rPr>
          <w:rFonts w:hint="eastAsia"/>
          <w:color w:val="000000"/>
          <w:sz w:val="24"/>
          <w:szCs w:val="24"/>
        </w:rPr>
      </w:pPr>
      <w:bookmarkStart w:id="13" w:name="_Toc18130862"/>
      <w:bookmarkStart w:id="14" w:name="_Toc2226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3"/>
      <w:bookmarkEnd w:id="14"/>
    </w:p>
    <w:p>
      <w:pPr>
        <w:spacing w:after="156" w:afterLines="50" w:line="520" w:lineRule="exact"/>
        <w:ind w:firstLine="520" w:firstLineChars="200"/>
        <w:rPr>
          <w:rFonts w:hAnsi="宋体" w:hint="eastAsia"/>
          <w:color w:val="000000"/>
          <w:sz w:val="26"/>
          <w:szCs w:val="26"/>
        </w:rPr>
      </w:pPr>
      <w:r>
        <w:rPr>
          <w:rFonts w:hAnsi="宋体"/>
          <w:color w:val="000000"/>
          <w:sz w:val="26"/>
          <w:szCs w:val="26"/>
        </w:rPr>
        <w:t>本项目总投资资金</w:t>
      </w:r>
      <w:r>
        <w:rPr>
          <w:rFonts w:hAnsi="宋体" w:hint="eastAsia"/>
          <w:color w:val="000000"/>
          <w:sz w:val="26"/>
          <w:szCs w:val="26"/>
        </w:rPr>
        <w:t>5000.00万</w:t>
      </w:r>
      <w:r>
        <w:rPr>
          <w:rFonts w:hAnsi="宋体"/>
          <w:color w:val="000000"/>
          <w:sz w:val="26"/>
          <w:szCs w:val="26"/>
        </w:rPr>
        <w:t>元</w:t>
      </w:r>
      <w:r>
        <w:rPr>
          <w:rFonts w:hAnsi="宋体" w:hint="eastAsia"/>
          <w:color w:val="000000"/>
          <w:sz w:val="26"/>
          <w:szCs w:val="26"/>
        </w:rPr>
        <w:t>人民币</w:t>
      </w:r>
      <w:r>
        <w:rPr>
          <w:rFonts w:hAnsi="宋体"/>
          <w:color w:val="000000"/>
          <w:sz w:val="26"/>
          <w:szCs w:val="26"/>
        </w:rPr>
        <w:t>，</w:t>
      </w:r>
      <w:r>
        <w:rPr>
          <w:rFonts w:hAnsi="宋体" w:hint="eastAsia"/>
          <w:color w:val="000000"/>
          <w:sz w:val="26"/>
          <w:szCs w:val="26"/>
        </w:rPr>
        <w:t>资金来源为项目企业自筹</w:t>
      </w:r>
      <w:r>
        <w:rPr>
          <w:rFonts w:hAnsi="宋体"/>
          <w:color w:val="000000"/>
          <w:sz w:val="26"/>
          <w:szCs w:val="26"/>
        </w:rPr>
        <w:t>。</w:t>
      </w:r>
    </w:p>
    <w:p>
      <w:pPr>
        <w:pStyle w:val="Heading3"/>
        <w:rPr>
          <w:rFonts w:hint="eastAsia"/>
          <w:color w:val="000000"/>
          <w:sz w:val="24"/>
          <w:szCs w:val="24"/>
        </w:rPr>
      </w:pPr>
      <w:bookmarkStart w:id="15" w:name="_Toc10375"/>
      <w:bookmarkStart w:id="16" w:name="_Toc1813086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5"/>
      <w:bookmarkEnd w:id="16"/>
    </w:p>
    <w:p>
      <w:pPr>
        <w:spacing w:after="156" w:afterLines="50" w:line="520" w:lineRule="exact"/>
        <w:ind w:firstLine="520" w:firstLineChars="200"/>
        <w:rPr>
          <w:rFonts w:hint="eastAsia"/>
          <w:color w:val="000000"/>
          <w:sz w:val="26"/>
          <w:szCs w:val="26"/>
        </w:rPr>
        <w:sectPr>
          <w:headerReference w:type="default" r:id="rId26"/>
          <w:footerReference w:type="default" r:id="rId27"/>
          <w:footerReference w:type="first" r:id="rId28"/>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sz w:val="26"/>
          <w:szCs w:val="26"/>
        </w:rPr>
        <w:t>本项目工程建设工期共计1年。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17141"/>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7"/>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630" w:lineRule="atLeast"/>
        <w:ind w:right="0" w:firstLine="520" w:firstLineChars="200"/>
        <w:jc w:val="left"/>
        <w:rPr>
          <w:rFonts w:hint="eastAsia"/>
          <w:sz w:val="26"/>
          <w:szCs w:val="28"/>
          <w:lang w:val="en-US" w:eastAsia="zh-CN"/>
        </w:rPr>
      </w:pPr>
      <w:r>
        <w:rPr>
          <w:rFonts w:hint="default"/>
          <w:kern w:val="0"/>
          <w:sz w:val="26"/>
          <w:szCs w:val="28"/>
          <w:lang w:val="en-US" w:eastAsia="zh-CN"/>
        </w:rPr>
        <w:t>本公司自创建以来凭借自身的技术优势、健全的质量管理体制以及精益求精的敬业精神，已成为全国最大的塑胶制品制造商之一。属下设置了塑料加工车间、电子加工车间、贴片车间，丝印车间及设备维修部，从业员工200多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630" w:lineRule="atLeast"/>
        <w:ind w:right="0" w:firstLine="520" w:firstLineChars="200"/>
        <w:jc w:val="left"/>
        <w:rPr>
          <w:rFonts w:hint="default"/>
          <w:sz w:val="26"/>
          <w:szCs w:val="28"/>
          <w:lang w:val="en-US" w:eastAsia="zh-CN"/>
        </w:rPr>
      </w:pPr>
      <w:r>
        <w:rPr>
          <w:rFonts w:hint="default"/>
          <w:kern w:val="0"/>
          <w:sz w:val="26"/>
          <w:szCs w:val="28"/>
          <w:lang w:val="en-US" w:eastAsia="zh-CN"/>
        </w:rPr>
        <w:t>塑料加工车间专业从事注塑制品的生产和销售，产品有：塑料周转箱、塑料家具、塑料叉车板等多个系列产品。由于拥有多台800吨至2200吨锁模力的大型进口设备、有一批操作熟练的员工、严格的管理体系和良好的售后服务，使产品品质能够取得最可靠的保证。公司以市场为依托，满足客户的不同需求，目前，业务除珠江三角洲地区外，我公司的营销网络已拓展到全国各地，在多个地区设有经销部，并逐步拓展国际市场。</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630" w:lineRule="atLeast"/>
        <w:ind w:right="0" w:firstLine="520" w:firstLineChars="200"/>
        <w:jc w:val="left"/>
        <w:rPr>
          <w:rFonts w:hint="eastAsia"/>
          <w:sz w:val="26"/>
          <w:szCs w:val="28"/>
          <w:lang w:val="en-US" w:eastAsia="zh-CN"/>
        </w:rPr>
      </w:pPr>
      <w:r>
        <w:rPr>
          <w:rFonts w:hint="default"/>
          <w:kern w:val="0"/>
          <w:sz w:val="26"/>
          <w:szCs w:val="28"/>
          <w:lang w:val="en-US" w:eastAsia="zh-CN"/>
        </w:rPr>
        <w:t>电子加工车间、丝印车间，贴片车间拥有多条薄膜产品及丝印生产线、多台高性能焊锡炉和设备先进的自动化丝印系统。专门从事薄膜开关、薄膜面板、丝网印刷的生产加工，贴片业务，导光板加工业务。产品广泛用于：家用电气、仪器仪表、医疗设备、电子玩具等众多领域。</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6429"/>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8"/>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重庆石柱工业园区</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sectPr>
          <w:headerReference w:type="default" r:id="rId29"/>
          <w:footerReference w:type="default" r:id="rId30"/>
          <w:footerReference w:type="first" r:id="rId31"/>
          <w:type w:val="nextPage"/>
          <w:pgSz w:w="11906" w:h="16838"/>
          <w:pgMar w:top="1440" w:right="1800" w:bottom="1440" w:left="1800" w:header="851" w:footer="992" w:gutter="0"/>
          <w:pgNumType w:fmt="decimal" w:start="3"/>
          <w:cols w:space="708"/>
          <w:titlePg w:val="0"/>
          <w:docGrid w:type="lines" w:linePitch="312" w:charSpace="0"/>
        </w:sectPr>
      </w:pPr>
      <w:r>
        <w:rPr>
          <w:rFonts w:hint="eastAsia"/>
          <w:color w:val="000000"/>
          <w:kern w:val="0"/>
          <w:sz w:val="26"/>
          <w:szCs w:val="28"/>
        </w:rPr>
        <w:t>《</w:t>
      </w:r>
      <w:hyperlink r:id="rId32" w:history="1">
        <w:r>
          <w:rPr>
            <w:rFonts w:hint="eastAsia"/>
            <w:color w:val="000000"/>
            <w:kern w:val="0"/>
            <w:sz w:val="26"/>
            <w:szCs w:val="28"/>
            <w:lang w:eastAsia="zh-CN"/>
          </w:rPr>
          <w:t>交联电缆制造有限公司</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8226"/>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9"/>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33"/>
          <w:footerReference w:type="default" r:id="rId34"/>
          <w:footerReference w:type="first" r:id="rId35"/>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0526"/>
      <w:r>
        <w:rPr>
          <w:rFonts w:ascii="Times New Roman" w:eastAsia="宋体" w:hAnsi="Times New Roman" w:hint="eastAsia"/>
          <w:color w:val="000000"/>
          <w:sz w:val="26"/>
          <w:szCs w:val="28"/>
        </w:rPr>
        <w:t>1.5研究范围</w:t>
      </w:r>
      <w:bookmarkEnd w:id="20"/>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3528"/>
      <w:bookmarkStart w:id="22" w:name="_Toc508375798"/>
      <w:bookmarkStart w:id="23" w:name="_Toc256591008"/>
      <w:bookmarkStart w:id="24" w:name="_Toc244509860"/>
      <w:bookmarkStart w:id="25" w:name="_Toc244509877"/>
      <w:bookmarkStart w:id="26" w:name="_Toc256591030"/>
      <w:bookmarkStart w:id="27"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1"/>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28"/>
        <w:gridCol w:w="4349"/>
        <w:gridCol w:w="1629"/>
        <w:gridCol w:w="182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4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2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4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9" w:type="dxa"/>
            <w:noWrap/>
            <w:vAlign w:val="center"/>
          </w:tcPr>
          <w:p>
            <w:pPr>
              <w:widowControl/>
              <w:jc w:val="center"/>
              <w:rPr>
                <w:color w:val="000000"/>
                <w:kern w:val="0"/>
                <w:sz w:val="22"/>
                <w:szCs w:val="22"/>
              </w:rPr>
            </w:pPr>
          </w:p>
        </w:tc>
        <w:tc>
          <w:tcPr>
            <w:tcW w:w="182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1</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2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2</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22" w:type="dxa"/>
            <w:noWrap/>
            <w:vAlign w:val="center"/>
          </w:tcPr>
          <w:p>
            <w:pPr>
              <w:widowControl/>
              <w:jc w:val="center"/>
              <w:rPr>
                <w:color w:val="000000"/>
                <w:kern w:val="0"/>
                <w:sz w:val="22"/>
                <w:szCs w:val="22"/>
              </w:rPr>
            </w:pPr>
            <w:r>
              <w:rPr>
                <w:color w:val="000000"/>
                <w:kern w:val="0"/>
                <w:sz w:val="22"/>
                <w:szCs w:val="22"/>
              </w:rPr>
              <w:t>10.00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3</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22" w:type="dxa"/>
            <w:noWrap/>
            <w:vAlign w:val="center"/>
          </w:tcPr>
          <w:p>
            <w:pPr>
              <w:widowControl/>
              <w:jc w:val="center"/>
              <w:rPr>
                <w:color w:val="000000"/>
                <w:kern w:val="0"/>
                <w:sz w:val="22"/>
                <w:szCs w:val="22"/>
              </w:rPr>
            </w:pPr>
            <w:r>
              <w:rPr>
                <w:color w:val="000000"/>
                <w:kern w:val="0"/>
                <w:sz w:val="22"/>
                <w:szCs w:val="22"/>
              </w:rPr>
              <w:t>6465.00</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4</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道路硬化工程</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22" w:type="dxa"/>
            <w:noWrap/>
            <w:vAlign w:val="center"/>
          </w:tcPr>
          <w:p>
            <w:pPr>
              <w:widowControl/>
              <w:jc w:val="center"/>
              <w:rPr>
                <w:color w:val="000000"/>
                <w:kern w:val="0"/>
                <w:sz w:val="22"/>
                <w:szCs w:val="22"/>
              </w:rPr>
            </w:pPr>
            <w:r>
              <w:rPr>
                <w:color w:val="000000"/>
                <w:kern w:val="0"/>
                <w:sz w:val="22"/>
                <w:szCs w:val="22"/>
              </w:rPr>
              <w:t>1350.00</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5</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绿化面积</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22" w:type="dxa"/>
            <w:noWrap/>
            <w:vAlign w:val="center"/>
          </w:tcPr>
          <w:p>
            <w:pPr>
              <w:widowControl/>
              <w:jc w:val="center"/>
              <w:rPr>
                <w:color w:val="000000"/>
                <w:kern w:val="0"/>
                <w:sz w:val="22"/>
                <w:szCs w:val="22"/>
              </w:rPr>
            </w:pPr>
            <w:r>
              <w:rPr>
                <w:color w:val="000000"/>
                <w:kern w:val="0"/>
                <w:sz w:val="22"/>
                <w:szCs w:val="22"/>
              </w:rPr>
              <w:t>600.00</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6</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5000.00</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6.1</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1174.75</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6.2</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2790.40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6.3</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120.00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6.4</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186.65</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6.5</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128.20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6.6</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600.00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4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9" w:type="dxa"/>
            <w:noWrap/>
            <w:vAlign w:val="center"/>
          </w:tcPr>
          <w:p>
            <w:pPr>
              <w:widowControl/>
              <w:jc w:val="center"/>
              <w:rPr>
                <w:rFonts w:ascii="宋体" w:hAnsi="宋体" w:cs="宋体"/>
                <w:color w:val="000000"/>
                <w:kern w:val="0"/>
                <w:sz w:val="22"/>
                <w:szCs w:val="22"/>
              </w:rPr>
            </w:pPr>
          </w:p>
        </w:tc>
        <w:tc>
          <w:tcPr>
            <w:tcW w:w="182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1</w:t>
            </w:r>
          </w:p>
        </w:tc>
        <w:tc>
          <w:tcPr>
            <w:tcW w:w="4349" w:type="dxa"/>
            <w:noWrap/>
            <w:vAlign w:val="center"/>
          </w:tcPr>
          <w:p>
            <w:pPr>
              <w:widowControl/>
              <w:rPr>
                <w:color w:val="000000"/>
                <w:kern w:val="0"/>
                <w:sz w:val="22"/>
                <w:szCs w:val="22"/>
              </w:rPr>
            </w:pPr>
            <w:r>
              <w:rPr>
                <w:color w:val="000000"/>
                <w:kern w:val="0"/>
                <w:sz w:val="22"/>
                <w:szCs w:val="22"/>
              </w:rPr>
              <w:t>达产年年产值</w:t>
            </w:r>
          </w:p>
        </w:tc>
        <w:tc>
          <w:tcPr>
            <w:tcW w:w="1629" w:type="dxa"/>
            <w:noWrap/>
            <w:vAlign w:val="center"/>
          </w:tcPr>
          <w:p>
            <w:pPr>
              <w:widowControl/>
              <w:jc w:val="center"/>
              <w:rPr>
                <w:color w:val="000000"/>
                <w:kern w:val="0"/>
                <w:sz w:val="22"/>
                <w:szCs w:val="22"/>
              </w:rPr>
            </w:pPr>
            <w:r>
              <w:rPr>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10000.00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2</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8318.18</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3</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1389.84</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4</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1042.38</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5</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38.98</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6</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324.85</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7</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347.46</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8</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22" w:type="dxa"/>
            <w:noWrap/>
            <w:vAlign w:val="center"/>
          </w:tcPr>
          <w:p>
            <w:pPr>
              <w:widowControl/>
              <w:jc w:val="center"/>
              <w:rPr>
                <w:color w:val="000000"/>
                <w:kern w:val="0"/>
                <w:sz w:val="22"/>
                <w:szCs w:val="22"/>
              </w:rPr>
            </w:pPr>
            <w:r>
              <w:rPr>
                <w:color w:val="000000"/>
                <w:kern w:val="0"/>
                <w:sz w:val="22"/>
                <w:szCs w:val="22"/>
              </w:rPr>
              <w:t>85</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9</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22" w:type="dxa"/>
            <w:noWrap/>
            <w:vAlign w:val="center"/>
          </w:tcPr>
          <w:p>
            <w:pPr>
              <w:widowControl/>
              <w:jc w:val="center"/>
              <w:rPr>
                <w:color w:val="000000"/>
                <w:kern w:val="0"/>
                <w:sz w:val="22"/>
                <w:szCs w:val="22"/>
              </w:rPr>
            </w:pPr>
            <w:r>
              <w:rPr>
                <w:color w:val="000000"/>
                <w:kern w:val="0"/>
                <w:sz w:val="22"/>
                <w:szCs w:val="22"/>
              </w:rPr>
              <w:t>1</w:t>
            </w:r>
          </w:p>
        </w:tc>
      </w:tr>
    </w:tbl>
    <w:p>
      <w:pPr>
        <w:sectPr>
          <w:headerReference w:type="default" r:id="rId36"/>
          <w:footerReference w:type="default" r:id="rId37"/>
          <w:footerReference w:type="first" r:id="rId3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28"/>
        <w:gridCol w:w="4349"/>
        <w:gridCol w:w="1629"/>
        <w:gridCol w:w="182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4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9" w:type="dxa"/>
            <w:noWrap/>
            <w:vAlign w:val="center"/>
          </w:tcPr>
          <w:p>
            <w:pPr>
              <w:widowControl/>
              <w:jc w:val="center"/>
              <w:rPr>
                <w:rFonts w:ascii="宋体" w:hAnsi="宋体" w:cs="宋体"/>
                <w:b/>
                <w:bCs/>
                <w:color w:val="000000"/>
                <w:kern w:val="0"/>
                <w:sz w:val="22"/>
                <w:szCs w:val="22"/>
              </w:rPr>
            </w:pPr>
          </w:p>
        </w:tc>
        <w:tc>
          <w:tcPr>
            <w:tcW w:w="182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1</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9" w:type="dxa"/>
            <w:noWrap/>
            <w:vAlign w:val="center"/>
          </w:tcPr>
          <w:p>
            <w:pPr>
              <w:widowControl/>
              <w:jc w:val="center"/>
              <w:rPr>
                <w:color w:val="000000"/>
                <w:kern w:val="0"/>
                <w:sz w:val="22"/>
                <w:szCs w:val="22"/>
              </w:rPr>
            </w:pPr>
            <w:r>
              <w:rPr>
                <w:color w:val="000000"/>
                <w:kern w:val="0"/>
                <w:sz w:val="22"/>
                <w:szCs w:val="22"/>
              </w:rPr>
              <w:t>%</w:t>
            </w:r>
          </w:p>
        </w:tc>
        <w:tc>
          <w:tcPr>
            <w:tcW w:w="1822" w:type="dxa"/>
            <w:noWrap/>
            <w:vAlign w:val="center"/>
          </w:tcPr>
          <w:p>
            <w:pPr>
              <w:widowControl/>
              <w:jc w:val="center"/>
              <w:rPr>
                <w:color w:val="000000"/>
                <w:kern w:val="0"/>
                <w:sz w:val="22"/>
                <w:szCs w:val="22"/>
              </w:rPr>
            </w:pPr>
            <w:r>
              <w:rPr>
                <w:color w:val="000000"/>
                <w:kern w:val="0"/>
                <w:sz w:val="22"/>
                <w:szCs w:val="22"/>
              </w:rPr>
              <w:t>27.80%</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2</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9" w:type="dxa"/>
            <w:noWrap/>
            <w:vAlign w:val="center"/>
          </w:tcPr>
          <w:p>
            <w:pPr>
              <w:widowControl/>
              <w:jc w:val="center"/>
              <w:rPr>
                <w:color w:val="000000"/>
                <w:kern w:val="0"/>
                <w:sz w:val="22"/>
                <w:szCs w:val="22"/>
              </w:rPr>
            </w:pPr>
            <w:r>
              <w:rPr>
                <w:color w:val="000000"/>
                <w:kern w:val="0"/>
                <w:sz w:val="22"/>
                <w:szCs w:val="22"/>
              </w:rPr>
              <w:t>%</w:t>
            </w:r>
          </w:p>
        </w:tc>
        <w:tc>
          <w:tcPr>
            <w:tcW w:w="1822" w:type="dxa"/>
            <w:noWrap/>
            <w:vAlign w:val="center"/>
          </w:tcPr>
          <w:p>
            <w:pPr>
              <w:widowControl/>
              <w:jc w:val="center"/>
              <w:rPr>
                <w:color w:val="000000"/>
                <w:kern w:val="0"/>
                <w:sz w:val="22"/>
                <w:szCs w:val="22"/>
              </w:rPr>
            </w:pPr>
            <w:r>
              <w:rPr>
                <w:color w:val="000000"/>
                <w:kern w:val="0"/>
                <w:sz w:val="22"/>
                <w:szCs w:val="22"/>
              </w:rPr>
              <w:t>35.07%</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3</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9" w:type="dxa"/>
            <w:noWrap/>
            <w:vAlign w:val="center"/>
          </w:tcPr>
          <w:p>
            <w:pPr>
              <w:widowControl/>
              <w:jc w:val="center"/>
              <w:rPr>
                <w:color w:val="000000"/>
                <w:kern w:val="0"/>
                <w:sz w:val="22"/>
                <w:szCs w:val="22"/>
              </w:rPr>
            </w:pPr>
            <w:r>
              <w:rPr>
                <w:color w:val="000000"/>
                <w:kern w:val="0"/>
                <w:sz w:val="22"/>
                <w:szCs w:val="22"/>
              </w:rPr>
              <w:t>%</w:t>
            </w:r>
          </w:p>
        </w:tc>
        <w:tc>
          <w:tcPr>
            <w:tcW w:w="1822" w:type="dxa"/>
            <w:noWrap/>
            <w:vAlign w:val="center"/>
          </w:tcPr>
          <w:p>
            <w:pPr>
              <w:widowControl/>
              <w:jc w:val="center"/>
              <w:rPr>
                <w:color w:val="000000"/>
                <w:kern w:val="0"/>
                <w:sz w:val="22"/>
                <w:szCs w:val="22"/>
              </w:rPr>
            </w:pPr>
            <w:r>
              <w:rPr>
                <w:color w:val="000000"/>
                <w:kern w:val="0"/>
                <w:sz w:val="22"/>
                <w:szCs w:val="22"/>
              </w:rPr>
              <w:t>22.95%</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4</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9" w:type="dxa"/>
            <w:noWrap/>
            <w:vAlign w:val="center"/>
          </w:tcPr>
          <w:p>
            <w:pPr>
              <w:widowControl/>
              <w:jc w:val="center"/>
              <w:rPr>
                <w:color w:val="000000"/>
                <w:kern w:val="0"/>
                <w:sz w:val="22"/>
                <w:szCs w:val="22"/>
              </w:rPr>
            </w:pPr>
            <w:r>
              <w:rPr>
                <w:color w:val="000000"/>
                <w:kern w:val="0"/>
                <w:sz w:val="22"/>
                <w:szCs w:val="22"/>
              </w:rPr>
              <w:t>%</w:t>
            </w:r>
          </w:p>
        </w:tc>
        <w:tc>
          <w:tcPr>
            <w:tcW w:w="1822" w:type="dxa"/>
            <w:noWrap/>
            <w:vAlign w:val="center"/>
          </w:tcPr>
          <w:p>
            <w:pPr>
              <w:widowControl/>
              <w:jc w:val="center"/>
              <w:rPr>
                <w:color w:val="000000"/>
                <w:kern w:val="0"/>
                <w:sz w:val="22"/>
                <w:szCs w:val="22"/>
              </w:rPr>
            </w:pPr>
            <w:r>
              <w:rPr>
                <w:color w:val="000000"/>
                <w:kern w:val="0"/>
                <w:sz w:val="22"/>
                <w:szCs w:val="22"/>
              </w:rPr>
              <w:t>29.44%</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5</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6,471.69</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6</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9,212.34</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7</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22" w:type="dxa"/>
            <w:noWrap/>
            <w:vAlign w:val="center"/>
          </w:tcPr>
          <w:p>
            <w:pPr>
              <w:widowControl/>
              <w:jc w:val="center"/>
              <w:rPr>
                <w:color w:val="000000"/>
                <w:kern w:val="0"/>
                <w:sz w:val="22"/>
                <w:szCs w:val="22"/>
              </w:rPr>
            </w:pPr>
            <w:r>
              <w:rPr>
                <w:color w:val="000000"/>
                <w:kern w:val="0"/>
                <w:sz w:val="22"/>
                <w:szCs w:val="22"/>
              </w:rPr>
              <w:t>5.39</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8</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22" w:type="dxa"/>
            <w:noWrap/>
            <w:vAlign w:val="center"/>
          </w:tcPr>
          <w:p>
            <w:pPr>
              <w:widowControl/>
              <w:jc w:val="center"/>
              <w:rPr>
                <w:color w:val="000000"/>
                <w:kern w:val="0"/>
                <w:sz w:val="22"/>
                <w:szCs w:val="22"/>
              </w:rPr>
            </w:pPr>
            <w:r>
              <w:rPr>
                <w:color w:val="000000"/>
                <w:kern w:val="0"/>
                <w:sz w:val="22"/>
                <w:szCs w:val="22"/>
              </w:rPr>
              <w:t>4.63</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9</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9" w:type="dxa"/>
            <w:noWrap/>
            <w:vAlign w:val="center"/>
          </w:tcPr>
          <w:p>
            <w:pPr>
              <w:widowControl/>
              <w:jc w:val="center"/>
              <w:rPr>
                <w:color w:val="000000"/>
                <w:kern w:val="0"/>
                <w:sz w:val="22"/>
                <w:szCs w:val="22"/>
              </w:rPr>
            </w:pPr>
            <w:r>
              <w:rPr>
                <w:color w:val="000000"/>
                <w:kern w:val="0"/>
                <w:sz w:val="22"/>
                <w:szCs w:val="22"/>
              </w:rPr>
              <w:t>%</w:t>
            </w:r>
          </w:p>
        </w:tc>
        <w:tc>
          <w:tcPr>
            <w:tcW w:w="1822" w:type="dxa"/>
            <w:noWrap/>
            <w:vAlign w:val="center"/>
          </w:tcPr>
          <w:p>
            <w:pPr>
              <w:widowControl/>
              <w:jc w:val="center"/>
              <w:rPr>
                <w:color w:val="000000"/>
                <w:kern w:val="0"/>
                <w:sz w:val="22"/>
                <w:szCs w:val="22"/>
              </w:rPr>
            </w:pPr>
            <w:r>
              <w:rPr>
                <w:color w:val="000000"/>
                <w:kern w:val="0"/>
                <w:sz w:val="22"/>
                <w:szCs w:val="22"/>
              </w:rPr>
              <w:t>38.80%</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8" w:name="_Toc21645"/>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2"/>
      <w:bookmarkEnd w:id="28"/>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交联电缆制造有限公司</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交联电缆制造有限公司</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重庆石柱工业园区</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交联电缆制造有限公司</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39"/>
          <w:footerReference w:type="default" r:id="rId40"/>
          <w:footerReference w:type="first" r:id="rId41"/>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9" w:name="_Toc17523"/>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3"/>
      <w:bookmarkEnd w:id="24"/>
      <w:bookmarkEnd w:id="29"/>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0" w:name="_Toc367091312"/>
      <w:bookmarkStart w:id="31" w:name="_Toc8019"/>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pPr>
      <w:r>
        <w:rPr>
          <w:rFonts w:hint="eastAsia"/>
          <w:color w:val="000000"/>
          <w:sz w:val="26"/>
        </w:rPr>
        <w:t>2018年，初步核算，全年实现地区生产总值175.97亿元，可比价较上年增长4.7%。按产业分，第一产业增加值24.38亿元，增长5.2%；第二产业增加值74.88亿元，增长2.1%；第三产业增加值76.71亿元，增长7.2%。三次产业对地区经济增长贡献率分别为15.3%、19.2%和65.5%。三次产业结构为13.9:42.6:43.5。民营经济实现增加值99.77亿元，增长4.7%，占全县经济的56.7%。旅游业增加值占GDP比重达到8.4%。</w:t>
      </w:r>
      <w:r>
        <w:rPr>
          <w:rFonts w:hint="eastAsia"/>
          <w:color w:val="000000"/>
          <w:sz w:val="26"/>
        </w:rPr>
        <w:t>“</w:t>
      </w:r>
      <w:r>
        <w:rPr>
          <w:rFonts w:hint="eastAsia"/>
          <w:color w:val="000000"/>
          <w:sz w:val="26"/>
        </w:rPr>
        <w:t>大康养</w:t>
      </w:r>
      <w:r>
        <w:rPr>
          <w:rFonts w:hint="eastAsia"/>
          <w:color w:val="000000"/>
          <w:sz w:val="26"/>
        </w:rPr>
        <w:t>”</w:t>
      </w:r>
      <w:r>
        <w:rPr>
          <w:rFonts w:hint="eastAsia"/>
          <w:color w:val="000000"/>
          <w:sz w:val="26"/>
        </w:rPr>
        <w:t>经济占GDP比重达到47.8%。按常住人口计算，人均地区生产总值为46486元。</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2" w:name="_Toc26983"/>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交联电缆制造有限公司</w:t>
      </w:r>
      <w:r>
        <w:rPr>
          <w:rFonts w:ascii="Times New Roman" w:eastAsia="宋体" w:hAnsi="Times New Roman" w:hint="eastAsia"/>
          <w:color w:val="000000"/>
          <w:sz w:val="26"/>
        </w:rPr>
        <w:t>行业发展状况分析</w:t>
      </w:r>
      <w:bookmarkEnd w:id="30"/>
      <w:bookmarkEnd w:id="3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交联电缆制造有限公司</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交联电缆制造有限公司</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交联电缆制造有限公司</w:t>
      </w:r>
      <w:r>
        <w:rPr>
          <w:rFonts w:hint="eastAsia"/>
          <w:color w:val="000000"/>
          <w:kern w:val="0"/>
          <w:sz w:val="26"/>
          <w:szCs w:val="28"/>
        </w:rPr>
        <w:t>产业格局的进一步调整，我国</w:t>
      </w:r>
      <w:r>
        <w:rPr>
          <w:rFonts w:hint="eastAsia"/>
          <w:color w:val="000000"/>
          <w:kern w:val="0"/>
          <w:sz w:val="26"/>
          <w:szCs w:val="28"/>
          <w:lang w:eastAsia="zh-CN"/>
        </w:rPr>
        <w:t>交联电缆制造有限公司</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交联电缆制造有限公司</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42"/>
          <w:footerReference w:type="default" r:id="rId43"/>
          <w:footerReference w:type="first" r:id="rId44"/>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交联电缆制造有限公司</w:t>
      </w:r>
      <w:r>
        <w:rPr>
          <w:rFonts w:hint="eastAsia"/>
          <w:color w:val="000000"/>
          <w:kern w:val="0"/>
          <w:sz w:val="26"/>
          <w:szCs w:val="28"/>
        </w:rPr>
        <w:t>行业在传统</w:t>
      </w:r>
      <w:r>
        <w:rPr>
          <w:rFonts w:hint="eastAsia"/>
          <w:color w:val="000000"/>
          <w:kern w:val="0"/>
          <w:sz w:val="26"/>
          <w:szCs w:val="28"/>
          <w:lang w:eastAsia="zh-CN"/>
        </w:rPr>
        <w:t>交联电缆制造有限公司</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交联电缆制造有限公司</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交联电缆制造有限公司</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交联电缆制造有限公司</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交联电缆制造有限公司</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交联电缆制造有限公司</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交联电缆制造有限公司</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交联电缆制造有限公司</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交联电缆制造有限公司</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3" w:name="_Toc319069515"/>
      <w:bookmarkStart w:id="34" w:name="_Toc11200"/>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交联电缆制造有限公司</w:t>
      </w:r>
      <w:r>
        <w:rPr>
          <w:rFonts w:ascii="Times New Roman" w:eastAsia="宋体" w:hAnsi="Times New Roman" w:hint="eastAsia"/>
          <w:color w:val="000000"/>
          <w:sz w:val="26"/>
        </w:rPr>
        <w:t>行业发展趋势分析</w:t>
      </w:r>
      <w:bookmarkEnd w:id="33"/>
      <w:bookmarkEnd w:id="34"/>
    </w:p>
    <w:p>
      <w:pPr>
        <w:spacing w:after="156" w:afterLines="50" w:line="520" w:lineRule="exact"/>
        <w:ind w:firstLine="520" w:firstLineChars="200"/>
        <w:rPr>
          <w:rFonts w:hint="eastAsia"/>
          <w:color w:val="000000"/>
          <w:kern w:val="0"/>
          <w:sz w:val="26"/>
          <w:szCs w:val="28"/>
        </w:rPr>
        <w:sectPr>
          <w:headerReference w:type="default" r:id="rId45"/>
          <w:footerReference w:type="default" r:id="rId46"/>
          <w:footerReference w:type="first" r:id="rId47"/>
          <w:type w:val="nextPage"/>
          <w:pgSz w:w="11906" w:h="16838"/>
          <w:pgMar w:top="1440" w:right="1800" w:bottom="1440" w:left="1800" w:header="851" w:footer="992" w:gutter="0"/>
          <w:pgNumType w:fmt="decimal" w:start="8"/>
          <w:cols w:space="708"/>
          <w:titlePg w:val="0"/>
          <w:docGrid w:type="lines" w:linePitch="312" w:charSpace="0"/>
        </w:sectPr>
      </w:pPr>
      <w:bookmarkStart w:id="35"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交联电缆制造有限公司</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交联电缆制造有限公司</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交联电缆制造有限公司</w:t>
      </w:r>
      <w:r>
        <w:rPr>
          <w:rFonts w:hint="eastAsia"/>
          <w:color w:val="000000"/>
          <w:kern w:val="0"/>
          <w:sz w:val="26"/>
          <w:szCs w:val="28"/>
        </w:rPr>
        <w:t>行业的结构调整，大大提高我国</w:t>
      </w:r>
      <w:r>
        <w:rPr>
          <w:rFonts w:hint="eastAsia"/>
          <w:color w:val="000000"/>
          <w:kern w:val="0"/>
          <w:sz w:val="26"/>
          <w:szCs w:val="28"/>
          <w:lang w:eastAsia="zh-CN"/>
        </w:rPr>
        <w:t>交联电缆制造有限公司</w:t>
      </w:r>
      <w:r>
        <w:rPr>
          <w:rFonts w:hint="eastAsia"/>
          <w:color w:val="000000"/>
          <w:kern w:val="0"/>
          <w:sz w:val="26"/>
          <w:szCs w:val="28"/>
        </w:rPr>
        <w:t>工艺技术水平，提高我国</w:t>
      </w:r>
      <w:r>
        <w:rPr>
          <w:rFonts w:hint="eastAsia"/>
          <w:color w:val="000000"/>
          <w:kern w:val="0"/>
          <w:sz w:val="26"/>
          <w:szCs w:val="28"/>
          <w:lang w:eastAsia="zh-CN"/>
        </w:rPr>
        <w:t>交联电缆制造有限公司</w:t>
      </w:r>
      <w:r>
        <w:rPr>
          <w:rFonts w:hint="eastAsia"/>
          <w:color w:val="000000"/>
          <w:kern w:val="0"/>
          <w:sz w:val="26"/>
          <w:szCs w:val="28"/>
        </w:rPr>
        <w:t>的技术含量和产品档次。ERP企业资源计划、PDM 产品数据管理系统及信息网络技术的广泛应用，将加快</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交联电缆制造有限公司</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交联电缆制造有限公司</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6" w:name="_Toc12524"/>
      <w:bookmarkEnd w:id="3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交联电缆制造有限公司</w:t>
      </w:r>
      <w:r>
        <w:rPr>
          <w:rFonts w:hint="eastAsia"/>
          <w:color w:val="000000"/>
          <w:kern w:val="0"/>
          <w:sz w:val="26"/>
          <w:szCs w:val="28"/>
        </w:rPr>
        <w:t>业及</w:t>
      </w:r>
      <w:r>
        <w:rPr>
          <w:rFonts w:hint="eastAsia"/>
          <w:color w:val="000000"/>
          <w:kern w:val="0"/>
          <w:sz w:val="26"/>
          <w:szCs w:val="28"/>
          <w:lang w:eastAsia="zh-CN"/>
        </w:rPr>
        <w:t>交联电缆制造有限公司</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交联电缆制造有限公司</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48"/>
          <w:footerReference w:type="default" r:id="rId49"/>
          <w:footerReference w:type="first" r:id="rId50"/>
          <w:type w:val="nextPage"/>
          <w:pgSz w:w="11906" w:h="16838"/>
          <w:pgMar w:top="1440" w:right="1800" w:bottom="1440" w:left="1800" w:header="851" w:footer="992" w:gutter="0"/>
          <w:pgNumType w:fmt="decimal" w:start="9"/>
          <w:cols w:space="708"/>
          <w:titlePg w:val="0"/>
          <w:docGrid w:type="lines" w:linePitch="312" w:charSpace="0"/>
        </w:sectPr>
      </w:pPr>
      <w:bookmarkEnd w:id="25"/>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7" w:name="_Toc29424"/>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2194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8"/>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交联电缆制造有限公司</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交联电缆制造有限公司</w:t>
      </w:r>
      <w:r>
        <w:rPr>
          <w:color w:val="000000"/>
          <w:kern w:val="0"/>
          <w:sz w:val="26"/>
          <w:szCs w:val="28"/>
        </w:rPr>
        <w:t>市场的变化，政府大力推动并加快</w:t>
      </w:r>
      <w:r>
        <w:rPr>
          <w:rFonts w:hint="eastAsia"/>
          <w:color w:val="000000"/>
          <w:kern w:val="0"/>
          <w:sz w:val="26"/>
          <w:szCs w:val="28"/>
          <w:lang w:eastAsia="zh-CN"/>
        </w:rPr>
        <w:t>交联电缆制造有限公司</w:t>
      </w:r>
      <w:r>
        <w:rPr>
          <w:color w:val="000000"/>
          <w:kern w:val="0"/>
          <w:sz w:val="26"/>
          <w:szCs w:val="28"/>
        </w:rPr>
        <w:t>工业转型升级，</w:t>
      </w:r>
      <w:r>
        <w:rPr>
          <w:rFonts w:hint="eastAsia"/>
          <w:color w:val="000000"/>
          <w:kern w:val="0"/>
          <w:sz w:val="26"/>
          <w:szCs w:val="28"/>
          <w:lang w:eastAsia="zh-CN"/>
        </w:rPr>
        <w:t>交联电缆制造有限公司</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交联电缆制造有限公司</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51"/>
          <w:footerReference w:type="default" r:id="rId52"/>
          <w:footerReference w:type="first" r:id="rId53"/>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交联电缆制造有限公司</w:t>
      </w:r>
      <w:r>
        <w:rPr>
          <w:rFonts w:hint="eastAsia"/>
          <w:color w:val="000000"/>
          <w:kern w:val="0"/>
          <w:sz w:val="26"/>
          <w:szCs w:val="28"/>
        </w:rPr>
        <w:t>行业发展较好的行业背景、</w:t>
      </w:r>
      <w:r>
        <w:rPr>
          <w:rFonts w:hint="eastAsia"/>
          <w:color w:val="000000"/>
          <w:kern w:val="0"/>
          <w:sz w:val="26"/>
          <w:szCs w:val="28"/>
          <w:lang w:eastAsia="zh-CN"/>
        </w:rPr>
        <w:t>交联电缆制造有限公司</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交联电缆制造有限公司</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交联电缆制造有限公司</w:t>
      </w:r>
      <w:r>
        <w:rPr>
          <w:rFonts w:hint="eastAsia"/>
          <w:color w:val="000000"/>
          <w:kern w:val="0"/>
          <w:sz w:val="26"/>
          <w:szCs w:val="28"/>
        </w:rPr>
        <w:t>开发生产基地。本次项目的建设对于加快</w:t>
      </w:r>
      <w:r>
        <w:rPr>
          <w:rFonts w:hint="eastAsia"/>
          <w:color w:val="000000"/>
          <w:kern w:val="0"/>
          <w:sz w:val="26"/>
          <w:szCs w:val="28"/>
          <w:lang w:eastAsia="zh-CN"/>
        </w:rPr>
        <w:t>重庆石柱工业园区交联电缆制造有限公司</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240341599"/>
      <w:bookmarkStart w:id="40" w:name="_Toc240339580"/>
      <w:bookmarkStart w:id="41" w:name="_Toc240339966"/>
      <w:bookmarkStart w:id="42" w:name="_Toc240339729"/>
      <w:bookmarkStart w:id="43" w:name="_Toc679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9"/>
      <w:bookmarkEnd w:id="40"/>
      <w:bookmarkEnd w:id="41"/>
      <w:bookmarkEnd w:id="42"/>
      <w:r>
        <w:rPr>
          <w:rFonts w:ascii="Times New Roman" w:eastAsia="宋体" w:hAnsi="Times New Roman" w:hint="eastAsia"/>
          <w:color w:val="000000"/>
          <w:sz w:val="26"/>
          <w:szCs w:val="28"/>
        </w:rPr>
        <w:t>建设必要性分析</w:t>
      </w:r>
      <w:bookmarkEnd w:id="43"/>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4" w:name="_Toc3459"/>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交联电缆制造有限公司</w:t>
      </w:r>
      <w:r>
        <w:rPr>
          <w:rFonts w:hint="eastAsia"/>
          <w:color w:val="000000"/>
          <w:sz w:val="24"/>
          <w:szCs w:val="24"/>
        </w:rPr>
        <w:t>工业快速发展</w:t>
      </w:r>
      <w:r>
        <w:rPr>
          <w:color w:val="000000"/>
          <w:sz w:val="24"/>
          <w:szCs w:val="24"/>
        </w:rPr>
        <w:t>的需要</w:t>
      </w:r>
      <w:bookmarkEnd w:id="44"/>
    </w:p>
    <w:p>
      <w:pPr>
        <w:spacing w:after="156" w:afterLines="50" w:line="520" w:lineRule="exact"/>
        <w:ind w:firstLine="520" w:firstLineChars="200"/>
        <w:rPr>
          <w:rFonts w:hint="eastAsia"/>
          <w:color w:val="000000"/>
          <w:kern w:val="0"/>
          <w:sz w:val="26"/>
          <w:szCs w:val="28"/>
        </w:rPr>
        <w:sectPr>
          <w:headerReference w:type="default" r:id="rId54"/>
          <w:footerReference w:type="default" r:id="rId55"/>
          <w:footerReference w:type="first" r:id="rId56"/>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交联电缆制造有限公司</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交联电缆制造有限公司</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交联电缆制造有限公司</w:t>
      </w:r>
      <w:r>
        <w:rPr>
          <w:rFonts w:hint="eastAsia"/>
          <w:color w:val="000000"/>
          <w:kern w:val="0"/>
          <w:sz w:val="26"/>
          <w:szCs w:val="28"/>
        </w:rPr>
        <w:t>业生产的主要方向，以减少中国</w:t>
      </w:r>
      <w:r>
        <w:rPr>
          <w:rFonts w:hint="eastAsia"/>
          <w:color w:val="000000"/>
          <w:kern w:val="0"/>
          <w:sz w:val="26"/>
          <w:szCs w:val="28"/>
          <w:lang w:eastAsia="zh-CN"/>
        </w:rPr>
        <w:t>交联电缆制造有限公司</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交联电缆制造有限公司</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交联电缆制造有限公司</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交联电缆制造有限公司</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交联电缆制造有限公司</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5" w:name="_Toc319069505"/>
      <w:bookmarkStart w:id="46" w:name="_Toc5519"/>
      <w:r>
        <w:rPr>
          <w:rFonts w:hint="eastAsia"/>
          <w:color w:val="000000"/>
          <w:sz w:val="24"/>
          <w:szCs w:val="24"/>
          <w:lang w:val="en-US" w:eastAsia="zh-CN"/>
        </w:rPr>
        <w:t>3</w:t>
      </w:r>
      <w:r>
        <w:rPr>
          <w:rFonts w:hint="eastAsia"/>
          <w:color w:val="000000"/>
          <w:sz w:val="24"/>
          <w:szCs w:val="24"/>
        </w:rPr>
        <w:t>.2.</w:t>
      </w:r>
      <w:bookmarkEnd w:id="45"/>
      <w:r>
        <w:rPr>
          <w:rFonts w:hint="eastAsia"/>
          <w:color w:val="000000"/>
          <w:sz w:val="24"/>
          <w:szCs w:val="24"/>
        </w:rPr>
        <w:t>2提升技术进步，满足</w:t>
      </w:r>
      <w:r>
        <w:rPr>
          <w:rFonts w:hint="eastAsia"/>
          <w:color w:val="000000"/>
          <w:sz w:val="24"/>
          <w:szCs w:val="24"/>
          <w:lang w:eastAsia="zh-CN"/>
        </w:rPr>
        <w:t>交联电缆制造有限公司</w:t>
      </w:r>
      <w:r>
        <w:rPr>
          <w:rFonts w:hint="eastAsia"/>
          <w:color w:val="000000"/>
          <w:sz w:val="24"/>
          <w:szCs w:val="24"/>
        </w:rPr>
        <w:t>行业生产高品质产品的需要</w:t>
      </w:r>
      <w:bookmarkEnd w:id="4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交联电缆制造有限公司</w:t>
      </w:r>
      <w:r>
        <w:rPr>
          <w:rFonts w:hint="eastAsia"/>
          <w:color w:val="000000"/>
          <w:kern w:val="0"/>
          <w:sz w:val="26"/>
          <w:szCs w:val="28"/>
        </w:rPr>
        <w:t>技术进步与产业升级对于</w:t>
      </w:r>
      <w:r>
        <w:rPr>
          <w:rFonts w:hint="eastAsia"/>
          <w:color w:val="000000"/>
          <w:kern w:val="0"/>
          <w:sz w:val="26"/>
          <w:szCs w:val="28"/>
          <w:lang w:eastAsia="zh-CN"/>
        </w:rPr>
        <w:t>交联电缆制造有限公司</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重庆石柱工业园区XX有限公司</w:t>
      </w:r>
      <w:r>
        <w:rPr>
          <w:rFonts w:hint="eastAsia"/>
          <w:color w:val="000000"/>
          <w:kern w:val="0"/>
          <w:sz w:val="26"/>
          <w:szCs w:val="28"/>
        </w:rPr>
        <w:t>自成立以来一直从事</w:t>
      </w:r>
      <w:r>
        <w:rPr>
          <w:rFonts w:hint="eastAsia"/>
          <w:color w:val="000000"/>
          <w:kern w:val="0"/>
          <w:sz w:val="26"/>
          <w:szCs w:val="28"/>
          <w:lang w:eastAsia="zh-CN"/>
        </w:rPr>
        <w:t>交联电缆制造有限公司交联电缆制造有限公司</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交联电缆制造有限公司</w:t>
      </w:r>
      <w:r>
        <w:rPr>
          <w:rFonts w:hint="eastAsia"/>
          <w:color w:val="000000"/>
          <w:kern w:val="0"/>
          <w:sz w:val="26"/>
          <w:szCs w:val="28"/>
        </w:rPr>
        <w:t>尖端技术的空白，还可有效满足</w:t>
      </w:r>
      <w:r>
        <w:rPr>
          <w:rFonts w:hint="eastAsia"/>
          <w:color w:val="000000"/>
          <w:kern w:val="0"/>
          <w:sz w:val="26"/>
          <w:szCs w:val="28"/>
          <w:lang w:eastAsia="zh-CN"/>
        </w:rPr>
        <w:t>交联电缆制造有限公司</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footerReference w:type="first" r:id="rId59"/>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交联电缆制造有限公司</w:t>
      </w:r>
      <w:r>
        <w:rPr>
          <w:color w:val="000000"/>
          <w:kern w:val="0"/>
          <w:sz w:val="26"/>
          <w:szCs w:val="28"/>
        </w:rPr>
        <w:t>企业来说，生产高端</w:t>
      </w:r>
      <w:r>
        <w:rPr>
          <w:rFonts w:hint="eastAsia"/>
          <w:color w:val="000000"/>
          <w:kern w:val="0"/>
          <w:sz w:val="26"/>
          <w:szCs w:val="28"/>
          <w:lang w:eastAsia="zh-CN"/>
        </w:rPr>
        <w:t>交联电缆制造有限公司</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交联电缆制造有限公司</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交联电缆制造有限公司</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交联电缆制造有限公司</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7" w:name="_Toc517734634"/>
      <w:bookmarkStart w:id="48" w:name="_Toc443477886"/>
      <w:bookmarkStart w:id="49" w:name="_Toc1099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7"/>
      <w:bookmarkEnd w:id="48"/>
      <w:r>
        <w:rPr>
          <w:rFonts w:hint="eastAsia"/>
          <w:color w:val="000000"/>
          <w:sz w:val="24"/>
          <w:szCs w:val="24"/>
          <w:lang w:val="en-US" w:eastAsia="zh-CN"/>
        </w:rPr>
        <w:t>3</w:t>
      </w:r>
      <w:r>
        <w:rPr>
          <w:rFonts w:hint="eastAsia"/>
          <w:color w:val="000000"/>
          <w:sz w:val="24"/>
          <w:szCs w:val="24"/>
        </w:rPr>
        <w:t>符合现行产业政策及清洁生产要求</w:t>
      </w:r>
      <w:bookmarkEnd w:id="49"/>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0" w:name="_Toc16177441"/>
      <w:bookmarkStart w:id="51" w:name="_Toc1253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交联电缆制造有限公司</w:t>
      </w:r>
      <w:r>
        <w:rPr>
          <w:color w:val="000000"/>
          <w:sz w:val="24"/>
          <w:szCs w:val="24"/>
        </w:rPr>
        <w:t>产品研发和技术创新</w:t>
      </w:r>
      <w:r>
        <w:rPr>
          <w:rFonts w:hint="eastAsia"/>
          <w:color w:val="000000"/>
          <w:sz w:val="24"/>
          <w:szCs w:val="24"/>
        </w:rPr>
        <w:t>水平的需要</w:t>
      </w:r>
      <w:bookmarkEnd w:id="50"/>
      <w:bookmarkEnd w:id="51"/>
    </w:p>
    <w:p>
      <w:pPr>
        <w:spacing w:after="156" w:afterLines="50" w:line="520" w:lineRule="exact"/>
        <w:ind w:firstLine="520" w:firstLineChars="200"/>
        <w:rPr>
          <w:rFonts w:ascii="宋体" w:hAnsi="宋体" w:hint="eastAsia"/>
          <w:color w:val="000000"/>
          <w:kern w:val="0"/>
          <w:sz w:val="26"/>
          <w:szCs w:val="28"/>
        </w:rPr>
        <w:sectPr>
          <w:headerReference w:type="default" r:id="rId60"/>
          <w:footerReference w:type="default" r:id="rId61"/>
          <w:footerReference w:type="first" r:id="rId62"/>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交联电缆制造有限公司</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交联电缆制造有限公司</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重庆石柱工业园区</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交联电缆制造有限公司</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2" w:name="_Toc16177442"/>
      <w:bookmarkStart w:id="53" w:name="_Toc830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2"/>
      <w:bookmarkEnd w:id="5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交联电缆制造有限公司</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交联电缆制造有限公司</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交联电缆制造有限公司</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交联电缆制造有限公司</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4" w:name="_Toc4516"/>
      <w:bookmarkStart w:id="55" w:name="_Toc16177443"/>
      <w:bookmarkStart w:id="56"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4"/>
      <w:bookmarkEnd w:id="55"/>
      <w:bookmarkEnd w:id="56"/>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交联电缆制造有限公司</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7" w:name="_Toc29307"/>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7"/>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8" w:name="_Toc6191"/>
      <w:r>
        <w:rPr>
          <w:rFonts w:hint="eastAsia"/>
          <w:color w:val="000000"/>
          <w:sz w:val="24"/>
          <w:szCs w:val="24"/>
          <w:lang w:val="en-US" w:eastAsia="zh-CN"/>
        </w:rPr>
        <w:t>3</w:t>
      </w:r>
      <w:r>
        <w:rPr>
          <w:rFonts w:hint="eastAsia"/>
          <w:color w:val="000000"/>
          <w:sz w:val="24"/>
          <w:szCs w:val="24"/>
        </w:rPr>
        <w:t>.3.1政策可行性</w:t>
      </w:r>
      <w:bookmarkEnd w:id="58"/>
    </w:p>
    <w:p>
      <w:pPr>
        <w:spacing w:after="156" w:afterLines="50" w:line="520" w:lineRule="exact"/>
        <w:ind w:firstLine="520" w:firstLineChars="200"/>
        <w:rPr>
          <w:rFonts w:hint="eastAsia"/>
          <w:color w:val="000000"/>
          <w:kern w:val="0"/>
          <w:sz w:val="26"/>
          <w:szCs w:val="28"/>
        </w:rPr>
        <w:sectPr>
          <w:headerReference w:type="default" r:id="rId63"/>
          <w:footerReference w:type="default" r:id="rId64"/>
          <w:footerReference w:type="first" r:id="rId65"/>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交联电缆制造有限公司</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2" w:history="1">
        <w:r>
          <w:rPr>
            <w:rFonts w:hint="eastAsia"/>
            <w:color w:val="000000"/>
            <w:kern w:val="0"/>
            <w:sz w:val="26"/>
            <w:szCs w:val="28"/>
            <w:lang w:eastAsia="zh-CN"/>
          </w:rPr>
          <w:t>交联电缆制造有限公司</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交联电缆制造有限公司</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9" w:name="_Toc319069511"/>
      <w:bookmarkStart w:id="60" w:name="_Toc215308197"/>
      <w:bookmarkStart w:id="61" w:name="_Toc23902"/>
      <w:bookmarkStart w:id="62" w:name="_Toc196653792"/>
      <w:r>
        <w:rPr>
          <w:rFonts w:hint="eastAsia"/>
          <w:color w:val="000000"/>
          <w:sz w:val="24"/>
          <w:szCs w:val="24"/>
          <w:lang w:val="en-US" w:eastAsia="zh-CN"/>
        </w:rPr>
        <w:t>3</w:t>
      </w:r>
      <w:r>
        <w:rPr>
          <w:rFonts w:hint="eastAsia"/>
          <w:color w:val="000000"/>
          <w:sz w:val="24"/>
          <w:szCs w:val="24"/>
        </w:rPr>
        <w:t>.3.2技术可行性</w:t>
      </w:r>
      <w:bookmarkEnd w:id="59"/>
      <w:bookmarkEnd w:id="60"/>
      <w:bookmarkEnd w:id="61"/>
      <w:bookmarkEnd w:id="62"/>
    </w:p>
    <w:p>
      <w:pPr>
        <w:spacing w:after="156" w:afterLines="50" w:line="520" w:lineRule="exact"/>
        <w:ind w:firstLine="520" w:firstLineChars="200"/>
        <w:rPr>
          <w:rFonts w:hint="eastAsia"/>
          <w:color w:val="000000"/>
          <w:kern w:val="0"/>
          <w:sz w:val="26"/>
          <w:szCs w:val="28"/>
        </w:rPr>
        <w:sectPr>
          <w:headerReference w:type="default" r:id="rId66"/>
          <w:footerReference w:type="default" r:id="rId67"/>
          <w:footerReference w:type="first" r:id="rId68"/>
          <w:type w:val="nextPage"/>
          <w:pgSz w:w="11906" w:h="16838"/>
          <w:pgMar w:top="1440" w:right="1800" w:bottom="1440" w:left="1800" w:header="851" w:footer="992" w:gutter="0"/>
          <w:pgNumType w:fmt="decimal" w:start="15"/>
          <w:cols w:space="708"/>
          <w:titlePg w:val="0"/>
          <w:docGrid w:type="lines" w:linePitch="312"/>
        </w:sectPr>
      </w:pPr>
      <w:bookmarkStart w:id="63" w:name="_Toc319069512"/>
      <w:bookmarkStart w:id="64" w:name="_Toc196653793"/>
      <w:bookmarkStart w:id="65" w:name="_Toc21530819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6" w:name="_Toc32288"/>
      <w:r>
        <w:rPr>
          <w:rFonts w:hint="eastAsia"/>
          <w:color w:val="000000"/>
          <w:sz w:val="24"/>
          <w:szCs w:val="24"/>
          <w:lang w:val="en-US" w:eastAsia="zh-CN"/>
        </w:rPr>
        <w:t>3</w:t>
      </w:r>
      <w:r>
        <w:rPr>
          <w:rFonts w:hint="eastAsia"/>
          <w:color w:val="000000"/>
          <w:sz w:val="24"/>
          <w:szCs w:val="24"/>
        </w:rPr>
        <w:t>.3.3管理可行性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7" w:name="_Toc319069513"/>
      <w:bookmarkStart w:id="68" w:name="_Toc20827"/>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69"/>
          <w:footerReference w:type="default" r:id="rId70"/>
          <w:footerReference w:type="first" r:id="rId71"/>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9" w:name="_Toc299461841"/>
      <w:bookmarkStart w:id="70" w:name="_Toc25552"/>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9"/>
      <w:bookmarkEnd w:id="70"/>
    </w:p>
    <w:p>
      <w:pPr>
        <w:pStyle w:val="Heading2"/>
        <w:spacing w:before="100" w:beforeLines="0" w:beforeAutospacing="1" w:after="156" w:afterLines="50" w:line="360" w:lineRule="auto"/>
        <w:rPr>
          <w:rFonts w:ascii="Times New Roman" w:eastAsia="宋体" w:hAnsi="Times New Roman"/>
          <w:color w:val="000000"/>
          <w:sz w:val="26"/>
        </w:rPr>
      </w:pPr>
      <w:bookmarkStart w:id="71" w:name="_Toc256591031"/>
      <w:bookmarkStart w:id="72" w:name="_Toc259859426"/>
      <w:bookmarkStart w:id="73" w:name="_Toc16880"/>
      <w:bookmarkStart w:id="74" w:name="_Toc261422189"/>
      <w:bookmarkStart w:id="75" w:name="_Toc244509878"/>
      <w:bookmarkStart w:id="76" w:name="_Toc8054435"/>
      <w:bookmarkStart w:id="77"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1"/>
      <w:bookmarkEnd w:id="72"/>
      <w:bookmarkEnd w:id="73"/>
      <w:bookmarkEnd w:id="74"/>
      <w:bookmarkEnd w:id="75"/>
      <w:bookmarkEnd w:id="76"/>
    </w:p>
    <w:p>
      <w:pPr>
        <w:spacing w:after="156" w:afterLines="50" w:line="520" w:lineRule="exact"/>
        <w:ind w:firstLine="520" w:firstLineChars="200"/>
        <w:rPr>
          <w:rFonts w:hint="eastAsia"/>
          <w:color w:val="000000"/>
          <w:kern w:val="0"/>
          <w:sz w:val="26"/>
          <w:szCs w:val="28"/>
        </w:rPr>
      </w:pPr>
      <w:r>
        <w:rPr>
          <w:rFonts w:hint="eastAsia"/>
          <w:color w:val="000000"/>
          <w:sz w:val="26"/>
          <w:szCs w:val="26"/>
        </w:rPr>
        <w:t>本项目建设地址选定在</w:t>
      </w:r>
      <w:r>
        <w:rPr>
          <w:color w:val="000000"/>
          <w:sz w:val="26"/>
        </w:rPr>
        <w:t>重庆</w:t>
      </w:r>
      <w:r>
        <w:rPr>
          <w:rFonts w:hint="eastAsia"/>
          <w:color w:val="000000"/>
          <w:sz w:val="26"/>
          <w:szCs w:val="26"/>
        </w:rPr>
        <w:t>石柱工业园区</w:t>
      </w:r>
      <w:r>
        <w:rPr>
          <w:color w:val="000000"/>
          <w:kern w:val="0"/>
          <w:sz w:val="26"/>
          <w:szCs w:val="28"/>
        </w:rPr>
        <w:t>。</w:t>
      </w:r>
    </w:p>
    <w:p>
      <w:pPr>
        <w:spacing w:after="156" w:afterLines="50" w:line="520" w:lineRule="exact"/>
        <w:ind w:firstLine="520" w:firstLineChars="200"/>
        <w:jc w:val="center"/>
        <w:rPr>
          <w:b/>
          <w:color w:val="000000"/>
          <w:sz w:val="26"/>
          <w:szCs w:val="26"/>
        </w:rPr>
      </w:pPr>
      <w:r>
        <w:rPr>
          <w:rFonts w:hAnsi="宋体"/>
          <w:b/>
          <w:color w:val="000000"/>
          <w:sz w:val="26"/>
          <w:szCs w:val="26"/>
        </w:rPr>
        <w:t>项目区域所在位置图</w:t>
      </w:r>
    </w:p>
    <w:p>
      <w:pPr>
        <w:widowControl/>
        <w:jc w:val="center"/>
        <w:rPr>
          <w:rFonts w:ascii="宋体" w:hAnsi="宋体" w:cs="宋体"/>
          <w:color w:val="000000"/>
          <w:kern w:val="0"/>
          <w:sz w:val="24"/>
        </w:rPr>
      </w:pPr>
      <w:r>
        <w:rPr>
          <w:rFonts w:ascii="宋体" w:hAnsi="宋体" w:cs="宋体"/>
          <w:color w:val="000000"/>
          <w:kern w:val="0"/>
          <w:sz w:val="24"/>
        </w:rPr>
        <w:pict>
          <v:shape id="图片 1" o:spid="_x0000_i1026" type="#_x0000_t75" style="width:341.2pt;height:238.45pt;mso-position-horizontal-relative:page;mso-position-vertical-relative:page;mso-wrap-style:square" o:preferrelative="t" filled="f" stroked="f">
            <v:fill o:detectmouseclick="t"/>
            <v:stroke linestyle="single"/>
            <v:imagedata r:id="rId72"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8" w:name="_Toc31043"/>
      <w:bookmarkStart w:id="79" w:name="_Toc261422190"/>
      <w:bookmarkStart w:id="80" w:name="_Toc8054436"/>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78"/>
      <w:bookmarkEnd w:id="79"/>
      <w:bookmarkEnd w:id="80"/>
    </w:p>
    <w:p>
      <w:pPr>
        <w:pStyle w:val="Heading3"/>
        <w:spacing w:before="120" w:after="120" w:line="415" w:lineRule="auto"/>
        <w:rPr>
          <w:rFonts w:hint="eastAsia"/>
          <w:color w:val="000000"/>
          <w:sz w:val="24"/>
        </w:rPr>
      </w:pPr>
      <w:bookmarkStart w:id="81" w:name="_Toc261422191"/>
      <w:bookmarkStart w:id="82" w:name="_Toc8054437"/>
      <w:bookmarkStart w:id="83" w:name="_Toc26528"/>
      <w:bookmarkStart w:id="84" w:name="_Toc256591027"/>
      <w:r>
        <w:rPr>
          <w:color w:val="000000"/>
          <w:sz w:val="24"/>
        </w:rPr>
        <w:t>4.2.1</w:t>
      </w:r>
      <w:bookmarkEnd w:id="81"/>
      <w:bookmarkEnd w:id="84"/>
      <w:r>
        <w:rPr>
          <w:rFonts w:hint="eastAsia"/>
          <w:color w:val="000000"/>
          <w:sz w:val="24"/>
        </w:rPr>
        <w:t>区域概况</w:t>
      </w:r>
      <w:bookmarkEnd w:id="82"/>
      <w:bookmarkEnd w:id="83"/>
    </w:p>
    <w:p>
      <w:pPr>
        <w:spacing w:after="156" w:afterLines="50" w:line="520" w:lineRule="exact"/>
        <w:ind w:firstLine="520" w:firstLineChars="200"/>
        <w:rPr>
          <w:rFonts w:hint="eastAsia"/>
          <w:color w:val="000000"/>
          <w:sz w:val="26"/>
        </w:rPr>
      </w:pPr>
      <w:hyperlink r:id="rId73" w:tgtFrame="_blank" w:history="1">
        <w:r>
          <w:rPr>
            <w:color w:val="000000"/>
            <w:sz w:val="26"/>
          </w:rPr>
          <w:t>石柱土家族自治县</w:t>
        </w:r>
      </w:hyperlink>
      <w:r>
        <w:rPr>
          <w:color w:val="000000"/>
          <w:sz w:val="26"/>
        </w:rPr>
        <w:t>位于重庆东大门和“两翼”地区结合部，是</w:t>
      </w:r>
      <w:hyperlink r:id="rId74" w:tgtFrame="_blank" w:history="1">
        <w:r>
          <w:rPr>
            <w:color w:val="000000"/>
            <w:sz w:val="26"/>
          </w:rPr>
          <w:t>川渝</w:t>
        </w:r>
      </w:hyperlink>
      <w:r>
        <w:rPr>
          <w:color w:val="000000"/>
          <w:sz w:val="26"/>
        </w:rPr>
        <w:t>地区与中、东部地区水陆联系的战略要塞，具有“南北承启、左右传递”的区域优势。随着“四高一铁一港”的陆续上马和建成，石柱将成为渝东乃至西南</w:t>
      </w:r>
      <w:hyperlink r:id="rId75" w:tgtFrame="_blank" w:history="1">
        <w:r>
          <w:rPr>
            <w:color w:val="000000"/>
            <w:sz w:val="26"/>
          </w:rPr>
          <w:t>长江上游地区</w:t>
        </w:r>
      </w:hyperlink>
      <w:r>
        <w:rPr>
          <w:color w:val="000000"/>
          <w:sz w:val="26"/>
        </w:rPr>
        <w:t>的一大通道，区位优势日益显现。</w:t>
      </w:r>
    </w:p>
    <w:p>
      <w:pPr>
        <w:spacing w:after="156" w:afterLines="50" w:line="520" w:lineRule="exact"/>
        <w:ind w:firstLine="520" w:firstLineChars="200"/>
        <w:rPr>
          <w:rFonts w:hint="eastAsia"/>
          <w:color w:val="000000"/>
          <w:sz w:val="26"/>
        </w:rPr>
        <w:sectPr>
          <w:headerReference w:type="default" r:id="rId76"/>
          <w:footerReference w:type="default" r:id="rId77"/>
          <w:footerReference w:type="first" r:id="rId78"/>
          <w:pgSz w:w="11906" w:h="16838"/>
          <w:pgMar w:top="1440" w:right="1797" w:bottom="1440" w:left="1797" w:header="851" w:footer="992" w:gutter="0"/>
          <w:pgNumType w:fmt="decimal" w:start="17"/>
          <w:cols w:space="708"/>
          <w:docGrid w:type="linesAndChars" w:linePitch="312"/>
        </w:sectPr>
      </w:pPr>
    </w:p>
    <w:p>
      <w:pPr>
        <w:spacing w:after="156" w:afterLines="50" w:line="520" w:lineRule="exact"/>
        <w:ind w:firstLine="520" w:firstLineChars="200"/>
        <w:rPr>
          <w:rFonts w:hint="eastAsia"/>
          <w:color w:val="000000"/>
          <w:sz w:val="26"/>
        </w:rPr>
      </w:pPr>
      <w:r>
        <w:rPr>
          <w:color w:val="000000"/>
          <w:sz w:val="26"/>
        </w:rPr>
        <w:t>重庆石柱特色工业园区于2006年1月经重庆市特色工业园区领导小组批准设立，2007年3月正式开工建设，规划建设面积20平方公里，包含“一区三园”：即南宾工业园区、临港工业园、有色金属园、非金属矿业园。核心区南宾工业园区总体规划面积为12平方公里。主要划分为1.89平方公里的启动区和10平方公里的拓展区，另外2.17平方公里的重庆市石柱加工贸易梯度转移重点承接地也包含在内，重点发展轻化、食品、制药业、零部件制造等；临港工业园</w:t>
      </w:r>
      <w:r>
        <w:rPr>
          <w:rFonts w:hint="eastAsia"/>
          <w:color w:val="000000"/>
          <w:sz w:val="26"/>
        </w:rPr>
        <w:t>（</w:t>
      </w:r>
      <w:hyperlink r:id="rId79" w:tgtFrame="_blank" w:history="1">
        <w:r>
          <w:rPr>
            <w:color w:val="000000"/>
            <w:sz w:val="26"/>
          </w:rPr>
          <w:t>三峡移民</w:t>
        </w:r>
      </w:hyperlink>
      <w:hyperlink r:id="rId80" w:tgtFrame="_blank" w:history="1">
        <w:r>
          <w:rPr>
            <w:color w:val="000000"/>
            <w:sz w:val="26"/>
          </w:rPr>
          <w:t>生态工业园</w:t>
        </w:r>
      </w:hyperlink>
      <w:r>
        <w:rPr>
          <w:rFonts w:hint="eastAsia"/>
          <w:color w:val="000000"/>
          <w:sz w:val="26"/>
        </w:rPr>
        <w:t>）</w:t>
      </w:r>
      <w:r>
        <w:rPr>
          <w:color w:val="000000"/>
          <w:sz w:val="26"/>
        </w:rPr>
        <w:t>位于石柱县</w:t>
      </w:r>
      <w:hyperlink r:id="rId81" w:tgtFrame="_blank" w:history="1">
        <w:r>
          <w:rPr>
            <w:color w:val="000000"/>
            <w:sz w:val="26"/>
          </w:rPr>
          <w:t>西沱镇</w:t>
        </w:r>
      </w:hyperlink>
      <w:r>
        <w:rPr>
          <w:color w:val="000000"/>
          <w:sz w:val="26"/>
        </w:rPr>
        <w:t>，规划面积5平方公里，重点发展能源、化工、建材、船舶制造和港口物流业；非金属矿业园位于石柱县</w:t>
      </w:r>
      <w:hyperlink r:id="rId82" w:tgtFrame="_blank" w:history="1">
        <w:r>
          <w:rPr>
            <w:color w:val="000000"/>
            <w:sz w:val="26"/>
          </w:rPr>
          <w:t>万朝乡</w:t>
        </w:r>
      </w:hyperlink>
      <w:r>
        <w:rPr>
          <w:color w:val="000000"/>
          <w:sz w:val="26"/>
        </w:rPr>
        <w:t>，规划面积2平方公里，重点发展煤炭开采、建材加工业；有色金属园位于石柱县</w:t>
      </w:r>
      <w:hyperlink r:id="rId83" w:tgtFrame="_blank" w:history="1">
        <w:r>
          <w:rPr>
            <w:color w:val="000000"/>
            <w:sz w:val="26"/>
          </w:rPr>
          <w:t>龙潭乡</w:t>
        </w:r>
      </w:hyperlink>
      <w:r>
        <w:rPr>
          <w:color w:val="000000"/>
          <w:sz w:val="26"/>
        </w:rPr>
        <w:t>境内，规划面积1平方公里，重点发展铅锌开采、洗选、冶炼及其它有色金属开发。</w:t>
      </w:r>
    </w:p>
    <w:p>
      <w:pPr>
        <w:spacing w:after="156" w:afterLines="50" w:line="520" w:lineRule="exact"/>
        <w:ind w:firstLine="520" w:firstLineChars="200"/>
        <w:rPr>
          <w:rFonts w:hint="eastAsia"/>
          <w:color w:val="000000"/>
          <w:sz w:val="26"/>
        </w:rPr>
      </w:pPr>
      <w:r>
        <w:rPr>
          <w:color w:val="000000"/>
          <w:sz w:val="26"/>
        </w:rPr>
        <w:t>自2007年3月正式开建以来，石柱工业园区紧紧围绕奇帆市长提出的“到2012年，建成面积6平方公里，实现工业总产值300亿元；到2020年，建成面积20平方公里，实现工业总产值1000亿元”目标，坚持基础设施、招商引资和企业入驻等工作齐头并进。截止目前，南宾工业园区启动区1.89平方公里已全面建成；拓展区B区（加工贸易梯度转移重点承接地，以下简称“承接地”。）2平方公里场平工程基本完工，已入驻35万立方米中高密度纤维板、36万吨无机粉体环保纸、温州国豪黄连深加工、20万吨重啤迁建技改等8个项目；3平方公里拓展区A区将于今年开工场平工程建设；其它“三园”各项基础设施建设按照统一规划，分步实施，重点突破的原则正积极稳步推进。</w:t>
      </w:r>
    </w:p>
    <w:p>
      <w:pPr>
        <w:pStyle w:val="Heading3"/>
        <w:spacing w:before="120" w:after="120" w:line="415" w:lineRule="auto"/>
        <w:rPr>
          <w:rFonts w:hint="eastAsia"/>
          <w:color w:val="000000"/>
          <w:sz w:val="24"/>
        </w:rPr>
      </w:pPr>
      <w:bookmarkStart w:id="85" w:name="_Toc827"/>
      <w:bookmarkStart w:id="86" w:name="_Toc8054438"/>
      <w:r>
        <w:rPr>
          <w:color w:val="000000"/>
          <w:sz w:val="24"/>
        </w:rPr>
        <w:t>4.2.</w:t>
      </w:r>
      <w:r>
        <w:rPr>
          <w:rFonts w:hint="eastAsia"/>
          <w:color w:val="000000"/>
          <w:sz w:val="24"/>
        </w:rPr>
        <w:t>2区域地形地貌条件</w:t>
      </w:r>
      <w:bookmarkEnd w:id="85"/>
      <w:bookmarkEnd w:id="86"/>
    </w:p>
    <w:p>
      <w:pPr>
        <w:spacing w:after="156" w:afterLines="50" w:line="520" w:lineRule="exact"/>
        <w:ind w:firstLine="520" w:firstLineChars="200"/>
        <w:rPr>
          <w:color w:val="000000"/>
          <w:sz w:val="26"/>
        </w:rPr>
        <w:sectPr>
          <w:headerReference w:type="default" r:id="rId84"/>
          <w:footerReference w:type="default" r:id="rId85"/>
          <w:footerReference w:type="first" r:id="rId86"/>
          <w:type w:val="nextPage"/>
          <w:pgSz w:w="11906" w:h="16838"/>
          <w:pgMar w:top="1440" w:right="1797" w:bottom="1440" w:left="1797" w:header="851" w:footer="992" w:gutter="0"/>
          <w:pgNumType w:fmt="decimal" w:start="18"/>
          <w:cols w:space="708"/>
          <w:titlePg w:val="0"/>
          <w:docGrid w:type="linesAndChars" w:linePitch="312"/>
        </w:sectPr>
      </w:pPr>
      <w:r>
        <w:rPr>
          <w:color w:val="000000"/>
          <w:sz w:val="26"/>
        </w:rPr>
        <w:t>石柱县地处渝东</w:t>
      </w:r>
      <w:hyperlink r:id="rId87" w:tgtFrame="_blank" w:history="1">
        <w:r>
          <w:rPr>
            <w:color w:val="000000"/>
            <w:sz w:val="26"/>
          </w:rPr>
          <w:t>褶皱地带</w:t>
        </w:r>
      </w:hyperlink>
      <w:r>
        <w:rPr>
          <w:color w:val="000000"/>
          <w:sz w:val="26"/>
        </w:rPr>
        <w:t>，属巫山大娄山中山区。境内地势东高西低，呈起伏下降。县境为多级夷平面与侵蚀沟谷组合的山区地貌，群山连绵，重峦叠嶂，峰坝交错，沟壑纵横。地表形态以中、低山为主，兼有山原、丘陵。西北方斗山背斜、东南老厂坪背斜，顺北东、南西近似平行纵贯全境，形成“两山夹一槽”的主要地貌特征。</w:t>
      </w:r>
    </w:p>
    <w:p>
      <w:pPr>
        <w:pStyle w:val="Heading3"/>
        <w:rPr>
          <w:rFonts w:hint="eastAsia"/>
          <w:color w:val="000000"/>
          <w:sz w:val="24"/>
        </w:rPr>
      </w:pPr>
      <w:bookmarkStart w:id="87" w:name="_Toc20809"/>
      <w:bookmarkStart w:id="88" w:name="_Toc8054439"/>
      <w:r>
        <w:rPr>
          <w:color w:val="000000"/>
          <w:sz w:val="24"/>
        </w:rPr>
        <w:t>4.2.</w:t>
      </w:r>
      <w:r>
        <w:rPr>
          <w:rFonts w:hint="eastAsia"/>
          <w:color w:val="000000"/>
          <w:sz w:val="24"/>
        </w:rPr>
        <w:t>3区域气候条件</w:t>
      </w:r>
      <w:bookmarkEnd w:id="87"/>
      <w:bookmarkEnd w:id="88"/>
    </w:p>
    <w:p>
      <w:pPr>
        <w:spacing w:after="156" w:afterLines="50" w:line="520" w:lineRule="exact"/>
        <w:ind w:firstLine="520" w:firstLineChars="200"/>
        <w:rPr>
          <w:rFonts w:hint="eastAsia"/>
          <w:color w:val="000000"/>
          <w:sz w:val="26"/>
        </w:rPr>
      </w:pPr>
      <w:r>
        <w:rPr>
          <w:color w:val="000000"/>
          <w:sz w:val="26"/>
        </w:rPr>
        <w:t>石柱县属中亚热带湿润季风区，气候温和，雨水充沛，四季分明，具有春早、夏长、秋短、冬迟特点。日照少，气候垂直差异大，灾害性天气频繁。年平均温度16.5</w:t>
      </w:r>
      <w:r>
        <w:rPr>
          <w:rFonts w:hint="eastAsia"/>
          <w:color w:val="000000"/>
          <w:sz w:val="26"/>
        </w:rPr>
        <w:t>℃</w:t>
      </w:r>
      <w:r>
        <w:rPr>
          <w:color w:val="000000"/>
          <w:sz w:val="26"/>
        </w:rPr>
        <w:t>，极端高温40.2</w:t>
      </w:r>
      <w:r>
        <w:rPr>
          <w:rFonts w:hint="eastAsia"/>
          <w:color w:val="000000"/>
          <w:sz w:val="26"/>
        </w:rPr>
        <w:t>℃</w:t>
      </w:r>
      <w:r>
        <w:rPr>
          <w:color w:val="000000"/>
          <w:sz w:val="26"/>
        </w:rPr>
        <w:t>，极端低温-4.7</w:t>
      </w:r>
      <w:r>
        <w:rPr>
          <w:rFonts w:hint="eastAsia"/>
          <w:color w:val="000000"/>
          <w:sz w:val="26"/>
        </w:rPr>
        <w:t>℃</w:t>
      </w:r>
      <w:r>
        <w:rPr>
          <w:color w:val="000000"/>
          <w:sz w:val="26"/>
        </w:rPr>
        <w:t>。</w:t>
      </w:r>
    </w:p>
    <w:p>
      <w:pPr>
        <w:pStyle w:val="Heading3"/>
        <w:rPr>
          <w:rFonts w:hint="eastAsia"/>
          <w:color w:val="000000"/>
          <w:sz w:val="24"/>
        </w:rPr>
      </w:pPr>
      <w:bookmarkStart w:id="89" w:name="_Toc8054440"/>
      <w:bookmarkStart w:id="90" w:name="_Toc17842"/>
      <w:r>
        <w:rPr>
          <w:color w:val="000000"/>
          <w:sz w:val="24"/>
        </w:rPr>
        <w:t>4.2.</w:t>
      </w:r>
      <w:r>
        <w:rPr>
          <w:rFonts w:hint="eastAsia"/>
          <w:color w:val="000000"/>
          <w:sz w:val="24"/>
        </w:rPr>
        <w:t>4交通区位条件</w:t>
      </w:r>
      <w:bookmarkEnd w:id="89"/>
      <w:bookmarkEnd w:id="90"/>
    </w:p>
    <w:p>
      <w:pPr>
        <w:spacing w:after="156" w:afterLines="50" w:line="520" w:lineRule="exact"/>
        <w:ind w:firstLine="520" w:firstLineChars="200"/>
        <w:rPr>
          <w:color w:val="000000"/>
          <w:sz w:val="26"/>
        </w:rPr>
      </w:pPr>
      <w:bookmarkStart w:id="91" w:name="sub141142_2_1"/>
      <w:bookmarkStart w:id="92" w:name="2_1"/>
      <w:bookmarkEnd w:id="91"/>
      <w:bookmarkEnd w:id="92"/>
      <w:r>
        <w:rPr>
          <w:color w:val="000000"/>
          <w:sz w:val="26"/>
        </w:rPr>
        <w:t>航空：县城距</w:t>
      </w:r>
      <w:hyperlink r:id="rId88" w:tgtFrame="_blank" w:history="1">
        <w:r>
          <w:rPr>
            <w:color w:val="000000"/>
            <w:sz w:val="26"/>
          </w:rPr>
          <w:t>万州五桥机场</w:t>
        </w:r>
      </w:hyperlink>
      <w:r>
        <w:rPr>
          <w:color w:val="000000"/>
          <w:sz w:val="26"/>
        </w:rPr>
        <w:t>100公里，仅1.5小时车程；距</w:t>
      </w:r>
      <w:hyperlink r:id="rId89" w:tgtFrame="_blank" w:history="1">
        <w:r>
          <w:rPr>
            <w:color w:val="000000"/>
            <w:sz w:val="26"/>
          </w:rPr>
          <w:t>重庆江北国际机场</w:t>
        </w:r>
      </w:hyperlink>
      <w:r>
        <w:rPr>
          <w:color w:val="000000"/>
          <w:sz w:val="26"/>
        </w:rPr>
        <w:t>220公里，两小时车程。机场开通国际、国内航线70余条。</w:t>
      </w:r>
    </w:p>
    <w:p>
      <w:pPr>
        <w:spacing w:after="156" w:afterLines="50" w:line="520" w:lineRule="exact"/>
        <w:ind w:firstLine="520" w:firstLineChars="200"/>
        <w:rPr>
          <w:color w:val="000000"/>
          <w:sz w:val="26"/>
        </w:rPr>
      </w:pPr>
      <w:r>
        <w:rPr>
          <w:color w:val="000000"/>
          <w:sz w:val="26"/>
        </w:rPr>
        <w:t>公路运输：</w:t>
      </w:r>
      <w:hyperlink r:id="rId90" w:tgtFrame="_blank" w:history="1">
        <w:r>
          <w:rPr>
            <w:color w:val="000000"/>
            <w:sz w:val="26"/>
          </w:rPr>
          <w:t>沪蓉高速公路</w:t>
        </w:r>
      </w:hyperlink>
      <w:r>
        <w:rPr>
          <w:color w:val="000000"/>
          <w:sz w:val="26"/>
        </w:rPr>
        <w:t>(上海--成都)已建成通车，2小时可到达重庆主城，17小时可到达上海；丰石高速公路（重庆丰都—重庆石柱）已动工建设，2012年通车后，1.5小时可到达重庆主城；</w:t>
      </w:r>
      <w:hyperlink r:id="rId91" w:tgtFrame="_blank" w:history="1">
        <w:r>
          <w:rPr>
            <w:color w:val="000000"/>
            <w:sz w:val="26"/>
          </w:rPr>
          <w:t>沿江高速公路</w:t>
        </w:r>
      </w:hyperlink>
      <w:r>
        <w:rPr>
          <w:color w:val="000000"/>
          <w:sz w:val="26"/>
        </w:rPr>
        <w:t>(重庆</w:t>
      </w:r>
      <w:hyperlink r:id="rId92" w:tgtFrame="_blank" w:history="1">
        <w:r>
          <w:rPr>
            <w:color w:val="000000"/>
            <w:sz w:val="26"/>
          </w:rPr>
          <w:t>南岸区</w:t>
        </w:r>
      </w:hyperlink>
      <w:r>
        <w:rPr>
          <w:color w:val="000000"/>
          <w:sz w:val="26"/>
        </w:rPr>
        <w:t>—重庆万州区)和梁黔高速公路（重庆</w:t>
      </w:r>
      <w:hyperlink r:id="rId93" w:tgtFrame="_blank" w:history="1">
        <w:r>
          <w:rPr>
            <w:color w:val="000000"/>
            <w:sz w:val="26"/>
          </w:rPr>
          <w:t>梁平县</w:t>
        </w:r>
      </w:hyperlink>
      <w:r>
        <w:rPr>
          <w:color w:val="000000"/>
          <w:sz w:val="26"/>
        </w:rPr>
        <w:t>—重庆</w:t>
      </w:r>
      <w:hyperlink r:id="rId94" w:tgtFrame="_blank" w:history="1">
        <w:r>
          <w:rPr>
            <w:color w:val="000000"/>
            <w:sz w:val="26"/>
          </w:rPr>
          <w:t>黔江区</w:t>
        </w:r>
      </w:hyperlink>
      <w:r>
        <w:rPr>
          <w:color w:val="000000"/>
          <w:sz w:val="26"/>
        </w:rPr>
        <w:t>）已纳入开工计划。</w:t>
      </w:r>
    </w:p>
    <w:p>
      <w:pPr>
        <w:spacing w:after="156" w:afterLines="50" w:line="520" w:lineRule="exact"/>
        <w:ind w:firstLine="520" w:firstLineChars="200"/>
        <w:rPr>
          <w:color w:val="000000"/>
          <w:sz w:val="26"/>
        </w:rPr>
      </w:pPr>
      <w:r>
        <w:rPr>
          <w:color w:val="000000"/>
          <w:sz w:val="26"/>
        </w:rPr>
        <w:t>铁路运输: </w:t>
      </w:r>
      <w:hyperlink r:id="rId95" w:tgtFrame="_blank" w:history="1">
        <w:r>
          <w:rPr>
            <w:color w:val="000000"/>
            <w:sz w:val="26"/>
          </w:rPr>
          <w:t>沪蓉高速铁路</w:t>
        </w:r>
      </w:hyperlink>
      <w:r>
        <w:rPr>
          <w:color w:val="000000"/>
          <w:sz w:val="26"/>
        </w:rPr>
        <w:t>(上海--成都)已动工建设，2012年通车后，石柱距重庆主城165公里，1小时可到达主城，7小时可到达上海，石柱县城（工业园区旁）设有客、货两个车站。</w:t>
      </w:r>
    </w:p>
    <w:p>
      <w:pPr>
        <w:spacing w:after="156" w:afterLines="50" w:line="520" w:lineRule="exact"/>
        <w:ind w:firstLine="520" w:firstLineChars="200"/>
        <w:rPr>
          <w:color w:val="000000"/>
          <w:sz w:val="26"/>
        </w:rPr>
      </w:pPr>
      <w:hyperlink r:id="rId96" w:tgtFrame="_blank" w:history="1">
        <w:r>
          <w:rPr>
            <w:color w:val="000000"/>
            <w:sz w:val="26"/>
          </w:rPr>
          <w:t>水路运输</w:t>
        </w:r>
      </w:hyperlink>
      <w:r>
        <w:rPr>
          <w:color w:val="000000"/>
          <w:sz w:val="26"/>
        </w:rPr>
        <w:t>:长江水道流经县境西北，江岸线长27公里，县境内有西沱、沿溪、黎场和江家槽四大码头作业区。西沱港是万吨级深水良港，年吞吐量150万吨，万吨级船队能常年直达西沱港口。</w:t>
      </w:r>
    </w:p>
    <w:p>
      <w:pPr>
        <w:pStyle w:val="Heading3"/>
        <w:rPr>
          <w:rFonts w:hint="eastAsia"/>
          <w:color w:val="000000"/>
          <w:sz w:val="24"/>
        </w:rPr>
      </w:pPr>
      <w:bookmarkStart w:id="93" w:name="_Toc18730"/>
      <w:bookmarkStart w:id="94" w:name="_Toc8054441"/>
      <w:r>
        <w:rPr>
          <w:rFonts w:hint="eastAsia"/>
          <w:color w:val="000000"/>
          <w:sz w:val="24"/>
        </w:rPr>
        <w:t>4.2.5区域基础设施条件</w:t>
      </w:r>
      <w:bookmarkEnd w:id="94"/>
      <w:bookmarkEnd w:id="93"/>
    </w:p>
    <w:p>
      <w:pPr>
        <w:spacing w:after="156" w:afterLines="50" w:line="520" w:lineRule="exact"/>
        <w:ind w:firstLine="520" w:firstLineChars="200"/>
        <w:rPr>
          <w:color w:val="000000"/>
          <w:sz w:val="26"/>
        </w:rPr>
      </w:pPr>
      <w:r>
        <w:rPr>
          <w:color w:val="000000"/>
          <w:sz w:val="26"/>
        </w:rPr>
        <w:t>供水：石柱水资源总量30.2亿立方米，储水量3100万立方米，日供水能力达10万立方米，日污水处理能力为四万吨，。</w:t>
      </w:r>
    </w:p>
    <w:p>
      <w:pPr>
        <w:spacing w:after="156" w:afterLines="50" w:line="520" w:lineRule="exact"/>
        <w:ind w:firstLine="520" w:firstLineChars="200"/>
        <w:rPr>
          <w:color w:val="000000"/>
          <w:sz w:val="26"/>
        </w:rPr>
        <w:sectPr>
          <w:headerReference w:type="default" r:id="rId97"/>
          <w:footerReference w:type="default" r:id="rId98"/>
          <w:footerReference w:type="first" r:id="rId99"/>
          <w:type w:val="nextPage"/>
          <w:pgSz w:w="11906" w:h="16838"/>
          <w:pgMar w:top="1440" w:right="1797" w:bottom="1440" w:left="1797" w:header="851" w:footer="992" w:gutter="0"/>
          <w:pgNumType w:fmt="decimal" w:start="19"/>
          <w:cols w:space="708"/>
          <w:titlePg w:val="0"/>
          <w:docGrid w:type="linesAndChars" w:linePitch="312"/>
        </w:sectPr>
      </w:pPr>
    </w:p>
    <w:p>
      <w:pPr>
        <w:spacing w:after="156" w:afterLines="50" w:line="520" w:lineRule="exact"/>
        <w:ind w:firstLine="520" w:firstLineChars="200"/>
        <w:rPr>
          <w:color w:val="000000"/>
          <w:sz w:val="26"/>
        </w:rPr>
      </w:pPr>
      <w:r>
        <w:rPr>
          <w:color w:val="000000"/>
          <w:sz w:val="26"/>
        </w:rPr>
        <w:t>供电：县境内全部运行国家电网，现有35千伏变电站9个，110千伏变电站3个，220千伏变电站1个，同时，园区内在建的110千伏和35千伏变电站有3个，形成了以110千伏输电线路为骨架、35千伏输电线路覆盖全县的供电网络。</w:t>
      </w:r>
    </w:p>
    <w:p>
      <w:pPr>
        <w:spacing w:after="156" w:afterLines="50" w:line="520" w:lineRule="exact"/>
        <w:ind w:firstLine="520" w:firstLineChars="200"/>
        <w:rPr>
          <w:color w:val="000000"/>
          <w:sz w:val="26"/>
        </w:rPr>
      </w:pPr>
      <w:r>
        <w:rPr>
          <w:color w:val="000000"/>
          <w:sz w:val="26"/>
        </w:rPr>
        <w:t xml:space="preserve">供气：县境内天然气储量为168亿立方米（远景储量2400—4000亿立方米）。共有天然气供气站5个，日供气能力可达10万立方米，目前，正在对供气管网进行改造，改造后日供气能力可达10万立方米， </w:t>
      </w:r>
    </w:p>
    <w:p>
      <w:pPr>
        <w:spacing w:after="156" w:afterLines="50" w:line="520" w:lineRule="exact"/>
        <w:ind w:firstLine="520" w:firstLineChars="200"/>
        <w:rPr>
          <w:color w:val="000000"/>
          <w:sz w:val="26"/>
        </w:rPr>
      </w:pPr>
      <w:r>
        <w:rPr>
          <w:color w:val="000000"/>
          <w:sz w:val="26"/>
        </w:rPr>
        <w:t>园区通讯：中国电信、中国移动、中国联通等机构为园区提供涉及“电话、宽带、数字电视”方面的资讯服务。</w:t>
      </w:r>
    </w:p>
    <w:p>
      <w:pPr>
        <w:spacing w:after="156" w:afterLines="50" w:line="520" w:lineRule="exact"/>
        <w:ind w:firstLine="520" w:firstLineChars="200"/>
        <w:rPr>
          <w:rFonts w:ascii="宋体" w:hAnsi="宋体"/>
          <w:color w:val="000000"/>
          <w:sz w:val="26"/>
        </w:rPr>
      </w:pPr>
      <w:r>
        <w:rPr>
          <w:color w:val="000000"/>
          <w:sz w:val="26"/>
        </w:rPr>
        <w:t>园区商业配套设施： 石柱工业园区内商业生活配套设施齐全，建设有近7万平方米的综合服务中心及员工公寓，同时规划建设包括农民工</w:t>
      </w:r>
      <w:hyperlink r:id="rId100" w:tgtFrame="_blank" w:history="1">
        <w:r>
          <w:rPr>
            <w:rFonts w:ascii="宋体" w:hAnsi="宋体"/>
            <w:color w:val="000000"/>
            <w:sz w:val="26"/>
          </w:rPr>
          <w:t>社区服务中心</w:t>
        </w:r>
      </w:hyperlink>
      <w:r>
        <w:rPr>
          <w:rFonts w:ascii="宋体" w:hAnsi="宋体"/>
          <w:color w:val="000000"/>
          <w:sz w:val="26"/>
        </w:rPr>
        <w:t>、医院、学校、幼儿园、餐饮、百货、银行、娱乐休闲等商业服务中心，满足入驻企业的消费需求。</w:t>
      </w:r>
    </w:p>
    <w:p>
      <w:pPr>
        <w:pStyle w:val="Heading3"/>
        <w:rPr>
          <w:rFonts w:hint="eastAsia"/>
          <w:color w:val="000000"/>
          <w:sz w:val="24"/>
        </w:rPr>
      </w:pPr>
      <w:bookmarkStart w:id="95" w:name="_Toc26456"/>
      <w:bookmarkStart w:id="96" w:name="_Toc8054442"/>
      <w:r>
        <w:rPr>
          <w:color w:val="000000"/>
          <w:sz w:val="24"/>
        </w:rPr>
        <w:t>4.2.</w:t>
      </w:r>
      <w:r>
        <w:rPr>
          <w:rFonts w:hint="eastAsia"/>
          <w:color w:val="000000"/>
          <w:sz w:val="24"/>
        </w:rPr>
        <w:t>6经济发展条件</w:t>
      </w:r>
      <w:bookmarkEnd w:id="96"/>
      <w:bookmarkEnd w:id="95"/>
    </w:p>
    <w:p>
      <w:pPr>
        <w:spacing w:after="156" w:afterLines="50" w:line="520" w:lineRule="exact"/>
        <w:ind w:firstLine="520" w:firstLineChars="200"/>
        <w:sectPr>
          <w:headerReference w:type="default" r:id="rId101"/>
          <w:footerReference w:type="default" r:id="rId102"/>
          <w:footerReference w:type="first" r:id="rId103"/>
          <w:type w:val="nextPage"/>
          <w:pgSz w:w="11906" w:h="16838"/>
          <w:pgMar w:top="1440" w:right="1797" w:bottom="1440" w:left="1797" w:header="851" w:footer="992" w:gutter="0"/>
          <w:pgNumType w:fmt="decimal" w:start="20"/>
          <w:cols w:space="708"/>
          <w:titlePg w:val="0"/>
          <w:docGrid w:type="linesAndChars" w:linePitch="312"/>
        </w:sectPr>
      </w:pPr>
      <w:bookmarkStart w:id="97" w:name="sub141142_5_1"/>
      <w:bookmarkStart w:id="98" w:name="5_1"/>
      <w:bookmarkEnd w:id="97"/>
      <w:bookmarkEnd w:id="98"/>
      <w:r>
        <w:rPr>
          <w:rFonts w:hint="eastAsia"/>
          <w:color w:val="000000"/>
          <w:sz w:val="26"/>
        </w:rPr>
        <w:t>2018年，初步核算，全年实现地区生产总值175.97亿元，可比价较上年增长4.7%。按产业分，第一产业增加值24.38亿元，增长5.2%；第二产业增加值74.88亿元，增长2.1%；第三产业增加值76.71亿元，增长7.2%。三次产业对地区经济增长贡献率分别为15.3%、19.2%和65.5%。三次产业结构为13.9:42.6:43.5。民营经济实现增加值99.77亿元，增长4.7%，占全县经济的56.7%。旅游业增加值占GDP比重达到8.4%。</w:t>
      </w:r>
      <w:r>
        <w:rPr>
          <w:rFonts w:hint="eastAsia"/>
          <w:color w:val="000000"/>
          <w:sz w:val="26"/>
        </w:rPr>
        <w:t>“</w:t>
      </w:r>
      <w:r>
        <w:rPr>
          <w:rFonts w:hint="eastAsia"/>
          <w:color w:val="000000"/>
          <w:sz w:val="26"/>
        </w:rPr>
        <w:t>大康养</w:t>
      </w:r>
      <w:r>
        <w:rPr>
          <w:rFonts w:hint="eastAsia"/>
          <w:color w:val="000000"/>
          <w:sz w:val="26"/>
        </w:rPr>
        <w:t>”</w:t>
      </w:r>
      <w:r>
        <w:rPr>
          <w:rFonts w:hint="eastAsia"/>
          <w:color w:val="000000"/>
          <w:sz w:val="26"/>
        </w:rPr>
        <w:t>经济占GDP比重达到47.8%。按常住人口计算，人均地区生产总值为46486元。</w:t>
      </w:r>
    </w:p>
    <w:p>
      <w:pPr>
        <w:pStyle w:val="Heading1"/>
        <w:spacing w:before="0" w:beforeLines="0" w:after="156" w:afterLines="50" w:line="520" w:lineRule="exact"/>
        <w:jc w:val="center"/>
        <w:rPr>
          <w:rFonts w:ascii="Times New Roman" w:hAnsi="宋体"/>
          <w:color w:val="000000"/>
          <w:sz w:val="30"/>
        </w:rPr>
      </w:pPr>
      <w:bookmarkStart w:id="99" w:name="_Toc29432"/>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7"/>
      <w:bookmarkEnd w:id="99"/>
    </w:p>
    <w:p>
      <w:pPr>
        <w:pStyle w:val="Heading2"/>
        <w:spacing w:before="0" w:beforeLines="0" w:after="156" w:afterLines="50" w:line="520" w:lineRule="exact"/>
        <w:rPr>
          <w:rFonts w:ascii="Times New Roman" w:eastAsia="宋体" w:hAnsi="Times New Roman" w:hint="eastAsia"/>
          <w:color w:val="000000"/>
          <w:sz w:val="26"/>
        </w:rPr>
      </w:pPr>
      <w:bookmarkStart w:id="100" w:name="_Toc353198575"/>
      <w:bookmarkStart w:id="101" w:name="_Toc347187889"/>
      <w:bookmarkStart w:id="102" w:name="_Toc351632638"/>
      <w:bookmarkStart w:id="103" w:name="_Toc347493914"/>
      <w:bookmarkStart w:id="104" w:name="_Toc516695506"/>
      <w:bookmarkStart w:id="105" w:name="_Toc357629739"/>
      <w:bookmarkStart w:id="106" w:name="_Toc352184079"/>
      <w:bookmarkStart w:id="107" w:name="_Toc15817"/>
      <w:bookmarkStart w:id="108" w:name="_Toc348420128"/>
      <w:bookmarkStart w:id="109" w:name="_Toc351902110"/>
      <w:bookmarkStart w:id="110" w:name="_Toc351826268"/>
      <w:bookmarkStart w:id="111" w:name="_Toc359945673"/>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0"/>
      <w:bookmarkEnd w:id="101"/>
      <w:bookmarkEnd w:id="102"/>
      <w:bookmarkEnd w:id="103"/>
      <w:bookmarkEnd w:id="104"/>
      <w:bookmarkEnd w:id="105"/>
      <w:bookmarkEnd w:id="111"/>
      <w:bookmarkEnd w:id="106"/>
      <w:bookmarkEnd w:id="107"/>
      <w:bookmarkEnd w:id="108"/>
      <w:bookmarkEnd w:id="109"/>
      <w:bookmarkEnd w:id="110"/>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2" w:name="_Toc29620"/>
      <w:bookmarkStart w:id="113" w:name="_Toc256591040"/>
      <w:bookmarkStart w:id="114" w:name="_Toc259540039"/>
      <w:bookmarkStart w:id="115" w:name="_Toc244509888"/>
      <w:bookmarkStart w:id="116" w:name="_Toc259539532"/>
      <w:bookmarkStart w:id="117" w:name="_Toc359945669"/>
      <w:bookmarkStart w:id="118" w:name="_Toc215308119"/>
      <w:bookmarkStart w:id="119" w:name="_Toc516695507"/>
      <w:bookmarkStart w:id="120" w:name="_Toc33254556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2"/>
      <w:bookmarkEnd w:id="113"/>
      <w:bookmarkEnd w:id="114"/>
      <w:bookmarkEnd w:id="115"/>
      <w:bookmarkEnd w:id="116"/>
      <w:bookmarkEnd w:id="117"/>
      <w:bookmarkEnd w:id="118"/>
      <w:bookmarkEnd w:id="119"/>
      <w:bookmarkEnd w:id="120"/>
    </w:p>
    <w:p>
      <w:pPr>
        <w:pStyle w:val="Heading3"/>
        <w:spacing w:before="0" w:after="156" w:afterLines="50" w:line="520" w:lineRule="exact"/>
        <w:rPr>
          <w:color w:val="000000"/>
          <w:sz w:val="24"/>
        </w:rPr>
      </w:pPr>
      <w:bookmarkStart w:id="121" w:name="_Toc332545561"/>
      <w:bookmarkStart w:id="122" w:name="_Toc12430"/>
      <w:bookmarkStart w:id="123" w:name="_Toc359945670"/>
      <w:bookmarkStart w:id="124" w:name="_Toc516695508"/>
      <w:bookmarkStart w:id="125"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1"/>
      <w:bookmarkEnd w:id="122"/>
      <w:bookmarkEnd w:id="123"/>
      <w:bookmarkEnd w:id="124"/>
      <w:bookmarkEnd w:id="125"/>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04"/>
          <w:footerReference w:type="default" r:id="rId105"/>
          <w:footerReference w:type="first" r:id="rId106"/>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6" w:name="_Toc259540041"/>
      <w:bookmarkStart w:id="127" w:name="_Toc256591042"/>
      <w:bookmarkStart w:id="128" w:name="_Toc215308121"/>
      <w:bookmarkStart w:id="129" w:name="_Toc259539534"/>
      <w:bookmarkStart w:id="130" w:name="_Toc244509890"/>
      <w:bookmarkStart w:id="131" w:name="_Toc332545562"/>
      <w:bookmarkStart w:id="132" w:name="_Toc332304977"/>
      <w:bookmarkStart w:id="133" w:name="_Toc359945671"/>
      <w:bookmarkStart w:id="134" w:name="_Toc516695509"/>
      <w:bookmarkStart w:id="135" w:name="_Toc14625"/>
      <w:r>
        <w:rPr>
          <w:color w:val="000000"/>
          <w:sz w:val="24"/>
        </w:rPr>
        <w:t>5.</w:t>
      </w:r>
      <w:r>
        <w:rPr>
          <w:rFonts w:hint="eastAsia"/>
          <w:color w:val="000000"/>
          <w:sz w:val="24"/>
        </w:rPr>
        <w:t>2</w:t>
      </w:r>
      <w:r>
        <w:rPr>
          <w:color w:val="000000"/>
          <w:sz w:val="24"/>
        </w:rPr>
        <w:t>.2</w:t>
      </w:r>
      <w:bookmarkEnd w:id="126"/>
      <w:bookmarkEnd w:id="127"/>
      <w:bookmarkEnd w:id="128"/>
      <w:bookmarkEnd w:id="129"/>
      <w:bookmarkEnd w:id="130"/>
      <w:r>
        <w:rPr>
          <w:rFonts w:hint="eastAsia"/>
          <w:color w:val="000000"/>
          <w:sz w:val="24"/>
        </w:rPr>
        <w:t>土建工程</w:t>
      </w:r>
      <w:bookmarkEnd w:id="131"/>
      <w:bookmarkEnd w:id="132"/>
      <w:bookmarkEnd w:id="133"/>
      <w:r>
        <w:rPr>
          <w:rFonts w:hint="eastAsia"/>
          <w:color w:val="000000"/>
          <w:sz w:val="24"/>
        </w:rPr>
        <w:t>方案</w:t>
      </w:r>
      <w:bookmarkEnd w:id="134"/>
      <w:bookmarkEnd w:id="135"/>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07"/>
          <w:footerReference w:type="default" r:id="rId108"/>
          <w:footerReference w:type="first" r:id="rId109"/>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6" w:name="_Toc359945675"/>
      <w:bookmarkStart w:id="137" w:name="_Toc256591039"/>
      <w:bookmarkStart w:id="138" w:name="_Toc215308118"/>
      <w:bookmarkStart w:id="139" w:name="_Toc259540038"/>
      <w:bookmarkStart w:id="140" w:name="_Toc244509887"/>
      <w:bookmarkStart w:id="141" w:name="_Toc516695511"/>
      <w:bookmarkStart w:id="142" w:name="_Toc4402"/>
      <w:bookmarkStart w:id="143" w:name="_Toc332545564"/>
      <w:bookmarkStart w:id="144" w:name="_Toc259539531"/>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本次建设项目占地面积10亩，总建筑面积6465.00平方米，主要建设内容及规模如下：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6"/>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3000.00</w:t>
            </w:r>
          </w:p>
        </w:tc>
        <w:tc>
          <w:tcPr>
            <w:tcW w:w="1147"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7"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160.00</w:t>
            </w:r>
          </w:p>
        </w:tc>
        <w:tc>
          <w:tcPr>
            <w:tcW w:w="1147" w:type="dxa"/>
            <w:vAlign w:val="center"/>
          </w:tcPr>
          <w:p>
            <w:pPr>
              <w:widowControl/>
              <w:jc w:val="center"/>
              <w:rPr>
                <w:color w:val="000000"/>
                <w:kern w:val="0"/>
                <w:sz w:val="20"/>
                <w:szCs w:val="20"/>
              </w:rPr>
            </w:pPr>
            <w:r>
              <w:rPr>
                <w:color w:val="000000"/>
                <w:kern w:val="0"/>
                <w:sz w:val="20"/>
                <w:szCs w:val="20"/>
              </w:rPr>
              <w:t>640.00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160.00</w:t>
            </w:r>
          </w:p>
        </w:tc>
        <w:tc>
          <w:tcPr>
            <w:tcW w:w="1147" w:type="dxa"/>
            <w:vAlign w:val="center"/>
          </w:tcPr>
          <w:p>
            <w:pPr>
              <w:widowControl/>
              <w:jc w:val="center"/>
              <w:rPr>
                <w:color w:val="000000"/>
                <w:kern w:val="0"/>
                <w:sz w:val="20"/>
                <w:szCs w:val="20"/>
              </w:rPr>
            </w:pPr>
            <w:r>
              <w:rPr>
                <w:color w:val="000000"/>
                <w:kern w:val="0"/>
                <w:sz w:val="20"/>
                <w:szCs w:val="20"/>
              </w:rPr>
              <w:t>640.00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7" w:type="dxa"/>
            <w:vAlign w:val="center"/>
          </w:tcPr>
          <w:p>
            <w:pPr>
              <w:widowControl/>
              <w:jc w:val="center"/>
              <w:rPr>
                <w:color w:val="000000"/>
                <w:kern w:val="0"/>
                <w:sz w:val="20"/>
                <w:szCs w:val="20"/>
              </w:rPr>
            </w:pPr>
            <w:r>
              <w:rPr>
                <w:color w:val="000000"/>
                <w:kern w:val="0"/>
                <w:sz w:val="20"/>
                <w:szCs w:val="20"/>
              </w:rPr>
              <w:t>220.00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7"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w:t>
            </w:r>
          </w:p>
        </w:tc>
        <w:tc>
          <w:tcPr>
            <w:tcW w:w="1147" w:type="dxa"/>
            <w:vAlign w:val="center"/>
          </w:tcPr>
          <w:p>
            <w:pPr>
              <w:widowControl/>
              <w:jc w:val="center"/>
              <w:rPr>
                <w:color w:val="000000"/>
                <w:kern w:val="0"/>
                <w:sz w:val="20"/>
                <w:szCs w:val="20"/>
              </w:rPr>
            </w:pPr>
            <w:r>
              <w:rPr>
                <w:color w:val="000000"/>
                <w:kern w:val="0"/>
                <w:sz w:val="20"/>
                <w:szCs w:val="20"/>
              </w:rPr>
              <w:t>35.00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w:t>
            </w:r>
          </w:p>
        </w:tc>
        <w:tc>
          <w:tcPr>
            <w:tcW w:w="1147" w:type="dxa"/>
            <w:vAlign w:val="center"/>
          </w:tcPr>
          <w:p>
            <w:pPr>
              <w:widowControl/>
              <w:jc w:val="center"/>
              <w:rPr>
                <w:color w:val="000000"/>
                <w:kern w:val="0"/>
                <w:sz w:val="20"/>
                <w:szCs w:val="20"/>
              </w:rPr>
            </w:pPr>
            <w:r>
              <w:rPr>
                <w:color w:val="000000"/>
                <w:kern w:val="0"/>
                <w:sz w:val="20"/>
                <w:szCs w:val="20"/>
              </w:rPr>
              <w:t>180.00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4705.00</w:t>
            </w:r>
          </w:p>
        </w:tc>
        <w:tc>
          <w:tcPr>
            <w:tcW w:w="1147" w:type="dxa"/>
            <w:vAlign w:val="center"/>
          </w:tcPr>
          <w:p>
            <w:pPr>
              <w:widowControl/>
              <w:jc w:val="center"/>
              <w:rPr>
                <w:b/>
                <w:bCs/>
                <w:color w:val="000000"/>
                <w:kern w:val="0"/>
                <w:sz w:val="20"/>
                <w:szCs w:val="20"/>
              </w:rPr>
            </w:pPr>
            <w:r>
              <w:rPr>
                <w:b/>
                <w:bCs/>
                <w:color w:val="000000"/>
                <w:kern w:val="0"/>
                <w:sz w:val="20"/>
                <w:szCs w:val="20"/>
              </w:rPr>
              <w:t>6465.00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1350.00</w:t>
            </w:r>
          </w:p>
        </w:tc>
        <w:tc>
          <w:tcPr>
            <w:tcW w:w="1147" w:type="dxa"/>
            <w:vAlign w:val="center"/>
          </w:tcPr>
          <w:p>
            <w:pPr>
              <w:widowControl/>
              <w:jc w:val="center"/>
              <w:rPr>
                <w:color w:val="000000"/>
                <w:kern w:val="0"/>
                <w:sz w:val="20"/>
                <w:szCs w:val="20"/>
              </w:rPr>
            </w:pPr>
            <w:r>
              <w:rPr>
                <w:color w:val="000000"/>
                <w:kern w:val="0"/>
                <w:sz w:val="20"/>
                <w:szCs w:val="20"/>
              </w:rPr>
              <w:t>1350.00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600.00</w:t>
            </w:r>
          </w:p>
        </w:tc>
        <w:tc>
          <w:tcPr>
            <w:tcW w:w="1147" w:type="dxa"/>
            <w:vAlign w:val="center"/>
          </w:tcPr>
          <w:p>
            <w:pPr>
              <w:widowControl/>
              <w:jc w:val="center"/>
              <w:rPr>
                <w:color w:val="000000"/>
                <w:kern w:val="0"/>
                <w:sz w:val="20"/>
                <w:szCs w:val="20"/>
              </w:rPr>
            </w:pPr>
            <w:r>
              <w:rPr>
                <w:color w:val="000000"/>
                <w:kern w:val="0"/>
                <w:sz w:val="20"/>
                <w:szCs w:val="20"/>
              </w:rPr>
              <w:t>600.00</w:t>
            </w:r>
          </w:p>
        </w:tc>
      </w:tr>
    </w:tbl>
    <w:p>
      <w:pPr>
        <w:pStyle w:val="Heading2"/>
        <w:spacing w:before="0" w:beforeLines="0" w:after="156" w:afterLines="50" w:line="520" w:lineRule="exact"/>
        <w:rPr>
          <w:rFonts w:ascii="Times New Roman" w:eastAsia="宋体" w:hAnsi="Times New Roman"/>
          <w:color w:val="000000"/>
          <w:sz w:val="26"/>
        </w:rPr>
      </w:pPr>
      <w:bookmarkStart w:id="145" w:name="_Toc26129"/>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3"/>
      <w:bookmarkEnd w:id="144"/>
      <w:bookmarkEnd w:id="137"/>
      <w:bookmarkEnd w:id="140"/>
      <w:bookmarkEnd w:id="139"/>
      <w:bookmarkEnd w:id="138"/>
      <w:bookmarkEnd w:id="141"/>
      <w:bookmarkEnd w:id="136"/>
      <w:bookmarkEnd w:id="145"/>
    </w:p>
    <w:p>
      <w:pPr>
        <w:pStyle w:val="Heading3"/>
        <w:spacing w:before="0" w:after="156" w:afterLines="50" w:line="520" w:lineRule="exact"/>
        <w:rPr>
          <w:rFonts w:hint="eastAsia"/>
          <w:color w:val="000000"/>
          <w:sz w:val="24"/>
        </w:rPr>
      </w:pPr>
      <w:bookmarkStart w:id="146" w:name="_Toc359945676"/>
      <w:bookmarkStart w:id="147" w:name="_Toc30959"/>
      <w:bookmarkStart w:id="148" w:name="_Toc332545565"/>
      <w:bookmarkStart w:id="149" w:name="_Toc516695512"/>
      <w:r>
        <w:rPr>
          <w:rFonts w:hint="eastAsia"/>
          <w:color w:val="000000"/>
          <w:sz w:val="24"/>
        </w:rPr>
        <w:t>5.4.1给排水</w:t>
      </w:r>
      <w:bookmarkEnd w:id="146"/>
      <w:bookmarkEnd w:id="147"/>
      <w:bookmarkEnd w:id="148"/>
      <w:bookmarkEnd w:id="149"/>
    </w:p>
    <w:p>
      <w:pPr>
        <w:spacing w:after="156" w:afterLines="50" w:line="520" w:lineRule="exact"/>
        <w:ind w:firstLine="520" w:firstLineChars="200"/>
        <w:rPr>
          <w:color w:val="000000"/>
          <w:sz w:val="26"/>
        </w:rPr>
      </w:pPr>
      <w:bookmarkStart w:id="150" w:name="_Toc516695514"/>
      <w:bookmarkStart w:id="151" w:name="_Toc359945679"/>
      <w:bookmarkStart w:id="152" w:name="_Toc316296945"/>
      <w:bookmarkStart w:id="153"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10"/>
          <w:footerReference w:type="default" r:id="rId111"/>
          <w:footerReference w:type="first" r:id="rId112"/>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13"/>
          <w:footerReference w:type="default" r:id="rId114"/>
          <w:footerReference w:type="first" r:id="rId115"/>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4" w:name="_Toc17728729"/>
      <w:bookmarkStart w:id="155" w:name="_Toc359945677"/>
      <w:bookmarkStart w:id="156" w:name="_Toc332545566"/>
      <w:bookmarkStart w:id="157" w:name="_Toc20954"/>
      <w:r>
        <w:rPr>
          <w:rFonts w:hint="eastAsia"/>
          <w:color w:val="000000"/>
          <w:sz w:val="24"/>
        </w:rPr>
        <w:t>5.4.2供电</w:t>
      </w:r>
      <w:bookmarkEnd w:id="157"/>
      <w:bookmarkEnd w:id="154"/>
      <w:bookmarkEnd w:id="155"/>
      <w:bookmarkEnd w:id="156"/>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16"/>
          <w:footerReference w:type="default" r:id="rId117"/>
          <w:footerReference w:type="first" r:id="rId118"/>
          <w:type w:val="nextPage"/>
          <w:pgSz w:w="11906" w:h="16838"/>
          <w:pgMar w:top="1440" w:right="1797" w:bottom="1440" w:left="1797" w:header="851" w:footer="992" w:gutter="0"/>
          <w:pgNumType w:fmt="decimal" w:start="25"/>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19"/>
          <w:footerReference w:type="default" r:id="rId120"/>
          <w:footerReference w:type="first" r:id="rId121"/>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58" w:name="_Toc183"/>
      <w:r>
        <w:rPr>
          <w:rFonts w:ascii="Times New Roman" w:eastAsia="宋体" w:hAnsi="Times New Roman" w:hint="eastAsia"/>
          <w:color w:val="000000"/>
          <w:sz w:val="26"/>
        </w:rPr>
        <w:t>5.5道路设计</w:t>
      </w:r>
      <w:bookmarkEnd w:id="150"/>
      <w:bookmarkEnd w:id="151"/>
      <w:bookmarkEnd w:id="153"/>
      <w:bookmarkEnd w:id="152"/>
      <w:bookmarkEnd w:id="158"/>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2" w:history="1">
        <w:r>
          <w:rPr>
            <w:rFonts w:ascii="SimSun" w:eastAsia="SimSun" w:hAnsi="SimSun" w:cs="SimSun"/>
            <w:b/>
            <w:bCs/>
            <w:color w:val="0000EE"/>
            <w:kern w:val="0"/>
            <w:sz w:val="30"/>
            <w:szCs w:val="30"/>
            <w:u w:val="single" w:color="0000EE"/>
          </w:rPr>
          <w:t>https://d.book118.com/488000126136006040</w:t>
        </w:r>
      </w:hyperlink>
    </w:p>
    <w:p>
      <w:pPr>
        <w:spacing w:after="156" w:afterLines="50" w:line="520" w:lineRule="exact"/>
        <w:ind w:firstLine="520" w:firstLineChars="200"/>
        <w:rPr>
          <w:color w:val="000000"/>
          <w:sz w:val="26"/>
        </w:rPr>
      </w:pPr>
    </w:p>
    <w:sectPr>
      <w:headerReference w:type="default" r:id="rId123"/>
      <w:footerReference w:type="default" r:id="rId124"/>
      <w:footerReference w:type="first" r:id="rId125"/>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5F3AA5EF"/>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DB577DF"/>
    <w:rsid w:val="0E554CA0"/>
    <w:rsid w:val="12B3296A"/>
    <w:rsid w:val="158A22DB"/>
    <w:rsid w:val="19E4775A"/>
    <w:rsid w:val="1AD961D0"/>
    <w:rsid w:val="1E842DB0"/>
    <w:rsid w:val="21950785"/>
    <w:rsid w:val="22AB2F10"/>
    <w:rsid w:val="2335044A"/>
    <w:rsid w:val="28267E51"/>
    <w:rsid w:val="2E196BA9"/>
    <w:rsid w:val="2E1B39DB"/>
    <w:rsid w:val="30640B01"/>
    <w:rsid w:val="33387DDF"/>
    <w:rsid w:val="350D364E"/>
    <w:rsid w:val="351B3B2C"/>
    <w:rsid w:val="377B7B94"/>
    <w:rsid w:val="379958A7"/>
    <w:rsid w:val="390A04C6"/>
    <w:rsid w:val="39F46CCB"/>
    <w:rsid w:val="3A335EEC"/>
    <w:rsid w:val="401239B2"/>
    <w:rsid w:val="434D1EFB"/>
    <w:rsid w:val="445D3A7E"/>
    <w:rsid w:val="478943F9"/>
    <w:rsid w:val="4ABB1DD8"/>
    <w:rsid w:val="4CAA49C3"/>
    <w:rsid w:val="4CBA7B14"/>
    <w:rsid w:val="4F23678D"/>
    <w:rsid w:val="4FDF27CF"/>
    <w:rsid w:val="57F45D3C"/>
    <w:rsid w:val="5C594974"/>
    <w:rsid w:val="5C654874"/>
    <w:rsid w:val="5F80401A"/>
    <w:rsid w:val="61311E45"/>
    <w:rsid w:val="628622B7"/>
    <w:rsid w:val="637E3E96"/>
    <w:rsid w:val="642F45A5"/>
    <w:rsid w:val="665A1AD5"/>
    <w:rsid w:val="66D26B5C"/>
    <w:rsid w:val="679D1637"/>
    <w:rsid w:val="698843D2"/>
    <w:rsid w:val="6AE866EC"/>
    <w:rsid w:val="6B794131"/>
    <w:rsid w:val="6EBF3CF9"/>
    <w:rsid w:val="6F6C3B7C"/>
    <w:rsid w:val="700E26E5"/>
    <w:rsid w:val="70F3200C"/>
    <w:rsid w:val="742B7AE9"/>
    <w:rsid w:val="7763053C"/>
    <w:rsid w:val="7FEF1ACE"/>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newscontent">
    <w:name w:val="newscontent"/>
    <w:basedOn w:val="DefaultParagraphFont"/>
  </w:style>
  <w:style w:type="character" w:customStyle="1" w:styleId="count4">
    <w:name w:val="count4"/>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headline-content">
    <w:name w:val="headline-content"/>
    <w:basedOn w:val="DefaultParagraphFont"/>
  </w:style>
  <w:style w:type="character" w:customStyle="1" w:styleId="headline-content2">
    <w:name w:val="headline-content2"/>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font12001e5a1">
    <w:name w:val="font12_001e5a1"/>
    <w:basedOn w:val="DefaultParagraphFont"/>
    <w:rPr>
      <w:sz w:val="18"/>
      <w:szCs w:val="18"/>
      <w:u w:val="none"/>
    </w:rPr>
  </w:style>
  <w:style w:type="character" w:customStyle="1" w:styleId="default1">
    <w:name w:val="default1"/>
    <w:basedOn w:val="DefaultParagraphFont"/>
    <w:rPr>
      <w:sz w:val="21"/>
      <w:szCs w:val="21"/>
    </w:rPr>
  </w:style>
  <w:style w:type="character" w:customStyle="1" w:styleId="bjh-p">
    <w:name w:val="bjh-p"/>
    <w:basedOn w:val="DefaultParagraphFont"/>
  </w:style>
  <w:style w:type="character" w:customStyle="1" w:styleId="zi1">
    <w:name w:val="zi1"/>
    <w:basedOn w:val="DefaultParagraphFont"/>
    <w:rPr>
      <w:color w:val="000000"/>
      <w:sz w:val="18"/>
      <w:szCs w:val="18"/>
      <w:u w:val="none"/>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attribute-value">
    <w:name w:val="html-attribute-value"/>
    <w:basedOn w:val="DefaultParagraphFont"/>
  </w:style>
  <w:style w:type="character" w:customStyle="1" w:styleId="greyfont">
    <w:name w:val="greyfont"/>
    <w:basedOn w:val="DefaultParagraphFont"/>
  </w:style>
  <w:style w:type="character" w:customStyle="1" w:styleId="test121">
    <w:name w:val="test121"/>
    <w:basedOn w:val="DefaultParagraphFont"/>
    <w:rPr>
      <w:color w:val="000000"/>
      <w:sz w:val="21"/>
      <w:szCs w:val="21"/>
    </w:rPr>
  </w:style>
  <w:style w:type="character" w:customStyle="1" w:styleId="px14">
    <w:name w:val="px14"/>
    <w:basedOn w:val="DefaultParagraphFont"/>
  </w:style>
  <w:style w:type="character" w:customStyle="1" w:styleId="html-tag">
    <w:name w:val="html-tag"/>
    <w:basedOn w:val="DefaultParagraphFont"/>
  </w:style>
  <w:style w:type="character" w:customStyle="1" w:styleId="px141">
    <w:name w:val="px141"/>
    <w:basedOn w:val="DefaultParagraphFont"/>
    <w:rPr>
      <w:rFonts w:ascii="ˎ̥" w:hAnsi="ˎ̥" w:hint="default"/>
      <w:sz w:val="21"/>
      <w:szCs w:val="21"/>
    </w:rPr>
  </w:style>
  <w:style w:type="character" w:customStyle="1" w:styleId="stone1">
    <w:name w:val="stone1"/>
    <w:basedOn w:val="DefaultParagraphFont"/>
    <w:rPr>
      <w:vanish/>
    </w:rPr>
  </w:style>
  <w:style w:type="character" w:customStyle="1" w:styleId="style1">
    <w:name w:val="style1"/>
    <w:basedOn w:val="DefaultParagraphFont"/>
  </w:style>
  <w:style w:type="character" w:customStyle="1" w:styleId="html-attribute-name">
    <w:name w:val="html-attribute-name"/>
    <w:basedOn w:val="DefaultParagraphFont"/>
  </w:style>
  <w:style w:type="character" w:customStyle="1" w:styleId="title11">
    <w:name w:val="title11"/>
    <w:basedOn w:val="DefaultParagraphFont"/>
  </w:style>
  <w:style w:type="character" w:customStyle="1" w:styleId="apple-converted-space">
    <w:name w:val="apple-converted-space"/>
    <w:basedOn w:val="DefaultParagraphFont"/>
  </w:style>
  <w:style w:type="character" w:customStyle="1" w:styleId="big1">
    <w:name w:val="big1"/>
    <w:basedOn w:val="DefaultParagraphFont"/>
    <w:rPr>
      <w:sz w:val="21"/>
      <w:szCs w:val="21"/>
    </w:rPr>
  </w:style>
  <w:style w:type="character" w:customStyle="1" w:styleId="articlelink1">
    <w:name w:val="articlelink1"/>
    <w:basedOn w:val="DefaultParagraphFont"/>
    <w:rPr>
      <w:color w:val="080CBD"/>
      <w:sz w:val="21"/>
      <w:szCs w:val="21"/>
    </w:rPr>
  </w:style>
  <w:style w:type="character" w:customStyle="1" w:styleId="style121">
    <w:name w:val="style121"/>
    <w:basedOn w:val="DefaultParagraphFont"/>
    <w:rPr>
      <w:color w:val="333333"/>
    </w:rPr>
  </w:style>
  <w:style w:type="character" w:customStyle="1" w:styleId="textediteditable-title">
    <w:name w:val="text_edit editable-title"/>
    <w:basedOn w:val="DefaultParagraphFont"/>
  </w:style>
  <w:style w:type="character" w:customStyle="1" w:styleId="yqlink">
    <w:name w:val="yqlink"/>
    <w:basedOn w:val="DefaultParagraphFont"/>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a">
    <w:name w:val="正文内容"/>
    <w:basedOn w:val="Normal"/>
    <w:pPr>
      <w:spacing w:before="100" w:after="100" w:line="360" w:lineRule="auto"/>
      <w:ind w:firstLine="420"/>
    </w:pPr>
    <w:rPr>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CharCharChar">
    <w:name w:val=" Char Char Char"/>
    <w:basedOn w:val="Normal"/>
    <w:rPr>
      <w:rFonts w:ascii="仿宋_GB2312" w:eastAsia="仿宋_GB2312"/>
      <w:b/>
      <w:sz w:val="32"/>
      <w:szCs w:val="32"/>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10">
    <w:name w:val="申报单位样式1"/>
    <w:basedOn w:val="1"/>
    <w:pPr>
      <w:tabs>
        <w:tab w:val="clear" w:pos="1410"/>
      </w:tabs>
      <w:ind w:firstLine="0"/>
      <w:outlineLvl w:val="9"/>
    </w:pPr>
    <w:rPr>
      <w:spacing w:val="0"/>
      <w:kern w:val="32"/>
      <w:sz w:val="36"/>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5">
    <w:name w:val="样式5"/>
    <w:basedOn w:val="4"/>
    <w:next w:val="Heading1"/>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22051">
    <w:name w:val="样式 标题 2 + 首行缩进:  2 字符 段前: 0.5 行1"/>
    <w:basedOn w:val="Normal"/>
    <w:pPr>
      <w:tabs>
        <w:tab w:val="left" w:pos="1533"/>
      </w:tabs>
      <w:ind w:left="1476" w:hanging="396"/>
    </w:p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ParaChar">
    <w:name w:val="默认段落字体 Para Char"/>
    <w:basedOn w:val="Normal"/>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a1">
    <w:name w:val="简单回函地址"/>
    <w:basedOn w:val="Normal"/>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00" Type="http://schemas.openxmlformats.org/officeDocument/2006/relationships/hyperlink" Target="https://baike.baidu.com/item/%E7%A4%BE%E5%8C%BA%E6%9C%8D%E5%8A%A1%E4%B8%AD%E5%BF%83/2320622" TargetMode="External" /><Relationship Id="rId101" Type="http://schemas.openxmlformats.org/officeDocument/2006/relationships/header" Target="header26.xml" /><Relationship Id="rId102" Type="http://schemas.openxmlformats.org/officeDocument/2006/relationships/footer" Target="footer51.xml" /><Relationship Id="rId103" Type="http://schemas.openxmlformats.org/officeDocument/2006/relationships/footer" Target="footer52.xml" /><Relationship Id="rId104" Type="http://schemas.openxmlformats.org/officeDocument/2006/relationships/header" Target="header27.xml" /><Relationship Id="rId105" Type="http://schemas.openxmlformats.org/officeDocument/2006/relationships/footer" Target="footer53.xml" /><Relationship Id="rId106" Type="http://schemas.openxmlformats.org/officeDocument/2006/relationships/footer" Target="footer54.xml" /><Relationship Id="rId107" Type="http://schemas.openxmlformats.org/officeDocument/2006/relationships/header" Target="header28.xml" /><Relationship Id="rId108" Type="http://schemas.openxmlformats.org/officeDocument/2006/relationships/footer" Target="footer55.xml" /><Relationship Id="rId109" Type="http://schemas.openxmlformats.org/officeDocument/2006/relationships/footer" Target="footer56.xml" /><Relationship Id="rId11" Type="http://schemas.openxmlformats.org/officeDocument/2006/relationships/header" Target="header3.xml" /><Relationship Id="rId110" Type="http://schemas.openxmlformats.org/officeDocument/2006/relationships/header" Target="header29.xml" /><Relationship Id="rId111" Type="http://schemas.openxmlformats.org/officeDocument/2006/relationships/footer" Target="footer57.xml" /><Relationship Id="rId112" Type="http://schemas.openxmlformats.org/officeDocument/2006/relationships/footer" Target="footer58.xml" /><Relationship Id="rId113" Type="http://schemas.openxmlformats.org/officeDocument/2006/relationships/header" Target="header30.xml" /><Relationship Id="rId114" Type="http://schemas.openxmlformats.org/officeDocument/2006/relationships/footer" Target="footer59.xml" /><Relationship Id="rId115" Type="http://schemas.openxmlformats.org/officeDocument/2006/relationships/footer" Target="footer60.xml" /><Relationship Id="rId116" Type="http://schemas.openxmlformats.org/officeDocument/2006/relationships/header" Target="header31.xml" /><Relationship Id="rId117" Type="http://schemas.openxmlformats.org/officeDocument/2006/relationships/footer" Target="footer61.xml" /><Relationship Id="rId118" Type="http://schemas.openxmlformats.org/officeDocument/2006/relationships/footer" Target="footer62.xml" /><Relationship Id="rId119" Type="http://schemas.openxmlformats.org/officeDocument/2006/relationships/header" Target="header32.xml" /><Relationship Id="rId12" Type="http://schemas.openxmlformats.org/officeDocument/2006/relationships/footer" Target="footer5.xml" /><Relationship Id="rId120" Type="http://schemas.openxmlformats.org/officeDocument/2006/relationships/footer" Target="footer63.xml" /><Relationship Id="rId121" Type="http://schemas.openxmlformats.org/officeDocument/2006/relationships/footer" Target="footer64.xml" /><Relationship Id="rId122" Type="http://schemas.openxmlformats.org/officeDocument/2006/relationships/hyperlink" Target="https://d.book118.com/488000126136006040" TargetMode="External" /><Relationship Id="rId123" Type="http://schemas.openxmlformats.org/officeDocument/2006/relationships/header" Target="header33.xml" /><Relationship Id="rId124" Type="http://schemas.openxmlformats.org/officeDocument/2006/relationships/footer" Target="footer65.xml" /><Relationship Id="rId125" Type="http://schemas.openxmlformats.org/officeDocument/2006/relationships/footer" Target="footer66.xml" /><Relationship Id="rId126" Type="http://schemas.openxmlformats.org/officeDocument/2006/relationships/theme" Target="theme/theme1.xml" /><Relationship Id="rId127" Type="http://schemas.openxmlformats.org/officeDocument/2006/relationships/numbering" Target="numbering.xml" /><Relationship Id="rId128" Type="http://schemas.openxmlformats.org/officeDocument/2006/relationships/styles" Target="styles.xml" /><Relationship Id="rId13" Type="http://schemas.openxmlformats.org/officeDocument/2006/relationships/footer" Target="footer6.xml" /><Relationship Id="rId14" Type="http://schemas.openxmlformats.org/officeDocument/2006/relationships/header" Target="header4.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header" Target="header5.xml" /><Relationship Id="rId18" Type="http://schemas.openxmlformats.org/officeDocument/2006/relationships/footer" Target="footer9.xml" /><Relationship Id="rId19" Type="http://schemas.openxmlformats.org/officeDocument/2006/relationships/footer" Target="footer10.xml" /><Relationship Id="rId2" Type="http://schemas.openxmlformats.org/officeDocument/2006/relationships/webSettings" Target="webSettings.xml" /><Relationship Id="rId20" Type="http://schemas.openxmlformats.org/officeDocument/2006/relationships/header" Target="header6.xml" /><Relationship Id="rId21" Type="http://schemas.openxmlformats.org/officeDocument/2006/relationships/footer" Target="footer11.xml" /><Relationship Id="rId22" Type="http://schemas.openxmlformats.org/officeDocument/2006/relationships/footer" Target="footer12.xml" /><Relationship Id="rId23" Type="http://schemas.openxmlformats.org/officeDocument/2006/relationships/header" Target="header7.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header" Target="header8.xml" /><Relationship Id="rId27" Type="http://schemas.openxmlformats.org/officeDocument/2006/relationships/footer" Target="footer15.xml" /><Relationship Id="rId28" Type="http://schemas.openxmlformats.org/officeDocument/2006/relationships/footer" Target="footer16.xml" /><Relationship Id="rId29" Type="http://schemas.openxmlformats.org/officeDocument/2006/relationships/header" Target="header9.xml" /><Relationship Id="rId3" Type="http://schemas.openxmlformats.org/officeDocument/2006/relationships/fontTable" Target="fontTable.xml" /><Relationship Id="rId30" Type="http://schemas.openxmlformats.org/officeDocument/2006/relationships/footer" Target="footer17.xml" /><Relationship Id="rId31" Type="http://schemas.openxmlformats.org/officeDocument/2006/relationships/footer" Target="footer18.xml" /><Relationship Id="rId32" Type="http://schemas.openxmlformats.org/officeDocument/2006/relationships/hyperlink" Target="http://www.miit.gov.cn/n1146295/n1652858/n1652930/n3757019/c5267251/part/5267260.doc" TargetMode="External" /><Relationship Id="rId33" Type="http://schemas.openxmlformats.org/officeDocument/2006/relationships/header" Target="header10.xml" /><Relationship Id="rId34" Type="http://schemas.openxmlformats.org/officeDocument/2006/relationships/footer" Target="footer19.xml" /><Relationship Id="rId35" Type="http://schemas.openxmlformats.org/officeDocument/2006/relationships/footer" Target="footer20.xml" /><Relationship Id="rId36" Type="http://schemas.openxmlformats.org/officeDocument/2006/relationships/header" Target="header11.xml" /><Relationship Id="rId37" Type="http://schemas.openxmlformats.org/officeDocument/2006/relationships/footer" Target="footer21.xml" /><Relationship Id="rId38" Type="http://schemas.openxmlformats.org/officeDocument/2006/relationships/footer" Target="footer22.xml" /><Relationship Id="rId39" Type="http://schemas.openxmlformats.org/officeDocument/2006/relationships/header" Target="header12.xml" /><Relationship Id="rId4" Type="http://schemas.openxmlformats.org/officeDocument/2006/relationships/image" Target="media/image1.jpeg" /><Relationship Id="rId40" Type="http://schemas.openxmlformats.org/officeDocument/2006/relationships/footer" Target="footer23.xml" /><Relationship Id="rId41" Type="http://schemas.openxmlformats.org/officeDocument/2006/relationships/footer" Target="footer24.xml" /><Relationship Id="rId42" Type="http://schemas.openxmlformats.org/officeDocument/2006/relationships/header" Target="header13.xml" /><Relationship Id="rId43" Type="http://schemas.openxmlformats.org/officeDocument/2006/relationships/footer" Target="footer25.xml" /><Relationship Id="rId44" Type="http://schemas.openxmlformats.org/officeDocument/2006/relationships/footer" Target="footer26.xml" /><Relationship Id="rId45" Type="http://schemas.openxmlformats.org/officeDocument/2006/relationships/header" Target="header14.xml" /><Relationship Id="rId46" Type="http://schemas.openxmlformats.org/officeDocument/2006/relationships/footer" Target="footer27.xml" /><Relationship Id="rId47" Type="http://schemas.openxmlformats.org/officeDocument/2006/relationships/footer" Target="footer28.xml" /><Relationship Id="rId48" Type="http://schemas.openxmlformats.org/officeDocument/2006/relationships/header" Target="header15.xml" /><Relationship Id="rId49" Type="http://schemas.openxmlformats.org/officeDocument/2006/relationships/footer" Target="footer29.xml" /><Relationship Id="rId5" Type="http://schemas.openxmlformats.org/officeDocument/2006/relationships/header" Target="header1.xml" /><Relationship Id="rId50" Type="http://schemas.openxmlformats.org/officeDocument/2006/relationships/footer" Target="footer30.xml" /><Relationship Id="rId51" Type="http://schemas.openxmlformats.org/officeDocument/2006/relationships/header" Target="header16.xml" /><Relationship Id="rId52" Type="http://schemas.openxmlformats.org/officeDocument/2006/relationships/footer" Target="footer31.xml" /><Relationship Id="rId53" Type="http://schemas.openxmlformats.org/officeDocument/2006/relationships/footer" Target="footer32.xml" /><Relationship Id="rId54" Type="http://schemas.openxmlformats.org/officeDocument/2006/relationships/header" Target="header17.xml" /><Relationship Id="rId55" Type="http://schemas.openxmlformats.org/officeDocument/2006/relationships/footer" Target="footer33.xml" /><Relationship Id="rId56" Type="http://schemas.openxmlformats.org/officeDocument/2006/relationships/footer" Target="footer34.xml" /><Relationship Id="rId57" Type="http://schemas.openxmlformats.org/officeDocument/2006/relationships/header" Target="header18.xml" /><Relationship Id="rId58" Type="http://schemas.openxmlformats.org/officeDocument/2006/relationships/footer" Target="footer35.xml" /><Relationship Id="rId59" Type="http://schemas.openxmlformats.org/officeDocument/2006/relationships/footer" Target="footer36.xml" /><Relationship Id="rId6" Type="http://schemas.openxmlformats.org/officeDocument/2006/relationships/footer" Target="footer1.xml" /><Relationship Id="rId60" Type="http://schemas.openxmlformats.org/officeDocument/2006/relationships/header" Target="header19.xml" /><Relationship Id="rId61" Type="http://schemas.openxmlformats.org/officeDocument/2006/relationships/footer" Target="footer37.xml" /><Relationship Id="rId62" Type="http://schemas.openxmlformats.org/officeDocument/2006/relationships/footer" Target="footer38.xml" /><Relationship Id="rId63" Type="http://schemas.openxmlformats.org/officeDocument/2006/relationships/header" Target="header20.xml" /><Relationship Id="rId64" Type="http://schemas.openxmlformats.org/officeDocument/2006/relationships/footer" Target="footer39.xml" /><Relationship Id="rId65" Type="http://schemas.openxmlformats.org/officeDocument/2006/relationships/footer" Target="footer40.xml" /><Relationship Id="rId66" Type="http://schemas.openxmlformats.org/officeDocument/2006/relationships/header" Target="header21.xml" /><Relationship Id="rId67" Type="http://schemas.openxmlformats.org/officeDocument/2006/relationships/footer" Target="footer41.xml" /><Relationship Id="rId68" Type="http://schemas.openxmlformats.org/officeDocument/2006/relationships/footer" Target="footer42.xml" /><Relationship Id="rId69" Type="http://schemas.openxmlformats.org/officeDocument/2006/relationships/header" Target="header22.xml" /><Relationship Id="rId7" Type="http://schemas.openxmlformats.org/officeDocument/2006/relationships/footer" Target="footer2.xml" /><Relationship Id="rId70" Type="http://schemas.openxmlformats.org/officeDocument/2006/relationships/footer" Target="footer43.xml" /><Relationship Id="rId71" Type="http://schemas.openxmlformats.org/officeDocument/2006/relationships/footer" Target="footer44.xml" /><Relationship Id="rId72" Type="http://schemas.openxmlformats.org/officeDocument/2006/relationships/image" Target="media/image2.png" /><Relationship Id="rId73" Type="http://schemas.openxmlformats.org/officeDocument/2006/relationships/hyperlink" Target="https://baike.baidu.com/item/%E7%9F%B3%E6%9F%B1%E5%9C%9F%E5%AE%B6%E6%97%8F%E8%87%AA%E6%B2%BB%E5%8E%BF/1123182" TargetMode="External" /><Relationship Id="rId74" Type="http://schemas.openxmlformats.org/officeDocument/2006/relationships/hyperlink" Target="https://baike.baidu.com/item/%E5%B7%9D%E6%B8%9D/9276229" TargetMode="External" /><Relationship Id="rId75" Type="http://schemas.openxmlformats.org/officeDocument/2006/relationships/hyperlink" Target="https://baike.baidu.com/item/%E9%95%BF%E6%B1%9F%E4%B8%8A%E6%B8%B8%E5%9C%B0%E5%8C%BA/724674" TargetMode="External" /><Relationship Id="rId76" Type="http://schemas.openxmlformats.org/officeDocument/2006/relationships/header" Target="header23.xml" /><Relationship Id="rId77" Type="http://schemas.openxmlformats.org/officeDocument/2006/relationships/footer" Target="footer45.xml" /><Relationship Id="rId78" Type="http://schemas.openxmlformats.org/officeDocument/2006/relationships/footer" Target="footer46.xml" /><Relationship Id="rId79" Type="http://schemas.openxmlformats.org/officeDocument/2006/relationships/hyperlink" Target="https://baike.baidu.com/item/%E4%B8%89%E5%B3%A1%E7%A7%BB%E6%B0%91/3290543" TargetMode="External" /><Relationship Id="rId8" Type="http://schemas.openxmlformats.org/officeDocument/2006/relationships/header" Target="header2.xml" /><Relationship Id="rId80" Type="http://schemas.openxmlformats.org/officeDocument/2006/relationships/hyperlink" Target="https://baike.baidu.com/item/%E7%94%9F%E6%80%81%E5%B7%A5%E4%B8%9A%E5%9B%AD/4369148" TargetMode="External" /><Relationship Id="rId81" Type="http://schemas.openxmlformats.org/officeDocument/2006/relationships/hyperlink" Target="https://baike.baidu.com/item/%E8%A5%BF%E6%B2%B1%E9%95%87/4339917" TargetMode="External" /><Relationship Id="rId82" Type="http://schemas.openxmlformats.org/officeDocument/2006/relationships/hyperlink" Target="https://baike.baidu.com/item/%E4%B8%87%E6%9C%9D%E4%B9%A1/9675502" TargetMode="External" /><Relationship Id="rId83" Type="http://schemas.openxmlformats.org/officeDocument/2006/relationships/hyperlink" Target="https://baike.baidu.com/item/%E9%BE%99%E6%BD%AD%E4%B9%A1/6041554" TargetMode="External" /><Relationship Id="rId84" Type="http://schemas.openxmlformats.org/officeDocument/2006/relationships/header" Target="header24.xml" /><Relationship Id="rId85" Type="http://schemas.openxmlformats.org/officeDocument/2006/relationships/footer" Target="footer47.xml" /><Relationship Id="rId86" Type="http://schemas.openxmlformats.org/officeDocument/2006/relationships/footer" Target="footer48.xml" /><Relationship Id="rId87" Type="http://schemas.openxmlformats.org/officeDocument/2006/relationships/hyperlink" Target="https://baike.baidu.com/item/%E8%A4%B6%E7%9A%B1%E5%9C%B0%E5%B8%A6" TargetMode="External" /><Relationship Id="rId88" Type="http://schemas.openxmlformats.org/officeDocument/2006/relationships/hyperlink" Target="https://baike.baidu.com/item/%E4%B8%87%E5%B7%9E%E4%BA%94%E6%A1%A5%E6%9C%BA%E5%9C%BA/4325862" TargetMode="External" /><Relationship Id="rId89" Type="http://schemas.openxmlformats.org/officeDocument/2006/relationships/hyperlink" Target="https://baike.baidu.com/item/%E9%87%8D%E5%BA%86%E6%B1%9F%E5%8C%97%E5%9B%BD%E9%99%85%E6%9C%BA%E5%9C%BA/4155905" TargetMode="External" /><Relationship Id="rId9" Type="http://schemas.openxmlformats.org/officeDocument/2006/relationships/footer" Target="footer3.xml" /><Relationship Id="rId90" Type="http://schemas.openxmlformats.org/officeDocument/2006/relationships/hyperlink" Target="https://baike.baidu.com/item/%E6%B2%AA%E8%93%89%E9%AB%98%E9%80%9F%E5%85%AC%E8%B7%AF/4976524" TargetMode="External" /><Relationship Id="rId91" Type="http://schemas.openxmlformats.org/officeDocument/2006/relationships/hyperlink" Target="https://baike.baidu.com/item/%E6%B2%BF%E6%B1%9F%E9%AB%98%E9%80%9F%E5%85%AC%E8%B7%AF/3974999" TargetMode="External" /><Relationship Id="rId92" Type="http://schemas.openxmlformats.org/officeDocument/2006/relationships/hyperlink" Target="https://baike.baidu.com/item/%E5%8D%97%E5%B2%B8%E5%8C%BA/2531300" TargetMode="External" /><Relationship Id="rId93" Type="http://schemas.openxmlformats.org/officeDocument/2006/relationships/hyperlink" Target="https://baike.baidu.com/item/%E6%A2%81%E5%B9%B3%E5%8E%BF/10722723" TargetMode="External" /><Relationship Id="rId94" Type="http://schemas.openxmlformats.org/officeDocument/2006/relationships/hyperlink" Target="https://baike.baidu.com/item/%E9%BB%94%E6%B1%9F%E5%8C%BA/3225341" TargetMode="External" /><Relationship Id="rId95" Type="http://schemas.openxmlformats.org/officeDocument/2006/relationships/hyperlink" Target="https://baike.baidu.com/item/%E6%B2%AA%E8%93%89%E9%AB%98%E9%80%9F%E9%93%81%E8%B7%AF/8696928" TargetMode="External" /><Relationship Id="rId96" Type="http://schemas.openxmlformats.org/officeDocument/2006/relationships/hyperlink" Target="https://baike.baidu.com/item/%E6%B0%B4%E8%B7%AF%E8%BF%90%E8%BE%93/2471689" TargetMode="External" /><Relationship Id="rId97" Type="http://schemas.openxmlformats.org/officeDocument/2006/relationships/header" Target="header25.xml" /><Relationship Id="rId98" Type="http://schemas.openxmlformats.org/officeDocument/2006/relationships/footer" Target="footer49.xml" /><Relationship Id="rId99" Type="http://schemas.openxmlformats.org/officeDocument/2006/relationships/footer" Target="footer50.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28902</Words>
  <Characters>33373</Characters>
  <Application>Microsoft Office Word</Application>
  <DocSecurity>0</DocSecurity>
  <Lines>532</Lines>
  <Paragraphs>149</Paragraphs>
  <ScaleCrop>false</ScaleCrop>
  <Company>dell</Company>
  <LinksUpToDate>false</LinksUpToDate>
  <CharactersWithSpaces>33853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2023-09-19T06:38:06Z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B4F907B1E6494BC7B272D16BEC232A4B</vt:lpwstr>
  </property>
  <property fmtid="{D5CDD505-2E9C-101B-9397-08002B2CF9AE}" pid="3" name="KSOProductBuildVer">
    <vt:lpwstr>2052-11.1.0.14309</vt:lpwstr>
  </property>
</Properties>
</file>