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1、[题干]重度消瘦的诊断标准是()()。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A.其体重低于均数减3个标准差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B.体重低于同年龄、同性别参照人群值的均数减30%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C.其体重低于同性别、同身高参照人群值的均数减3个标准差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D.其体重低于同年龄、同性别参照人群的均数减2个标准差，但高于或等于均数减3个标准差。E,其体重低于同性别、同身高参照人群值的均数减2个标准差，但高于或等于均数减3个标准差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【解析】消瘦是采用相应身高的体重来评价，低于均数减3个标准差为重度。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2、[题干]肾炎性肾病与单纯性肾病的区别点(　　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A.血尿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B.血浆蛋白明显降低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C.血清补体C3可见降低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D.胆固醇明显升高。E,以上都不是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【答案】A，C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3、[题干]不符合营养性巨幼细胞贫血的是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A.肝脾轻度肿大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B.智力及动作发育倒退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C.血涂片中红细胞大小不等，中心浅染区明显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D.骨髓各期幼红细胞均出现巨幼变。E,可出现血小板降低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4、[题干]在新生儿窒息复苏方案中，应首先采取哪一步骤()。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A.胸外心脏按压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B.保持呼吸道通畅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C.给肾上腺素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D.维持正常循环，保证足够心排出量。E,气管插管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5、[单选题]激素耐药型肾病指()。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A.泼尼松足量治疗≤4周，尿蛋白转阴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B.泼尼松足量治疗≤8周，尿蛋白转阴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C.泼尼松足量治疗8周，尿蛋白一直阳性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D.泼尼松足量治疗10周，尿蛋白一直阳性。E,对激素敏感，减药或停药1个月内复发，重复2次以上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https://d.book118.com/488003023021006037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488003023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