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9" w:history="1">
        <w:r>
          <w:rPr>
            <w:rFonts w:ascii="仿宋" w:eastAsia="仿宋" w:hAnsi="仿宋" w:cs="仿宋" w:hint="eastAsia"/>
            <w:lang w:eastAsia="zh-CN"/>
          </w:rPr>
          <w:t>概论</w:t>
        </w:r>
        <w:r>
          <w:tab/>
        </w:r>
        <w:r>
          <w:fldChar w:fldCharType="begin"/>
        </w:r>
        <w:r>
          <w:instrText xml:space="preserve"> PAGEREF _Toc1719 \h </w:instrText>
        </w:r>
        <w:r>
          <w:fldChar w:fldCharType="separate"/>
        </w:r>
        <w:r>
          <w:t>3</w:t>
        </w:r>
        <w:r>
          <w:fldChar w:fldCharType="end"/>
        </w:r>
      </w:hyperlink>
    </w:p>
    <w:p>
      <w:pPr>
        <w:pStyle w:val="TOC1"/>
        <w:tabs>
          <w:tab w:val="right" w:leader="dot" w:pos="8306"/>
        </w:tabs>
      </w:pPr>
      <w:hyperlink w:anchor="_Toc9403" w:history="1">
        <w:r>
          <w:rPr>
            <w:rFonts w:ascii="仿宋" w:eastAsia="仿宋" w:hAnsi="仿宋" w:cs="仿宋" w:hint="eastAsia"/>
            <w:lang w:eastAsia="zh-CN"/>
          </w:rPr>
          <w:t>一、工艺说明</w:t>
        </w:r>
        <w:r>
          <w:tab/>
        </w:r>
        <w:r>
          <w:fldChar w:fldCharType="begin"/>
        </w:r>
        <w:r>
          <w:instrText xml:space="preserve"> PAGEREF _Toc9403 \h </w:instrText>
        </w:r>
        <w:r>
          <w:fldChar w:fldCharType="separate"/>
        </w:r>
        <w:r>
          <w:t>3</w:t>
        </w:r>
        <w:r>
          <w:fldChar w:fldCharType="end"/>
        </w:r>
      </w:hyperlink>
    </w:p>
    <w:p>
      <w:pPr>
        <w:pStyle w:val="TOC2"/>
        <w:tabs>
          <w:tab w:val="right" w:leader="dot" w:pos="8306"/>
        </w:tabs>
      </w:pPr>
      <w:hyperlink w:anchor="_Toc10855" w:history="1">
        <w:r>
          <w:rPr>
            <w:rFonts w:ascii="仿宋" w:eastAsia="仿宋" w:hAnsi="仿宋" w:cs="仿宋" w:hint="eastAsia"/>
            <w:lang w:eastAsia="zh-CN"/>
          </w:rPr>
          <w:t>(一)、技术管理特点</w:t>
        </w:r>
        <w:r>
          <w:tab/>
        </w:r>
        <w:r>
          <w:fldChar w:fldCharType="begin"/>
        </w:r>
        <w:r>
          <w:instrText xml:space="preserve"> PAGEREF _Toc10855 \h </w:instrText>
        </w:r>
        <w:r>
          <w:fldChar w:fldCharType="separate"/>
        </w:r>
        <w:r>
          <w:t>3</w:t>
        </w:r>
        <w:r>
          <w:fldChar w:fldCharType="end"/>
        </w:r>
      </w:hyperlink>
    </w:p>
    <w:p>
      <w:pPr>
        <w:pStyle w:val="TOC2"/>
        <w:tabs>
          <w:tab w:val="right" w:leader="dot" w:pos="8306"/>
        </w:tabs>
      </w:pPr>
      <w:hyperlink w:anchor="_Toc5037" w:history="1">
        <w:r>
          <w:rPr>
            <w:rFonts w:ascii="仿宋" w:eastAsia="仿宋" w:hAnsi="仿宋" w:cs="仿宋" w:hint="eastAsia"/>
            <w:lang w:eastAsia="zh-CN"/>
          </w:rPr>
          <w:t>(二)、石油焦项目工艺技术设计方案</w:t>
        </w:r>
        <w:r>
          <w:tab/>
        </w:r>
        <w:r>
          <w:fldChar w:fldCharType="begin"/>
        </w:r>
        <w:r>
          <w:instrText xml:space="preserve"> PAGEREF _Toc5037 \h </w:instrText>
        </w:r>
        <w:r>
          <w:fldChar w:fldCharType="separate"/>
        </w:r>
        <w:r>
          <w:t>4</w:t>
        </w:r>
        <w:r>
          <w:fldChar w:fldCharType="end"/>
        </w:r>
      </w:hyperlink>
    </w:p>
    <w:p>
      <w:pPr>
        <w:pStyle w:val="TOC2"/>
        <w:tabs>
          <w:tab w:val="right" w:leader="dot" w:pos="8306"/>
        </w:tabs>
      </w:pPr>
      <w:hyperlink w:anchor="_Toc23728" w:history="1">
        <w:r>
          <w:rPr>
            <w:rFonts w:ascii="仿宋" w:eastAsia="仿宋" w:hAnsi="仿宋" w:cs="仿宋" w:hint="eastAsia"/>
            <w:lang w:eastAsia="zh-CN"/>
          </w:rPr>
          <w:t>(三)、设备选型方案</w:t>
        </w:r>
        <w:r>
          <w:tab/>
        </w:r>
        <w:r>
          <w:fldChar w:fldCharType="begin"/>
        </w:r>
        <w:r>
          <w:instrText xml:space="preserve"> PAGEREF _Toc23728 \h </w:instrText>
        </w:r>
        <w:r>
          <w:fldChar w:fldCharType="separate"/>
        </w:r>
        <w:r>
          <w:t>5</w:t>
        </w:r>
        <w:r>
          <w:fldChar w:fldCharType="end"/>
        </w:r>
      </w:hyperlink>
    </w:p>
    <w:p>
      <w:pPr>
        <w:pStyle w:val="TOC1"/>
        <w:tabs>
          <w:tab w:val="right" w:leader="dot" w:pos="8306"/>
        </w:tabs>
      </w:pPr>
      <w:hyperlink w:anchor="_Toc22553" w:history="1">
        <w:r>
          <w:rPr>
            <w:rFonts w:ascii="仿宋" w:eastAsia="仿宋" w:hAnsi="仿宋" w:cs="仿宋" w:hint="eastAsia"/>
            <w:lang w:eastAsia="zh-CN"/>
          </w:rPr>
          <w:t>二、石油焦项目概论</w:t>
        </w:r>
        <w:r>
          <w:tab/>
        </w:r>
        <w:r>
          <w:fldChar w:fldCharType="begin"/>
        </w:r>
        <w:r>
          <w:instrText xml:space="preserve"> PAGEREF _Toc22553 \h </w:instrText>
        </w:r>
        <w:r>
          <w:fldChar w:fldCharType="separate"/>
        </w:r>
        <w:r>
          <w:t>7</w:t>
        </w:r>
        <w:r>
          <w:fldChar w:fldCharType="end"/>
        </w:r>
      </w:hyperlink>
    </w:p>
    <w:p>
      <w:pPr>
        <w:pStyle w:val="TOC2"/>
        <w:tabs>
          <w:tab w:val="right" w:leader="dot" w:pos="8306"/>
        </w:tabs>
      </w:pPr>
      <w:hyperlink w:anchor="_Toc29621" w:history="1">
        <w:r>
          <w:rPr>
            <w:rFonts w:ascii="仿宋" w:eastAsia="仿宋" w:hAnsi="仿宋" w:cs="仿宋" w:hint="eastAsia"/>
            <w:lang w:eastAsia="zh-CN"/>
          </w:rPr>
          <w:t>(一)、石油焦项目概况</w:t>
        </w:r>
        <w:r>
          <w:tab/>
        </w:r>
        <w:r>
          <w:fldChar w:fldCharType="begin"/>
        </w:r>
        <w:r>
          <w:instrText xml:space="preserve"> PAGEREF _Toc29621 \h </w:instrText>
        </w:r>
        <w:r>
          <w:fldChar w:fldCharType="separate"/>
        </w:r>
        <w:r>
          <w:t>7</w:t>
        </w:r>
        <w:r>
          <w:fldChar w:fldCharType="end"/>
        </w:r>
      </w:hyperlink>
    </w:p>
    <w:p>
      <w:pPr>
        <w:pStyle w:val="TOC2"/>
        <w:tabs>
          <w:tab w:val="right" w:leader="dot" w:pos="8306"/>
        </w:tabs>
      </w:pPr>
      <w:hyperlink w:anchor="_Toc968" w:history="1">
        <w:r>
          <w:rPr>
            <w:rFonts w:ascii="仿宋" w:eastAsia="仿宋" w:hAnsi="仿宋" w:cs="仿宋" w:hint="eastAsia"/>
            <w:lang w:eastAsia="zh-CN"/>
          </w:rPr>
          <w:t>(二)、石油焦项目目标</w:t>
        </w:r>
        <w:r>
          <w:tab/>
        </w:r>
        <w:r>
          <w:fldChar w:fldCharType="begin"/>
        </w:r>
        <w:r>
          <w:instrText xml:space="preserve"> PAGEREF _Toc968 \h </w:instrText>
        </w:r>
        <w:r>
          <w:fldChar w:fldCharType="separate"/>
        </w:r>
        <w:r>
          <w:t>9</w:t>
        </w:r>
        <w:r>
          <w:fldChar w:fldCharType="end"/>
        </w:r>
      </w:hyperlink>
    </w:p>
    <w:p>
      <w:pPr>
        <w:pStyle w:val="TOC2"/>
        <w:tabs>
          <w:tab w:val="right" w:leader="dot" w:pos="8306"/>
        </w:tabs>
      </w:pPr>
      <w:hyperlink w:anchor="_Toc17801" w:history="1">
        <w:r>
          <w:rPr>
            <w:rFonts w:ascii="仿宋" w:eastAsia="仿宋" w:hAnsi="仿宋" w:cs="仿宋" w:hint="eastAsia"/>
            <w:lang w:eastAsia="zh-CN"/>
          </w:rPr>
          <w:t>(三)、石油焦项目提出的理由</w:t>
        </w:r>
        <w:r>
          <w:tab/>
        </w:r>
        <w:r>
          <w:fldChar w:fldCharType="begin"/>
        </w:r>
        <w:r>
          <w:instrText xml:space="preserve"> PAGEREF _Toc17801 \h </w:instrText>
        </w:r>
        <w:r>
          <w:fldChar w:fldCharType="separate"/>
        </w:r>
        <w:r>
          <w:t>10</w:t>
        </w:r>
        <w:r>
          <w:fldChar w:fldCharType="end"/>
        </w:r>
      </w:hyperlink>
    </w:p>
    <w:p>
      <w:pPr>
        <w:pStyle w:val="TOC2"/>
        <w:tabs>
          <w:tab w:val="right" w:leader="dot" w:pos="8306"/>
        </w:tabs>
      </w:pPr>
      <w:hyperlink w:anchor="_Toc6725" w:history="1">
        <w:r>
          <w:rPr>
            <w:rFonts w:ascii="仿宋" w:eastAsia="仿宋" w:hAnsi="仿宋" w:cs="仿宋" w:hint="eastAsia"/>
            <w:lang w:eastAsia="zh-CN"/>
          </w:rPr>
          <w:t>(四)、石油焦项目意义</w:t>
        </w:r>
        <w:r>
          <w:tab/>
        </w:r>
        <w:r>
          <w:fldChar w:fldCharType="begin"/>
        </w:r>
        <w:r>
          <w:instrText xml:space="preserve"> PAGEREF _Toc6725 \h </w:instrText>
        </w:r>
        <w:r>
          <w:fldChar w:fldCharType="separate"/>
        </w:r>
        <w:r>
          <w:t>11</w:t>
        </w:r>
        <w:r>
          <w:fldChar w:fldCharType="end"/>
        </w:r>
      </w:hyperlink>
    </w:p>
    <w:p>
      <w:pPr>
        <w:pStyle w:val="TOC2"/>
        <w:tabs>
          <w:tab w:val="right" w:leader="dot" w:pos="8306"/>
        </w:tabs>
      </w:pPr>
      <w:hyperlink w:anchor="_Toc15943" w:history="1">
        <w:r>
          <w:rPr>
            <w:rFonts w:ascii="仿宋" w:eastAsia="仿宋" w:hAnsi="仿宋" w:cs="仿宋" w:hint="eastAsia"/>
            <w:lang w:eastAsia="zh-CN"/>
          </w:rPr>
          <w:t>(五)、石油焦项目背景</w:t>
        </w:r>
        <w:r>
          <w:tab/>
        </w:r>
        <w:r>
          <w:fldChar w:fldCharType="begin"/>
        </w:r>
        <w:r>
          <w:instrText xml:space="preserve"> PAGEREF _Toc15943 \h </w:instrText>
        </w:r>
        <w:r>
          <w:fldChar w:fldCharType="separate"/>
        </w:r>
        <w:r>
          <w:t>12</w:t>
        </w:r>
        <w:r>
          <w:fldChar w:fldCharType="end"/>
        </w:r>
      </w:hyperlink>
    </w:p>
    <w:p>
      <w:pPr>
        <w:pStyle w:val="TOC1"/>
        <w:tabs>
          <w:tab w:val="right" w:leader="dot" w:pos="8306"/>
        </w:tabs>
      </w:pPr>
      <w:hyperlink w:anchor="_Toc23312" w:history="1">
        <w:r>
          <w:rPr>
            <w:rFonts w:ascii="仿宋" w:eastAsia="仿宋" w:hAnsi="仿宋" w:cs="仿宋" w:hint="eastAsia"/>
            <w:lang w:eastAsia="zh-CN"/>
          </w:rPr>
          <w:t>三、市场分析、调研</w:t>
        </w:r>
        <w:r>
          <w:tab/>
        </w:r>
        <w:r>
          <w:fldChar w:fldCharType="begin"/>
        </w:r>
        <w:r>
          <w:instrText xml:space="preserve"> PAGEREF _Toc23312 \h </w:instrText>
        </w:r>
        <w:r>
          <w:fldChar w:fldCharType="separate"/>
        </w:r>
        <w:r>
          <w:t>13</w:t>
        </w:r>
        <w:r>
          <w:fldChar w:fldCharType="end"/>
        </w:r>
      </w:hyperlink>
    </w:p>
    <w:p>
      <w:pPr>
        <w:pStyle w:val="TOC2"/>
        <w:tabs>
          <w:tab w:val="right" w:leader="dot" w:pos="8306"/>
        </w:tabs>
      </w:pPr>
      <w:hyperlink w:anchor="_Toc23541" w:history="1">
        <w:r>
          <w:rPr>
            <w:rFonts w:ascii="仿宋" w:eastAsia="仿宋" w:hAnsi="仿宋" w:cs="仿宋" w:hint="eastAsia"/>
            <w:lang w:eastAsia="zh-CN"/>
          </w:rPr>
          <w:t>(一)、石油焦行业分析</w:t>
        </w:r>
        <w:r>
          <w:tab/>
        </w:r>
        <w:r>
          <w:fldChar w:fldCharType="begin"/>
        </w:r>
        <w:r>
          <w:instrText xml:space="preserve"> PAGEREF _Toc23541 \h </w:instrText>
        </w:r>
        <w:r>
          <w:fldChar w:fldCharType="separate"/>
        </w:r>
        <w:r>
          <w:t>13</w:t>
        </w:r>
        <w:r>
          <w:fldChar w:fldCharType="end"/>
        </w:r>
      </w:hyperlink>
    </w:p>
    <w:p>
      <w:pPr>
        <w:pStyle w:val="TOC2"/>
        <w:tabs>
          <w:tab w:val="right" w:leader="dot" w:pos="8306"/>
        </w:tabs>
      </w:pPr>
      <w:hyperlink w:anchor="_Toc15996" w:history="1">
        <w:r>
          <w:rPr>
            <w:rFonts w:ascii="仿宋" w:eastAsia="仿宋" w:hAnsi="仿宋" w:cs="仿宋" w:hint="eastAsia"/>
            <w:lang w:eastAsia="zh-CN"/>
          </w:rPr>
          <w:t>(二)、石油焦市场分析预测</w:t>
        </w:r>
        <w:r>
          <w:tab/>
        </w:r>
        <w:r>
          <w:fldChar w:fldCharType="begin"/>
        </w:r>
        <w:r>
          <w:instrText xml:space="preserve"> PAGEREF _Toc15996 \h </w:instrText>
        </w:r>
        <w:r>
          <w:fldChar w:fldCharType="separate"/>
        </w:r>
        <w:r>
          <w:t>14</w:t>
        </w:r>
        <w:r>
          <w:fldChar w:fldCharType="end"/>
        </w:r>
      </w:hyperlink>
    </w:p>
    <w:p>
      <w:pPr>
        <w:pStyle w:val="TOC1"/>
        <w:tabs>
          <w:tab w:val="right" w:leader="dot" w:pos="8306"/>
        </w:tabs>
      </w:pPr>
      <w:hyperlink w:anchor="_Toc26228" w:history="1">
        <w:r>
          <w:rPr>
            <w:rFonts w:ascii="仿宋" w:eastAsia="仿宋" w:hAnsi="仿宋" w:cs="仿宋" w:hint="eastAsia"/>
            <w:lang w:eastAsia="zh-CN"/>
          </w:rPr>
          <w:t>四、石油焦项目危机管理</w:t>
        </w:r>
        <w:r>
          <w:tab/>
        </w:r>
        <w:r>
          <w:fldChar w:fldCharType="begin"/>
        </w:r>
        <w:r>
          <w:instrText xml:space="preserve"> PAGEREF _Toc26228 \h </w:instrText>
        </w:r>
        <w:r>
          <w:fldChar w:fldCharType="separate"/>
        </w:r>
        <w:r>
          <w:t>15</w:t>
        </w:r>
        <w:r>
          <w:fldChar w:fldCharType="end"/>
        </w:r>
      </w:hyperlink>
    </w:p>
    <w:p>
      <w:pPr>
        <w:pStyle w:val="TOC2"/>
        <w:tabs>
          <w:tab w:val="right" w:leader="dot" w:pos="8306"/>
        </w:tabs>
      </w:pPr>
      <w:hyperlink w:anchor="_Toc16980" w:history="1">
        <w:r>
          <w:rPr>
            <w:rFonts w:ascii="仿宋" w:eastAsia="仿宋" w:hAnsi="仿宋" w:cs="仿宋" w:hint="eastAsia"/>
            <w:lang w:eastAsia="zh-CN"/>
          </w:rPr>
          <w:t>(一)、危机预警与识别</w:t>
        </w:r>
        <w:r>
          <w:tab/>
        </w:r>
        <w:r>
          <w:fldChar w:fldCharType="begin"/>
        </w:r>
        <w:r>
          <w:instrText xml:space="preserve"> PAGEREF _Toc16980 \h </w:instrText>
        </w:r>
        <w:r>
          <w:fldChar w:fldCharType="separate"/>
        </w:r>
        <w:r>
          <w:t>15</w:t>
        </w:r>
        <w:r>
          <w:fldChar w:fldCharType="end"/>
        </w:r>
      </w:hyperlink>
    </w:p>
    <w:p>
      <w:pPr>
        <w:pStyle w:val="TOC2"/>
        <w:tabs>
          <w:tab w:val="right" w:leader="dot" w:pos="8306"/>
        </w:tabs>
      </w:pPr>
      <w:hyperlink w:anchor="_Toc11281" w:history="1">
        <w:r>
          <w:rPr>
            <w:rFonts w:ascii="仿宋" w:eastAsia="仿宋" w:hAnsi="仿宋" w:cs="仿宋" w:hint="eastAsia"/>
            <w:lang w:eastAsia="zh-CN"/>
          </w:rPr>
          <w:t>(二)、危机应对与恢复</w:t>
        </w:r>
        <w:r>
          <w:tab/>
        </w:r>
        <w:r>
          <w:fldChar w:fldCharType="begin"/>
        </w:r>
        <w:r>
          <w:instrText xml:space="preserve"> PAGEREF _Toc11281 \h </w:instrText>
        </w:r>
        <w:r>
          <w:fldChar w:fldCharType="separate"/>
        </w:r>
        <w:r>
          <w:t>16</w:t>
        </w:r>
        <w:r>
          <w:fldChar w:fldCharType="end"/>
        </w:r>
      </w:hyperlink>
    </w:p>
    <w:p>
      <w:pPr>
        <w:pStyle w:val="TOC1"/>
        <w:tabs>
          <w:tab w:val="right" w:leader="dot" w:pos="8306"/>
        </w:tabs>
      </w:pPr>
      <w:hyperlink w:anchor="_Toc19635" w:history="1">
        <w:r>
          <w:rPr>
            <w:rFonts w:ascii="仿宋" w:eastAsia="仿宋" w:hAnsi="仿宋" w:cs="仿宋" w:hint="eastAsia"/>
            <w:lang w:eastAsia="zh-CN"/>
          </w:rPr>
          <w:t>五、石油焦项目绩效评估</w:t>
        </w:r>
        <w:r>
          <w:tab/>
        </w:r>
        <w:r>
          <w:fldChar w:fldCharType="begin"/>
        </w:r>
        <w:r>
          <w:instrText xml:space="preserve"> PAGEREF _Toc19635 \h </w:instrText>
        </w:r>
        <w:r>
          <w:fldChar w:fldCharType="separate"/>
        </w:r>
        <w:r>
          <w:t>17</w:t>
        </w:r>
        <w:r>
          <w:fldChar w:fldCharType="end"/>
        </w:r>
      </w:hyperlink>
    </w:p>
    <w:p>
      <w:pPr>
        <w:pStyle w:val="TOC2"/>
        <w:tabs>
          <w:tab w:val="right" w:leader="dot" w:pos="8306"/>
        </w:tabs>
      </w:pPr>
      <w:hyperlink w:anchor="_Toc3951" w:history="1">
        <w:r>
          <w:rPr>
            <w:rFonts w:ascii="仿宋" w:eastAsia="仿宋" w:hAnsi="仿宋" w:cs="仿宋" w:hint="eastAsia"/>
            <w:lang w:eastAsia="zh-CN"/>
          </w:rPr>
          <w:t>(一)、绩效评估指标</w:t>
        </w:r>
        <w:r>
          <w:tab/>
        </w:r>
        <w:r>
          <w:fldChar w:fldCharType="begin"/>
        </w:r>
        <w:r>
          <w:instrText xml:space="preserve"> PAGEREF _Toc3951 \h </w:instrText>
        </w:r>
        <w:r>
          <w:fldChar w:fldCharType="separate"/>
        </w:r>
        <w:r>
          <w:t>17</w:t>
        </w:r>
        <w:r>
          <w:fldChar w:fldCharType="end"/>
        </w:r>
      </w:hyperlink>
    </w:p>
    <w:p>
      <w:pPr>
        <w:pStyle w:val="TOC2"/>
        <w:tabs>
          <w:tab w:val="right" w:leader="dot" w:pos="8306"/>
        </w:tabs>
      </w:pPr>
      <w:hyperlink w:anchor="_Toc24259" w:history="1">
        <w:r>
          <w:rPr>
            <w:rFonts w:ascii="仿宋" w:eastAsia="仿宋" w:hAnsi="仿宋" w:cs="仿宋" w:hint="eastAsia"/>
            <w:lang w:eastAsia="zh-CN"/>
          </w:rPr>
          <w:t>(二)、绩效评估方法</w:t>
        </w:r>
        <w:r>
          <w:tab/>
        </w:r>
        <w:r>
          <w:fldChar w:fldCharType="begin"/>
        </w:r>
        <w:r>
          <w:instrText xml:space="preserve"> PAGEREF _Toc24259 \h </w:instrText>
        </w:r>
        <w:r>
          <w:fldChar w:fldCharType="separate"/>
        </w:r>
        <w:r>
          <w:t>18</w:t>
        </w:r>
        <w:r>
          <w:fldChar w:fldCharType="end"/>
        </w:r>
      </w:hyperlink>
    </w:p>
    <w:p>
      <w:pPr>
        <w:pStyle w:val="TOC2"/>
        <w:tabs>
          <w:tab w:val="right" w:leader="dot" w:pos="8306"/>
        </w:tabs>
      </w:pPr>
      <w:hyperlink w:anchor="_Toc23006" w:history="1">
        <w:r>
          <w:rPr>
            <w:rFonts w:ascii="仿宋" w:eastAsia="仿宋" w:hAnsi="仿宋" w:cs="仿宋" w:hint="eastAsia"/>
            <w:lang w:eastAsia="zh-CN"/>
          </w:rPr>
          <w:t>(三)、绩效评估周期</w:t>
        </w:r>
        <w:r>
          <w:tab/>
        </w:r>
        <w:r>
          <w:fldChar w:fldCharType="begin"/>
        </w:r>
        <w:r>
          <w:instrText xml:space="preserve"> PAGEREF _Toc23006 \h </w:instrText>
        </w:r>
        <w:r>
          <w:fldChar w:fldCharType="separate"/>
        </w:r>
        <w:r>
          <w:t>19</w:t>
        </w:r>
        <w:r>
          <w:fldChar w:fldCharType="end"/>
        </w:r>
      </w:hyperlink>
    </w:p>
    <w:p>
      <w:pPr>
        <w:pStyle w:val="TOC1"/>
        <w:tabs>
          <w:tab w:val="right" w:leader="dot" w:pos="8306"/>
        </w:tabs>
      </w:pPr>
      <w:hyperlink w:anchor="_Toc24118" w:history="1">
        <w:r>
          <w:rPr>
            <w:rFonts w:ascii="仿宋" w:eastAsia="仿宋" w:hAnsi="仿宋" w:cs="仿宋" w:hint="eastAsia"/>
            <w:lang w:eastAsia="zh-CN"/>
          </w:rPr>
          <w:t>六、石油焦项目可持续发展</w:t>
        </w:r>
        <w:r>
          <w:tab/>
        </w:r>
        <w:r>
          <w:fldChar w:fldCharType="begin"/>
        </w:r>
        <w:r>
          <w:instrText xml:space="preserve"> PAGEREF _Toc24118 \h </w:instrText>
        </w:r>
        <w:r>
          <w:fldChar w:fldCharType="separate"/>
        </w:r>
        <w:r>
          <w:t>20</w:t>
        </w:r>
        <w:r>
          <w:fldChar w:fldCharType="end"/>
        </w:r>
      </w:hyperlink>
    </w:p>
    <w:p>
      <w:pPr>
        <w:pStyle w:val="TOC2"/>
        <w:tabs>
          <w:tab w:val="right" w:leader="dot" w:pos="8306"/>
        </w:tabs>
      </w:pPr>
      <w:hyperlink w:anchor="_Toc7523" w:history="1">
        <w:r>
          <w:rPr>
            <w:rFonts w:ascii="仿宋" w:eastAsia="仿宋" w:hAnsi="仿宋" w:cs="仿宋" w:hint="eastAsia"/>
            <w:lang w:eastAsia="zh-CN"/>
          </w:rPr>
          <w:t>(一)、可持续战略与实践</w:t>
        </w:r>
        <w:r>
          <w:tab/>
        </w:r>
        <w:r>
          <w:fldChar w:fldCharType="begin"/>
        </w:r>
        <w:r>
          <w:instrText xml:space="preserve"> PAGEREF _Toc7523 \h </w:instrText>
        </w:r>
        <w:r>
          <w:fldChar w:fldCharType="separate"/>
        </w:r>
        <w:r>
          <w:t>20</w:t>
        </w:r>
        <w:r>
          <w:fldChar w:fldCharType="end"/>
        </w:r>
      </w:hyperlink>
    </w:p>
    <w:p>
      <w:pPr>
        <w:pStyle w:val="TOC2"/>
        <w:tabs>
          <w:tab w:val="right" w:leader="dot" w:pos="8306"/>
        </w:tabs>
      </w:pPr>
      <w:hyperlink w:anchor="_Toc13233" w:history="1">
        <w:r>
          <w:rPr>
            <w:rFonts w:ascii="仿宋" w:eastAsia="仿宋" w:hAnsi="仿宋" w:cs="仿宋" w:hint="eastAsia"/>
            <w:lang w:eastAsia="zh-CN"/>
          </w:rPr>
          <w:t>(二)、环保与社会责任</w:t>
        </w:r>
        <w:r>
          <w:tab/>
        </w:r>
        <w:r>
          <w:fldChar w:fldCharType="begin"/>
        </w:r>
        <w:r>
          <w:instrText xml:space="preserve"> PAGEREF _Toc13233 \h </w:instrText>
        </w:r>
        <w:r>
          <w:fldChar w:fldCharType="separate"/>
        </w:r>
        <w:r>
          <w:t>21</w:t>
        </w:r>
        <w:r>
          <w:fldChar w:fldCharType="end"/>
        </w:r>
      </w:hyperlink>
    </w:p>
    <w:p>
      <w:pPr>
        <w:pStyle w:val="TOC1"/>
        <w:tabs>
          <w:tab w:val="right" w:leader="dot" w:pos="8306"/>
        </w:tabs>
      </w:pPr>
      <w:hyperlink w:anchor="_Toc3061" w:history="1">
        <w:r>
          <w:rPr>
            <w:rFonts w:ascii="仿宋" w:eastAsia="仿宋" w:hAnsi="仿宋" w:cs="仿宋" w:hint="eastAsia"/>
            <w:lang w:eastAsia="zh-CN"/>
          </w:rPr>
          <w:t>七、石油焦项目财务管理</w:t>
        </w:r>
        <w:r>
          <w:tab/>
        </w:r>
        <w:r>
          <w:fldChar w:fldCharType="begin"/>
        </w:r>
        <w:r>
          <w:instrText xml:space="preserve"> PAGEREF _Toc3061 \h </w:instrText>
        </w:r>
        <w:r>
          <w:fldChar w:fldCharType="separate"/>
        </w:r>
        <w:r>
          <w:t>22</w:t>
        </w:r>
        <w:r>
          <w:fldChar w:fldCharType="end"/>
        </w:r>
      </w:hyperlink>
    </w:p>
    <w:p>
      <w:pPr>
        <w:pStyle w:val="TOC2"/>
        <w:tabs>
          <w:tab w:val="right" w:leader="dot" w:pos="8306"/>
        </w:tabs>
      </w:pPr>
      <w:hyperlink w:anchor="_Toc11663" w:history="1">
        <w:r>
          <w:rPr>
            <w:rFonts w:ascii="仿宋" w:eastAsia="仿宋" w:hAnsi="仿宋" w:cs="仿宋" w:hint="eastAsia"/>
            <w:lang w:eastAsia="zh-CN"/>
          </w:rPr>
          <w:t>(一)、资金需求大</w:t>
        </w:r>
        <w:r>
          <w:tab/>
        </w:r>
        <w:r>
          <w:fldChar w:fldCharType="begin"/>
        </w:r>
        <w:r>
          <w:instrText xml:space="preserve"> PAGEREF _Toc11663 \h </w:instrText>
        </w:r>
        <w:r>
          <w:fldChar w:fldCharType="separate"/>
        </w:r>
        <w:r>
          <w:t>22</w:t>
        </w:r>
        <w:r>
          <w:fldChar w:fldCharType="end"/>
        </w:r>
      </w:hyperlink>
    </w:p>
    <w:p>
      <w:pPr>
        <w:pStyle w:val="TOC2"/>
        <w:tabs>
          <w:tab w:val="right" w:leader="dot" w:pos="8306"/>
        </w:tabs>
      </w:pPr>
      <w:hyperlink w:anchor="_Toc5570" w:history="1">
        <w:r>
          <w:rPr>
            <w:rFonts w:ascii="仿宋" w:eastAsia="仿宋" w:hAnsi="仿宋" w:cs="仿宋" w:hint="eastAsia"/>
            <w:lang w:eastAsia="zh-CN"/>
          </w:rPr>
          <w:t>(二)、研发周期长</w:t>
        </w:r>
        <w:r>
          <w:tab/>
        </w:r>
        <w:r>
          <w:fldChar w:fldCharType="begin"/>
        </w:r>
        <w:r>
          <w:instrText xml:space="preserve"> PAGEREF _Toc5570 \h </w:instrText>
        </w:r>
        <w:r>
          <w:fldChar w:fldCharType="separate"/>
        </w:r>
        <w:r>
          <w:t>23</w:t>
        </w:r>
        <w:r>
          <w:fldChar w:fldCharType="end"/>
        </w:r>
      </w:hyperlink>
    </w:p>
    <w:p>
      <w:pPr>
        <w:pStyle w:val="TOC2"/>
        <w:tabs>
          <w:tab w:val="right" w:leader="dot" w:pos="8306"/>
        </w:tabs>
      </w:pPr>
      <w:hyperlink w:anchor="_Toc20888" w:history="1">
        <w:r>
          <w:rPr>
            <w:rFonts w:ascii="仿宋" w:eastAsia="仿宋" w:hAnsi="仿宋" w:cs="仿宋" w:hint="eastAsia"/>
            <w:lang w:eastAsia="zh-CN"/>
          </w:rPr>
          <w:t>(三)、市场风险大</w:t>
        </w:r>
        <w:r>
          <w:tab/>
        </w:r>
        <w:r>
          <w:fldChar w:fldCharType="begin"/>
        </w:r>
        <w:r>
          <w:instrText xml:space="preserve"> PAGEREF _Toc20888 \h </w:instrText>
        </w:r>
        <w:r>
          <w:fldChar w:fldCharType="separate"/>
        </w:r>
        <w:r>
          <w:t>24</w:t>
        </w:r>
        <w:r>
          <w:fldChar w:fldCharType="end"/>
        </w:r>
      </w:hyperlink>
    </w:p>
    <w:p>
      <w:pPr>
        <w:pStyle w:val="TOC2"/>
        <w:tabs>
          <w:tab w:val="right" w:leader="dot" w:pos="8306"/>
        </w:tabs>
      </w:pPr>
      <w:hyperlink w:anchor="_Toc28278" w:history="1">
        <w:r>
          <w:rPr>
            <w:rFonts w:ascii="仿宋" w:eastAsia="仿宋" w:hAnsi="仿宋" w:cs="仿宋" w:hint="eastAsia"/>
            <w:lang w:eastAsia="zh-CN"/>
          </w:rPr>
          <w:t>(四)、利润率高</w:t>
        </w:r>
        <w:r>
          <w:tab/>
        </w:r>
        <w:r>
          <w:fldChar w:fldCharType="begin"/>
        </w:r>
        <w:r>
          <w:instrText xml:space="preserve"> PAGEREF _Toc28278 \h </w:instrText>
        </w:r>
        <w:r>
          <w:fldChar w:fldCharType="separate"/>
        </w:r>
        <w:r>
          <w:t>27</w:t>
        </w:r>
        <w:r>
          <w:fldChar w:fldCharType="end"/>
        </w:r>
      </w:hyperlink>
    </w:p>
    <w:p>
      <w:pPr>
        <w:pStyle w:val="TOC1"/>
        <w:tabs>
          <w:tab w:val="right" w:leader="dot" w:pos="8306"/>
        </w:tabs>
      </w:pPr>
      <w:hyperlink w:anchor="_Toc23977" w:history="1">
        <w:r>
          <w:rPr>
            <w:rFonts w:ascii="仿宋" w:eastAsia="仿宋" w:hAnsi="仿宋" w:cs="仿宋" w:hint="eastAsia"/>
            <w:lang w:eastAsia="zh-CN"/>
          </w:rPr>
          <w:t>八、石油焦项目人力资源培养与发展</w:t>
        </w:r>
        <w:r>
          <w:tab/>
        </w:r>
        <w:r>
          <w:fldChar w:fldCharType="begin"/>
        </w:r>
        <w:r>
          <w:instrText xml:space="preserve"> PAGEREF _Toc23977 \h </w:instrText>
        </w:r>
        <w:r>
          <w:fldChar w:fldCharType="separate"/>
        </w:r>
        <w:r>
          <w:t>29</w:t>
        </w:r>
        <w:r>
          <w:fldChar w:fldCharType="end"/>
        </w:r>
      </w:hyperlink>
    </w:p>
    <w:p>
      <w:pPr>
        <w:pStyle w:val="TOC2"/>
        <w:tabs>
          <w:tab w:val="right" w:leader="dot" w:pos="8306"/>
        </w:tabs>
      </w:pPr>
      <w:hyperlink w:anchor="_Toc23002" w:history="1">
        <w:r>
          <w:rPr>
            <w:rFonts w:ascii="仿宋" w:eastAsia="仿宋" w:hAnsi="仿宋" w:cs="仿宋" w:hint="eastAsia"/>
            <w:lang w:eastAsia="zh-CN"/>
          </w:rPr>
          <w:t>(一)、人才需求与规划</w:t>
        </w:r>
        <w:r>
          <w:tab/>
        </w:r>
        <w:r>
          <w:fldChar w:fldCharType="begin"/>
        </w:r>
        <w:r>
          <w:instrText xml:space="preserve"> PAGEREF _Toc23002 \h </w:instrText>
        </w:r>
        <w:r>
          <w:fldChar w:fldCharType="separate"/>
        </w:r>
        <w:r>
          <w:t>29</w:t>
        </w:r>
        <w:r>
          <w:fldChar w:fldCharType="end"/>
        </w:r>
      </w:hyperlink>
    </w:p>
    <w:p>
      <w:pPr>
        <w:pStyle w:val="TOC2"/>
        <w:tabs>
          <w:tab w:val="right" w:leader="dot" w:pos="8306"/>
        </w:tabs>
      </w:pPr>
      <w:hyperlink w:anchor="_Toc30301" w:history="1">
        <w:r>
          <w:rPr>
            <w:rFonts w:ascii="仿宋" w:eastAsia="仿宋" w:hAnsi="仿宋" w:cs="仿宋" w:hint="eastAsia"/>
            <w:lang w:eastAsia="zh-CN"/>
          </w:rPr>
          <w:t>(二)、培训与发展计划</w:t>
        </w:r>
        <w:r>
          <w:tab/>
        </w:r>
        <w:r>
          <w:fldChar w:fldCharType="begin"/>
        </w:r>
        <w:r>
          <w:instrText xml:space="preserve"> PAGEREF _Toc30301 \h </w:instrText>
        </w:r>
        <w:r>
          <w:fldChar w:fldCharType="separate"/>
        </w:r>
        <w:r>
          <w:t>29</w:t>
        </w:r>
        <w:r>
          <w:fldChar w:fldCharType="end"/>
        </w:r>
      </w:hyperlink>
    </w:p>
    <w:p>
      <w:pPr>
        <w:pStyle w:val="TOC1"/>
        <w:tabs>
          <w:tab w:val="right" w:leader="dot" w:pos="8306"/>
        </w:tabs>
      </w:pPr>
      <w:hyperlink w:anchor="_Toc25154" w:history="1">
        <w:r>
          <w:rPr>
            <w:rFonts w:ascii="仿宋" w:eastAsia="仿宋" w:hAnsi="仿宋" w:cs="仿宋" w:hint="eastAsia"/>
            <w:lang w:eastAsia="zh-CN"/>
          </w:rPr>
          <w:t>九、石油焦项目经营效益</w:t>
        </w:r>
        <w:r>
          <w:tab/>
        </w:r>
        <w:r>
          <w:fldChar w:fldCharType="begin"/>
        </w:r>
        <w:r>
          <w:instrText xml:space="preserve"> PAGEREF _Toc25154 \h </w:instrText>
        </w:r>
        <w:r>
          <w:fldChar w:fldCharType="separate"/>
        </w:r>
        <w:r>
          <w:t>30</w:t>
        </w:r>
        <w:r>
          <w:fldChar w:fldCharType="end"/>
        </w:r>
      </w:hyperlink>
    </w:p>
    <w:p>
      <w:pPr>
        <w:pStyle w:val="TOC2"/>
        <w:tabs>
          <w:tab w:val="right" w:leader="dot" w:pos="8306"/>
        </w:tabs>
      </w:pPr>
      <w:hyperlink w:anchor="_Toc15413" w:history="1">
        <w:r>
          <w:rPr>
            <w:rFonts w:ascii="仿宋" w:eastAsia="仿宋" w:hAnsi="仿宋" w:cs="仿宋" w:hint="eastAsia"/>
            <w:lang w:eastAsia="zh-CN"/>
          </w:rPr>
          <w:t>(一)、经济评价财务测算</w:t>
        </w:r>
        <w:r>
          <w:tab/>
        </w:r>
        <w:r>
          <w:fldChar w:fldCharType="begin"/>
        </w:r>
        <w:r>
          <w:instrText xml:space="preserve"> PAGEREF _Toc15413 \h </w:instrText>
        </w:r>
        <w:r>
          <w:fldChar w:fldCharType="separate"/>
        </w:r>
        <w:r>
          <w:t>30</w:t>
        </w:r>
        <w:r>
          <w:fldChar w:fldCharType="end"/>
        </w:r>
      </w:hyperlink>
    </w:p>
    <w:p>
      <w:pPr>
        <w:pStyle w:val="TOC2"/>
        <w:tabs>
          <w:tab w:val="right" w:leader="dot" w:pos="8306"/>
        </w:tabs>
      </w:pPr>
      <w:hyperlink w:anchor="_Toc28585" w:history="1">
        <w:r>
          <w:rPr>
            <w:rFonts w:ascii="仿宋" w:eastAsia="仿宋" w:hAnsi="仿宋" w:cs="仿宋" w:hint="eastAsia"/>
            <w:lang w:eastAsia="zh-CN"/>
          </w:rPr>
          <w:t>(二)、石油焦项目盈利能力分析</w:t>
        </w:r>
        <w:r>
          <w:tab/>
        </w:r>
        <w:r>
          <w:fldChar w:fldCharType="begin"/>
        </w:r>
        <w:r>
          <w:instrText xml:space="preserve"> PAGEREF _Toc28585 \h </w:instrText>
        </w:r>
        <w:r>
          <w:fldChar w:fldCharType="separate"/>
        </w:r>
        <w:r>
          <w:t>31</w:t>
        </w:r>
        <w:r>
          <w:fldChar w:fldCharType="end"/>
        </w:r>
      </w:hyperlink>
    </w:p>
    <w:p>
      <w:pPr>
        <w:pStyle w:val="TOC1"/>
        <w:tabs>
          <w:tab w:val="right" w:leader="dot" w:pos="8306"/>
        </w:tabs>
      </w:pPr>
      <w:hyperlink w:anchor="_Toc725" w:history="1">
        <w:r>
          <w:rPr>
            <w:rFonts w:ascii="仿宋" w:eastAsia="仿宋" w:hAnsi="仿宋" w:cs="仿宋" w:hint="eastAsia"/>
            <w:lang w:eastAsia="zh-CN"/>
          </w:rPr>
          <w:t>十、石油焦项目风险管理</w:t>
        </w:r>
        <w:r>
          <w:tab/>
        </w:r>
        <w:r>
          <w:fldChar w:fldCharType="begin"/>
        </w:r>
        <w:r>
          <w:instrText xml:space="preserve"> PAGEREF _Toc725 \h </w:instrText>
        </w:r>
        <w:r>
          <w:fldChar w:fldCharType="separate"/>
        </w:r>
        <w:r>
          <w:t>32</w:t>
        </w:r>
        <w:r>
          <w:fldChar w:fldCharType="end"/>
        </w:r>
      </w:hyperlink>
    </w:p>
    <w:p>
      <w:pPr>
        <w:pStyle w:val="TOC2"/>
        <w:tabs>
          <w:tab w:val="right" w:leader="dot" w:pos="8306"/>
        </w:tabs>
      </w:pPr>
      <w:hyperlink w:anchor="_Toc11370" w:history="1">
        <w:r>
          <w:rPr>
            <w:rFonts w:ascii="仿宋" w:eastAsia="仿宋" w:hAnsi="仿宋" w:cs="仿宋" w:hint="eastAsia"/>
            <w:lang w:eastAsia="zh-CN"/>
          </w:rPr>
          <w:t>(一)、风险识别与评估</w:t>
        </w:r>
        <w:r>
          <w:tab/>
        </w:r>
        <w:r>
          <w:fldChar w:fldCharType="begin"/>
        </w:r>
        <w:r>
          <w:instrText xml:space="preserve"> PAGEREF _Toc11370 \h </w:instrText>
        </w:r>
        <w:r>
          <w:fldChar w:fldCharType="separate"/>
        </w:r>
        <w:r>
          <w:t>32</w:t>
        </w:r>
        <w:r>
          <w:fldChar w:fldCharType="end"/>
        </w:r>
      </w:hyperlink>
    </w:p>
    <w:p>
      <w:pPr>
        <w:pStyle w:val="TOC2"/>
        <w:tabs>
          <w:tab w:val="right" w:leader="dot" w:pos="8306"/>
        </w:tabs>
      </w:pPr>
      <w:hyperlink w:anchor="_Toc845" w:history="1">
        <w:r>
          <w:rPr>
            <w:rFonts w:ascii="仿宋" w:eastAsia="仿宋" w:hAnsi="仿宋" w:cs="仿宋" w:hint="eastAsia"/>
            <w:lang w:eastAsia="zh-CN"/>
          </w:rPr>
          <w:t>(二)、风险应对策略</w:t>
        </w:r>
        <w:r>
          <w:tab/>
        </w:r>
        <w:r>
          <w:fldChar w:fldCharType="begin"/>
        </w:r>
        <w:r>
          <w:instrText xml:space="preserve"> PAGEREF _Toc845 \h </w:instrText>
        </w:r>
        <w:r>
          <w:fldChar w:fldCharType="separate"/>
        </w:r>
        <w:r>
          <w:t>33</w:t>
        </w:r>
        <w:r>
          <w:fldChar w:fldCharType="end"/>
        </w:r>
      </w:hyperlink>
    </w:p>
    <w:p>
      <w:pPr>
        <w:pStyle w:val="TOC2"/>
        <w:tabs>
          <w:tab w:val="right" w:leader="dot" w:pos="8306"/>
        </w:tabs>
      </w:pPr>
      <w:hyperlink w:anchor="_Toc19698" w:history="1">
        <w:r>
          <w:rPr>
            <w:rFonts w:ascii="仿宋" w:eastAsia="仿宋" w:hAnsi="仿宋" w:cs="仿宋" w:hint="eastAsia"/>
            <w:lang w:eastAsia="zh-CN"/>
          </w:rPr>
          <w:t>(三)、风险监控与控制</w:t>
        </w:r>
        <w:r>
          <w:tab/>
        </w:r>
        <w:r>
          <w:fldChar w:fldCharType="begin"/>
        </w:r>
        <w:r>
          <w:instrText xml:space="preserve"> PAGEREF _Toc19698 \h </w:instrText>
        </w:r>
        <w:r>
          <w:fldChar w:fldCharType="separate"/>
        </w:r>
        <w:r>
          <w:t>35</w:t>
        </w:r>
        <w:r>
          <w:fldChar w:fldCharType="end"/>
        </w:r>
      </w:hyperlink>
    </w:p>
    <w:p>
      <w:pPr>
        <w:pStyle w:val="TOC1"/>
        <w:tabs>
          <w:tab w:val="right" w:leader="dot" w:pos="8306"/>
        </w:tabs>
      </w:pPr>
      <w:hyperlink w:anchor="_Toc27016" w:history="1">
        <w:r>
          <w:rPr>
            <w:rFonts w:ascii="仿宋" w:eastAsia="仿宋" w:hAnsi="仿宋" w:cs="仿宋" w:hint="eastAsia"/>
            <w:lang w:eastAsia="zh-CN"/>
          </w:rPr>
          <w:t>十一、石油焦项目人力资源管理</w:t>
        </w:r>
        <w:r>
          <w:tab/>
        </w:r>
        <w:r>
          <w:fldChar w:fldCharType="begin"/>
        </w:r>
        <w:r>
          <w:instrText xml:space="preserve"> PAGEREF _Toc27016 \h </w:instrText>
        </w:r>
        <w:r>
          <w:fldChar w:fldCharType="separate"/>
        </w:r>
        <w:r>
          <w:t>36</w:t>
        </w:r>
        <w:r>
          <w:fldChar w:fldCharType="end"/>
        </w:r>
      </w:hyperlink>
    </w:p>
    <w:p>
      <w:pPr>
        <w:pStyle w:val="TOC2"/>
        <w:tabs>
          <w:tab w:val="right" w:leader="dot" w:pos="8306"/>
        </w:tabs>
      </w:pPr>
      <w:hyperlink w:anchor="_Toc14823" w:history="1">
        <w:r>
          <w:rPr>
            <w:rFonts w:ascii="仿宋" w:eastAsia="仿宋" w:hAnsi="仿宋" w:cs="仿宋" w:hint="eastAsia"/>
            <w:lang w:eastAsia="zh-CN"/>
          </w:rPr>
          <w:t>(一)、建立健全的预算管理制度</w:t>
        </w:r>
        <w:r>
          <w:tab/>
        </w:r>
        <w:r>
          <w:fldChar w:fldCharType="begin"/>
        </w:r>
        <w:r>
          <w:instrText xml:space="preserve"> PAGEREF _Toc14823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51" w:history="1">
        <w:r>
          <w:rPr>
            <w:rFonts w:ascii="仿宋" w:eastAsia="仿宋" w:hAnsi="仿宋" w:cs="仿宋" w:hint="eastAsia"/>
            <w:lang w:eastAsia="zh-CN"/>
          </w:rPr>
          <w:t>(二)、加强资金流动监控</w:t>
        </w:r>
        <w:r>
          <w:tab/>
        </w:r>
        <w:r>
          <w:fldChar w:fldCharType="begin"/>
        </w:r>
        <w:r>
          <w:instrText xml:space="preserve"> PAGEREF _Toc24151 \h </w:instrText>
        </w:r>
        <w:r>
          <w:fldChar w:fldCharType="separate"/>
        </w:r>
        <w:r>
          <w:t>37</w:t>
        </w:r>
        <w:r>
          <w:fldChar w:fldCharType="end"/>
        </w:r>
      </w:hyperlink>
    </w:p>
    <w:p>
      <w:pPr>
        <w:pStyle w:val="TOC2"/>
        <w:tabs>
          <w:tab w:val="right" w:leader="dot" w:pos="8306"/>
        </w:tabs>
      </w:pPr>
      <w:hyperlink w:anchor="_Toc22672" w:history="1">
        <w:r>
          <w:rPr>
            <w:rFonts w:ascii="仿宋" w:eastAsia="仿宋" w:hAnsi="仿宋" w:cs="仿宋" w:hint="eastAsia"/>
            <w:lang w:eastAsia="zh-CN"/>
          </w:rPr>
          <w:t>(三)、制定完善的风险控制机制</w:t>
        </w:r>
        <w:r>
          <w:tab/>
        </w:r>
        <w:r>
          <w:fldChar w:fldCharType="begin"/>
        </w:r>
        <w:r>
          <w:instrText xml:space="preserve"> PAGEREF _Toc22672 \h </w:instrText>
        </w:r>
        <w:r>
          <w:fldChar w:fldCharType="separate"/>
        </w:r>
        <w:r>
          <w:t>38</w:t>
        </w:r>
        <w:r>
          <w:fldChar w:fldCharType="end"/>
        </w:r>
      </w:hyperlink>
    </w:p>
    <w:p>
      <w:pPr>
        <w:pStyle w:val="TOC2"/>
        <w:tabs>
          <w:tab w:val="right" w:leader="dot" w:pos="8306"/>
        </w:tabs>
      </w:pPr>
      <w:hyperlink w:anchor="_Toc31413" w:history="1">
        <w:r>
          <w:rPr>
            <w:rFonts w:ascii="仿宋" w:eastAsia="仿宋" w:hAnsi="仿宋" w:cs="仿宋" w:hint="eastAsia"/>
            <w:lang w:eastAsia="zh-CN"/>
          </w:rPr>
          <w:t>(四)、优化成本管理</w:t>
        </w:r>
        <w:r>
          <w:tab/>
        </w:r>
        <w:r>
          <w:fldChar w:fldCharType="begin"/>
        </w:r>
        <w:r>
          <w:instrText xml:space="preserve"> PAGEREF _Toc31413 \h </w:instrText>
        </w:r>
        <w:r>
          <w:fldChar w:fldCharType="separate"/>
        </w:r>
        <w:r>
          <w:t>40</w:t>
        </w:r>
        <w:r>
          <w:fldChar w:fldCharType="end"/>
        </w:r>
      </w:hyperlink>
    </w:p>
    <w:p>
      <w:pPr>
        <w:pStyle w:val="TOC1"/>
        <w:tabs>
          <w:tab w:val="right" w:leader="dot" w:pos="8306"/>
        </w:tabs>
      </w:pPr>
      <w:hyperlink w:anchor="_Toc19339" w:history="1">
        <w:r>
          <w:rPr>
            <w:rFonts w:ascii="仿宋" w:eastAsia="仿宋" w:hAnsi="仿宋" w:cs="仿宋" w:hint="eastAsia"/>
            <w:lang w:eastAsia="zh-CN"/>
          </w:rPr>
          <w:t>十二、石油焦项目创新与研发</w:t>
        </w:r>
        <w:r>
          <w:tab/>
        </w:r>
        <w:r>
          <w:fldChar w:fldCharType="begin"/>
        </w:r>
        <w:r>
          <w:instrText xml:space="preserve"> PAGEREF _Toc19339 \h </w:instrText>
        </w:r>
        <w:r>
          <w:fldChar w:fldCharType="separate"/>
        </w:r>
        <w:r>
          <w:t>41</w:t>
        </w:r>
        <w:r>
          <w:fldChar w:fldCharType="end"/>
        </w:r>
      </w:hyperlink>
    </w:p>
    <w:p>
      <w:pPr>
        <w:pStyle w:val="TOC2"/>
        <w:tabs>
          <w:tab w:val="right" w:leader="dot" w:pos="8306"/>
        </w:tabs>
      </w:pPr>
      <w:hyperlink w:anchor="_Toc13869" w:history="1">
        <w:r>
          <w:rPr>
            <w:rFonts w:ascii="仿宋" w:eastAsia="仿宋" w:hAnsi="仿宋" w:cs="仿宋" w:hint="eastAsia"/>
            <w:lang w:eastAsia="zh-CN"/>
          </w:rPr>
          <w:t>(一)、创新策略与方向</w:t>
        </w:r>
        <w:r>
          <w:tab/>
        </w:r>
        <w:r>
          <w:fldChar w:fldCharType="begin"/>
        </w:r>
        <w:r>
          <w:instrText xml:space="preserve"> PAGEREF _Toc13869 \h </w:instrText>
        </w:r>
        <w:r>
          <w:fldChar w:fldCharType="separate"/>
        </w:r>
        <w:r>
          <w:t>41</w:t>
        </w:r>
        <w:r>
          <w:fldChar w:fldCharType="end"/>
        </w:r>
      </w:hyperlink>
    </w:p>
    <w:p>
      <w:pPr>
        <w:pStyle w:val="TOC2"/>
        <w:tabs>
          <w:tab w:val="right" w:leader="dot" w:pos="8306"/>
        </w:tabs>
      </w:pPr>
      <w:hyperlink w:anchor="_Toc5643" w:history="1">
        <w:r>
          <w:rPr>
            <w:rFonts w:ascii="仿宋" w:eastAsia="仿宋" w:hAnsi="仿宋" w:cs="仿宋" w:hint="eastAsia"/>
            <w:lang w:eastAsia="zh-CN"/>
          </w:rPr>
          <w:t>(二)、研发规划与投入</w:t>
        </w:r>
        <w:r>
          <w:tab/>
        </w:r>
        <w:r>
          <w:fldChar w:fldCharType="begin"/>
        </w:r>
        <w:r>
          <w:instrText xml:space="preserve"> PAGEREF _Toc5643 \h </w:instrText>
        </w:r>
        <w:r>
          <w:fldChar w:fldCharType="separate"/>
        </w:r>
        <w:r>
          <w:t>42</w:t>
        </w:r>
        <w:r>
          <w:fldChar w:fldCharType="end"/>
        </w:r>
      </w:hyperlink>
    </w:p>
    <w:p>
      <w:pPr>
        <w:pStyle w:val="TOC1"/>
        <w:tabs>
          <w:tab w:val="right" w:leader="dot" w:pos="8306"/>
        </w:tabs>
      </w:pPr>
      <w:hyperlink w:anchor="_Toc12694" w:history="1">
        <w:r>
          <w:rPr>
            <w:rFonts w:ascii="仿宋" w:eastAsia="仿宋" w:hAnsi="仿宋" w:cs="仿宋" w:hint="eastAsia"/>
            <w:lang w:eastAsia="zh-CN"/>
          </w:rPr>
          <w:t>十三、风险识别与分类</w:t>
        </w:r>
        <w:r>
          <w:tab/>
        </w:r>
        <w:r>
          <w:fldChar w:fldCharType="begin"/>
        </w:r>
        <w:r>
          <w:instrText xml:space="preserve"> PAGEREF _Toc12694 \h </w:instrText>
        </w:r>
        <w:r>
          <w:fldChar w:fldCharType="separate"/>
        </w:r>
        <w:r>
          <w:t>44</w:t>
        </w:r>
        <w:r>
          <w:fldChar w:fldCharType="end"/>
        </w:r>
      </w:hyperlink>
    </w:p>
    <w:p>
      <w:pPr>
        <w:pStyle w:val="TOC2"/>
        <w:tabs>
          <w:tab w:val="right" w:leader="dot" w:pos="8306"/>
        </w:tabs>
      </w:pPr>
      <w:hyperlink w:anchor="_Toc7735" w:history="1">
        <w:r>
          <w:rPr>
            <w:rFonts w:ascii="仿宋" w:eastAsia="仿宋" w:hAnsi="仿宋" w:cs="仿宋" w:hint="eastAsia"/>
            <w:lang w:eastAsia="zh-CN"/>
          </w:rPr>
          <w:t>(一)、风险识别</w:t>
        </w:r>
        <w:r>
          <w:tab/>
        </w:r>
        <w:r>
          <w:fldChar w:fldCharType="begin"/>
        </w:r>
        <w:r>
          <w:instrText xml:space="preserve"> PAGEREF _Toc7735 \h </w:instrText>
        </w:r>
        <w:r>
          <w:fldChar w:fldCharType="separate"/>
        </w:r>
        <w:r>
          <w:t>44</w:t>
        </w:r>
        <w:r>
          <w:fldChar w:fldCharType="end"/>
        </w:r>
      </w:hyperlink>
    </w:p>
    <w:p>
      <w:pPr>
        <w:pStyle w:val="TOC2"/>
        <w:tabs>
          <w:tab w:val="right" w:leader="dot" w:pos="8306"/>
        </w:tabs>
      </w:pPr>
      <w:hyperlink w:anchor="_Toc2171" w:history="1">
        <w:r>
          <w:rPr>
            <w:rFonts w:ascii="仿宋" w:eastAsia="仿宋" w:hAnsi="仿宋" w:cs="仿宋" w:hint="eastAsia"/>
            <w:lang w:eastAsia="zh-CN"/>
          </w:rPr>
          <w:t>(二)、风险分类</w:t>
        </w:r>
        <w:r>
          <w:tab/>
        </w:r>
        <w:r>
          <w:fldChar w:fldCharType="begin"/>
        </w:r>
        <w:r>
          <w:instrText xml:space="preserve"> PAGEREF _Toc2171 \h </w:instrText>
        </w:r>
        <w:r>
          <w:fldChar w:fldCharType="separate"/>
        </w:r>
        <w:r>
          <w:t>45</w:t>
        </w:r>
        <w:r>
          <w:fldChar w:fldCharType="end"/>
        </w:r>
      </w:hyperlink>
    </w:p>
    <w:p>
      <w:pPr>
        <w:pStyle w:val="TOC1"/>
        <w:tabs>
          <w:tab w:val="right" w:leader="dot" w:pos="8306"/>
        </w:tabs>
      </w:pPr>
      <w:hyperlink w:anchor="_Toc12137" w:history="1">
        <w:r>
          <w:rPr>
            <w:rFonts w:ascii="仿宋" w:eastAsia="仿宋" w:hAnsi="仿宋" w:cs="仿宋" w:hint="eastAsia"/>
            <w:lang w:eastAsia="zh-CN"/>
          </w:rPr>
          <w:t>十四、营销与推广策略</w:t>
        </w:r>
        <w:r>
          <w:tab/>
        </w:r>
        <w:r>
          <w:fldChar w:fldCharType="begin"/>
        </w:r>
        <w:r>
          <w:instrText xml:space="preserve"> PAGEREF _Toc12137 \h </w:instrText>
        </w:r>
        <w:r>
          <w:fldChar w:fldCharType="separate"/>
        </w:r>
        <w:r>
          <w:t>47</w:t>
        </w:r>
        <w:r>
          <w:fldChar w:fldCharType="end"/>
        </w:r>
      </w:hyperlink>
    </w:p>
    <w:p>
      <w:pPr>
        <w:pStyle w:val="TOC2"/>
        <w:tabs>
          <w:tab w:val="right" w:leader="dot" w:pos="8306"/>
        </w:tabs>
      </w:pPr>
      <w:hyperlink w:anchor="_Toc26340" w:history="1">
        <w:r>
          <w:rPr>
            <w:rFonts w:ascii="仿宋" w:eastAsia="仿宋" w:hAnsi="仿宋" w:cs="仿宋" w:hint="eastAsia"/>
            <w:lang w:eastAsia="zh-CN"/>
          </w:rPr>
          <w:t>(一)、产品/服务定位与特点</w:t>
        </w:r>
        <w:r>
          <w:tab/>
        </w:r>
        <w:r>
          <w:fldChar w:fldCharType="begin"/>
        </w:r>
        <w:r>
          <w:instrText xml:space="preserve"> PAGEREF _Toc26340 \h </w:instrText>
        </w:r>
        <w:r>
          <w:fldChar w:fldCharType="separate"/>
        </w:r>
        <w:r>
          <w:t>47</w:t>
        </w:r>
        <w:r>
          <w:fldChar w:fldCharType="end"/>
        </w:r>
      </w:hyperlink>
    </w:p>
    <w:p>
      <w:pPr>
        <w:pStyle w:val="TOC2"/>
        <w:tabs>
          <w:tab w:val="right" w:leader="dot" w:pos="8306"/>
        </w:tabs>
      </w:pPr>
      <w:hyperlink w:anchor="_Toc25423" w:history="1">
        <w:r>
          <w:rPr>
            <w:rFonts w:ascii="仿宋" w:eastAsia="仿宋" w:hAnsi="仿宋" w:cs="仿宋" w:hint="eastAsia"/>
            <w:lang w:eastAsia="zh-CN"/>
          </w:rPr>
          <w:t>(二)、市场定位与竞争分析</w:t>
        </w:r>
        <w:r>
          <w:tab/>
        </w:r>
        <w:r>
          <w:fldChar w:fldCharType="begin"/>
        </w:r>
        <w:r>
          <w:instrText xml:space="preserve"> PAGEREF _Toc25423 \h </w:instrText>
        </w:r>
        <w:r>
          <w:fldChar w:fldCharType="separate"/>
        </w:r>
        <w:r>
          <w:t>48</w:t>
        </w:r>
        <w:r>
          <w:fldChar w:fldCharType="end"/>
        </w:r>
      </w:hyperlink>
    </w:p>
    <w:p>
      <w:pPr>
        <w:pStyle w:val="TOC2"/>
        <w:tabs>
          <w:tab w:val="right" w:leader="dot" w:pos="8306"/>
        </w:tabs>
      </w:pPr>
      <w:hyperlink w:anchor="_Toc20072" w:history="1">
        <w:r>
          <w:rPr>
            <w:rFonts w:ascii="仿宋" w:eastAsia="仿宋" w:hAnsi="仿宋" w:cs="仿宋" w:hint="eastAsia"/>
            <w:lang w:eastAsia="zh-CN"/>
          </w:rPr>
          <w:t>(三)、营销渠道与策略</w:t>
        </w:r>
        <w:r>
          <w:tab/>
        </w:r>
        <w:r>
          <w:fldChar w:fldCharType="begin"/>
        </w:r>
        <w:r>
          <w:instrText xml:space="preserve"> PAGEREF _Toc20072 \h </w:instrText>
        </w:r>
        <w:r>
          <w:fldChar w:fldCharType="separate"/>
        </w:r>
        <w:r>
          <w:t>50</w:t>
        </w:r>
        <w:r>
          <w:fldChar w:fldCharType="end"/>
        </w:r>
      </w:hyperlink>
    </w:p>
    <w:p>
      <w:pPr>
        <w:pStyle w:val="TOC2"/>
        <w:tabs>
          <w:tab w:val="right" w:leader="dot" w:pos="8306"/>
        </w:tabs>
      </w:pPr>
      <w:hyperlink w:anchor="_Toc20806" w:history="1">
        <w:r>
          <w:rPr>
            <w:rFonts w:ascii="仿宋" w:eastAsia="仿宋" w:hAnsi="仿宋" w:cs="仿宋" w:hint="eastAsia"/>
            <w:lang w:eastAsia="zh-CN"/>
          </w:rPr>
          <w:t>(四)、推广与宣传活动</w:t>
        </w:r>
        <w:r>
          <w:tab/>
        </w:r>
        <w:r>
          <w:fldChar w:fldCharType="begin"/>
        </w:r>
        <w:r>
          <w:instrText xml:space="preserve"> PAGEREF _Toc20806 \h </w:instrText>
        </w:r>
        <w:r>
          <w:fldChar w:fldCharType="separate"/>
        </w:r>
        <w:r>
          <w:t>51</w:t>
        </w:r>
        <w:r>
          <w:fldChar w:fldCharType="end"/>
        </w:r>
      </w:hyperlink>
    </w:p>
    <w:p>
      <w:pPr>
        <w:pStyle w:val="TOC1"/>
        <w:tabs>
          <w:tab w:val="right" w:leader="dot" w:pos="8306"/>
        </w:tabs>
      </w:pPr>
      <w:hyperlink w:anchor="_Toc3230" w:history="1">
        <w:r>
          <w:rPr>
            <w:rFonts w:ascii="仿宋" w:eastAsia="仿宋" w:hAnsi="仿宋" w:cs="仿宋" w:hint="eastAsia"/>
            <w:lang w:eastAsia="zh-CN"/>
          </w:rPr>
          <w:t>十五、石油焦项目实施保障措施</w:t>
        </w:r>
        <w:r>
          <w:tab/>
        </w:r>
        <w:r>
          <w:fldChar w:fldCharType="begin"/>
        </w:r>
        <w:r>
          <w:instrText xml:space="preserve"> PAGEREF _Toc3230 \h </w:instrText>
        </w:r>
        <w:r>
          <w:fldChar w:fldCharType="separate"/>
        </w:r>
        <w:r>
          <w:t>56</w:t>
        </w:r>
        <w:r>
          <w:fldChar w:fldCharType="end"/>
        </w:r>
      </w:hyperlink>
    </w:p>
    <w:p>
      <w:pPr>
        <w:pStyle w:val="TOC2"/>
        <w:tabs>
          <w:tab w:val="right" w:leader="dot" w:pos="8306"/>
        </w:tabs>
      </w:pPr>
      <w:hyperlink w:anchor="_Toc7531" w:history="1">
        <w:r>
          <w:rPr>
            <w:rFonts w:ascii="仿宋" w:eastAsia="仿宋" w:hAnsi="仿宋" w:cs="仿宋" w:hint="eastAsia"/>
            <w:lang w:eastAsia="zh-CN"/>
          </w:rPr>
          <w:t>(一)、石油焦项目实施保障机制</w:t>
        </w:r>
        <w:r>
          <w:tab/>
        </w:r>
        <w:r>
          <w:fldChar w:fldCharType="begin"/>
        </w:r>
        <w:r>
          <w:instrText xml:space="preserve"> PAGEREF _Toc7531 \h </w:instrText>
        </w:r>
        <w:r>
          <w:fldChar w:fldCharType="separate"/>
        </w:r>
        <w:r>
          <w:t>56</w:t>
        </w:r>
        <w:r>
          <w:fldChar w:fldCharType="end"/>
        </w:r>
      </w:hyperlink>
    </w:p>
    <w:p>
      <w:pPr>
        <w:pStyle w:val="TOC2"/>
        <w:tabs>
          <w:tab w:val="right" w:leader="dot" w:pos="8306"/>
        </w:tabs>
      </w:pPr>
      <w:hyperlink w:anchor="_Toc13944" w:history="1">
        <w:r>
          <w:rPr>
            <w:rFonts w:ascii="仿宋" w:eastAsia="仿宋" w:hAnsi="仿宋" w:cs="仿宋" w:hint="eastAsia"/>
            <w:lang w:eastAsia="zh-CN"/>
          </w:rPr>
          <w:t>(二)、石油焦项目法律合规要求</w:t>
        </w:r>
        <w:r>
          <w:tab/>
        </w:r>
        <w:r>
          <w:fldChar w:fldCharType="begin"/>
        </w:r>
        <w:r>
          <w:instrText xml:space="preserve"> PAGEREF _Toc13944 \h </w:instrText>
        </w:r>
        <w:r>
          <w:fldChar w:fldCharType="separate"/>
        </w:r>
        <w:r>
          <w:t>59</w:t>
        </w:r>
        <w:r>
          <w:fldChar w:fldCharType="end"/>
        </w:r>
      </w:hyperlink>
    </w:p>
    <w:p>
      <w:pPr>
        <w:pStyle w:val="TOC2"/>
        <w:tabs>
          <w:tab w:val="right" w:leader="dot" w:pos="8306"/>
        </w:tabs>
      </w:pPr>
      <w:hyperlink w:anchor="_Toc3367" w:history="1">
        <w:r>
          <w:rPr>
            <w:rFonts w:ascii="仿宋" w:eastAsia="仿宋" w:hAnsi="仿宋" w:cs="仿宋" w:hint="eastAsia"/>
            <w:lang w:eastAsia="zh-CN"/>
          </w:rPr>
          <w:t>(三)、石油焦项目合同管理与法律事务</w:t>
        </w:r>
        <w:r>
          <w:tab/>
        </w:r>
        <w:r>
          <w:fldChar w:fldCharType="begin"/>
        </w:r>
        <w:r>
          <w:instrText xml:space="preserve"> PAGEREF _Toc3367 \h </w:instrText>
        </w:r>
        <w:r>
          <w:fldChar w:fldCharType="separate"/>
        </w:r>
        <w:r>
          <w:t>64</w:t>
        </w:r>
        <w:r>
          <w:fldChar w:fldCharType="end"/>
        </w:r>
      </w:hyperlink>
    </w:p>
    <w:p>
      <w:pPr>
        <w:pStyle w:val="TOC2"/>
        <w:tabs>
          <w:tab w:val="right" w:leader="dot" w:pos="8306"/>
        </w:tabs>
      </w:pPr>
      <w:hyperlink w:anchor="_Toc22279" w:history="1">
        <w:r>
          <w:rPr>
            <w:rFonts w:ascii="仿宋" w:eastAsia="仿宋" w:hAnsi="仿宋" w:cs="仿宋" w:hint="eastAsia"/>
            <w:lang w:eastAsia="zh-CN"/>
          </w:rPr>
          <w:t>(四)、石油焦项目知识产权保护策略</w:t>
        </w:r>
        <w:r>
          <w:tab/>
        </w:r>
        <w:r>
          <w:fldChar w:fldCharType="begin"/>
        </w:r>
        <w:r>
          <w:instrText xml:space="preserve"> PAGEREF _Toc22279 \h </w:instrText>
        </w:r>
        <w:r>
          <w:fldChar w:fldCharType="separate"/>
        </w:r>
        <w:r>
          <w:t>70</w:t>
        </w:r>
        <w:r>
          <w:fldChar w:fldCharType="end"/>
        </w:r>
      </w:hyperlink>
    </w:p>
    <w:p>
      <w:pPr>
        <w:pStyle w:val="TOC1"/>
        <w:tabs>
          <w:tab w:val="right" w:leader="dot" w:pos="8306"/>
        </w:tabs>
      </w:pPr>
      <w:hyperlink w:anchor="_Toc13647" w:history="1">
        <w:r>
          <w:rPr>
            <w:rFonts w:ascii="仿宋" w:eastAsia="仿宋" w:hAnsi="仿宋" w:cs="仿宋" w:hint="eastAsia"/>
            <w:lang w:eastAsia="zh-CN"/>
          </w:rPr>
          <w:t>十六、供应链管理</w:t>
        </w:r>
        <w:r>
          <w:tab/>
        </w:r>
        <w:r>
          <w:fldChar w:fldCharType="begin"/>
        </w:r>
        <w:r>
          <w:instrText xml:space="preserve"> PAGEREF _Toc13647 \h </w:instrText>
        </w:r>
        <w:r>
          <w:fldChar w:fldCharType="separate"/>
        </w:r>
        <w:r>
          <w:t>72</w:t>
        </w:r>
        <w:r>
          <w:fldChar w:fldCharType="end"/>
        </w:r>
      </w:hyperlink>
    </w:p>
    <w:p>
      <w:pPr>
        <w:pStyle w:val="TOC2"/>
        <w:tabs>
          <w:tab w:val="right" w:leader="dot" w:pos="8306"/>
        </w:tabs>
      </w:pPr>
      <w:hyperlink w:anchor="_Toc13744" w:history="1">
        <w:r>
          <w:rPr>
            <w:rFonts w:ascii="仿宋" w:eastAsia="仿宋" w:hAnsi="仿宋" w:cs="仿宋" w:hint="eastAsia"/>
            <w:lang w:eastAsia="zh-CN"/>
          </w:rPr>
          <w:t>(一)、供应链战略规划</w:t>
        </w:r>
        <w:r>
          <w:tab/>
        </w:r>
        <w:r>
          <w:fldChar w:fldCharType="begin"/>
        </w:r>
        <w:r>
          <w:instrText xml:space="preserve"> PAGEREF _Toc13744 \h </w:instrText>
        </w:r>
        <w:r>
          <w:fldChar w:fldCharType="separate"/>
        </w:r>
        <w:r>
          <w:t>72</w:t>
        </w:r>
        <w:r>
          <w:fldChar w:fldCharType="end"/>
        </w:r>
      </w:hyperlink>
    </w:p>
    <w:p>
      <w:pPr>
        <w:pStyle w:val="TOC2"/>
        <w:tabs>
          <w:tab w:val="right" w:leader="dot" w:pos="8306"/>
        </w:tabs>
      </w:pPr>
      <w:hyperlink w:anchor="_Toc13836" w:history="1">
        <w:r>
          <w:rPr>
            <w:rFonts w:ascii="仿宋" w:eastAsia="仿宋" w:hAnsi="仿宋" w:cs="仿宋" w:hint="eastAsia"/>
            <w:lang w:eastAsia="zh-CN"/>
          </w:rPr>
          <w:t>(二)、供应商选择与合作</w:t>
        </w:r>
        <w:r>
          <w:tab/>
        </w:r>
        <w:r>
          <w:fldChar w:fldCharType="begin"/>
        </w:r>
        <w:r>
          <w:instrText xml:space="preserve"> PAGEREF _Toc13836 \h </w:instrText>
        </w:r>
        <w:r>
          <w:fldChar w:fldCharType="separate"/>
        </w:r>
        <w:r>
          <w:t>74</w:t>
        </w:r>
        <w:r>
          <w:fldChar w:fldCharType="end"/>
        </w:r>
      </w:hyperlink>
    </w:p>
    <w:p>
      <w:pPr>
        <w:pStyle w:val="TOC2"/>
        <w:tabs>
          <w:tab w:val="right" w:leader="dot" w:pos="8306"/>
        </w:tabs>
      </w:pPr>
      <w:hyperlink w:anchor="_Toc30446" w:history="1">
        <w:r>
          <w:rPr>
            <w:rFonts w:ascii="仿宋" w:eastAsia="仿宋" w:hAnsi="仿宋" w:cs="仿宋" w:hint="eastAsia"/>
            <w:lang w:eastAsia="zh-CN"/>
          </w:rPr>
          <w:t>(三)、物流与库存管理</w:t>
        </w:r>
        <w:r>
          <w:tab/>
        </w:r>
        <w:r>
          <w:fldChar w:fldCharType="begin"/>
        </w:r>
        <w:r>
          <w:instrText xml:space="preserve"> PAGEREF _Toc30446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8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技术管理特点体现在其创新导向。通过引入最先进的技术趋势和解决方案，石油焦项目致力于提升科技含量、提高质量和效率水平。这意味着我们将采用最新的工具和方法，确保石油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油焦项目技术管理的显著特征。通过整合不同领域的技术资源，我们实现了跨学科的协同工作。这有助于优化技术架构，提高整体效能。此外，整合性策略还促进了不同技术团队之间的紧密沟通和高效合作，确保石油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油焦项目所采用的技术。通过不断优化技术方案，石油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油焦项目团队将在石油焦项目初期识别可能的技术风险，并采取相应的预防和应对措施。通过建立健全的风险评估机制，石油焦项目能够在实施过程中及时发现并解决潜在的技术问题，保障石油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通过这些独特的技术管理特点，我们确信在石油焦项目中，技术将成为石油焦项目成功的有力支持。这一深度剖析揭示了技术管理在石油焦项目实施中的关键作用，为石油焦项目的技术基础奠定了坚实的基础。</w:t>
      </w:r>
    </w:p>
    <w:p>
      <w:pPr>
        <w:pStyle w:val="Heading2"/>
        <w:ind w:firstLine="560" w:firstLineChars="200"/>
        <w:rPr>
          <w:rFonts w:ascii="仿宋" w:eastAsia="仿宋" w:hAnsi="仿宋" w:cs="仿宋" w:hint="eastAsia"/>
          <w:sz w:val="28"/>
          <w:lang w:eastAsia="zh-CN"/>
        </w:rPr>
      </w:pPr>
      <w:bookmarkStart w:id="4" w:name="_Toc5037"/>
      <w:r>
        <w:rPr>
          <w:rFonts w:ascii="仿宋" w:eastAsia="仿宋" w:hAnsi="仿宋" w:cs="仿宋" w:hint="eastAsia"/>
          <w:sz w:val="28"/>
          <w:lang w:eastAsia="zh-CN"/>
        </w:rPr>
        <w:t>(二)、石油焦项目工艺技术设计方案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油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石油焦项目将严格按照相关行业规范要求进行组织。通过有效控制产品质量，石油焦项目将致力于为顾客提供优质的石油焦项目产品和良好的服务。这体现了石油焦项目对于生产活动合规性和质量标准的高度重视，为石油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油焦项目注重生态效益和清洁生产原则。石油焦项目建设将紧密结合地方特色经济发展，与社会经济发展规划和区域环境保护规划方案相协调一致。通过与当地区域自然生态系统的结合，石油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油焦项目产品具有多样化的客户需求和个性化的特点。因此，石油焦项目产品规格品种多样，且单批生产数量较小。为满足这一特点，石油焦项目承办单位将建设先进的柔性制造生产线。通过广泛应用柔性制造技术，石油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油焦项目采用的技术具有较高的技术含量和自动化水平，处于国内先进水平。这一技术选用不仅体现了对生产效率、质量和环境友好性的高标准要求，同时为石油焦项目的可持续发展奠定了坚实的基础。</w:t>
      </w:r>
    </w:p>
    <w:p>
      <w:pPr>
        <w:pStyle w:val="Heading2"/>
        <w:ind w:firstLine="560" w:firstLineChars="200"/>
        <w:rPr>
          <w:rFonts w:ascii="仿宋" w:eastAsia="仿宋" w:hAnsi="仿宋" w:cs="仿宋" w:hint="eastAsia"/>
          <w:sz w:val="28"/>
          <w:lang w:eastAsia="zh-CN"/>
        </w:rPr>
      </w:pPr>
      <w:bookmarkStart w:id="5" w:name="_Toc2372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为确保石油焦项目的高效生产和技术实施，我们制定了一套精心设计的设备选型方案，以满足石油焦项目生产、质量和环保的要求。该方案的主要特点如下：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油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针对石油焦项目产品的多样性和小批量生产的特点，我们将建设柔性制造生产线。通过在设备选型中考虑柔性制造技术，可以灵活应对不同产品规格和生产需求，实现生产线的高度灵活性和适应性。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553"/>
      <w:r>
        <w:rPr>
          <w:rFonts w:ascii="仿宋" w:eastAsia="仿宋" w:hAnsi="仿宋" w:cs="仿宋" w:hint="eastAsia"/>
          <w:sz w:val="28"/>
          <w:lang w:eastAsia="zh-CN"/>
        </w:rPr>
        <w:t>二、石油焦项目概论</w:t>
      </w:r>
      <w:bookmarkEnd w:id="6"/>
    </w:p>
    <w:p>
      <w:pPr>
        <w:pStyle w:val="Heading2"/>
        <w:rPr>
          <w:rFonts w:ascii="仿宋" w:eastAsia="仿宋" w:hAnsi="仿宋" w:cs="仿宋" w:hint="eastAsia"/>
          <w:lang w:eastAsia="zh-CN"/>
        </w:rPr>
      </w:pPr>
      <w:bookmarkStart w:id="7" w:name="_Toc29621"/>
      <w:r>
        <w:rPr>
          <w:rFonts w:ascii="仿宋" w:eastAsia="仿宋" w:hAnsi="仿宋" w:cs="仿宋" w:hint="eastAsia"/>
          <w:lang w:eastAsia="zh-CN"/>
        </w:rPr>
        <w:t>(一)、石油焦项目概况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起源追溯至对市场的深入洞察。市场的不断演变与变革为石油焦项目提供了难得的机遇。当前市场存在的需求缺口和变革的大环境共同构成了石油焦项目的背景。这个石油焦项目旨在充分利用市场机遇，填补行业中尚未满足的需求，为客户提供全新的解决方案。市场的变革和需求的增长使得这个石油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正式命名为石油焦。这个名称不仅仅是一个标识，更代表了石油焦项目的核心理念和愿景。它蕴含着石油焦项目所要解决问题的关键字，具有强烈的表达和辨识度，为石油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核心目标是提供一种全新、高效的解决方案，满足客户日益增长的需求。石油焦项目追求的不仅仅是满足市场需求，更是在市场中获得卓越的竞争优势。通过不断提升产品或服务的质量和创新水平，石油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石油焦项目范围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全面涵盖了产品研发、制造、市场推广和售后服务，确保从产品设计到最终用户体验的全方位关注。这一全面的石油焦项目范围是为了确保石油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石油焦项目计划在未来18个月内完成，包括研发、测试、市场试点和正式推出等不同阶段。这个时间表的合理设计是为了确保石油焦项目各个阶段的顺利推进，以便按时交付高质量的成果。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石油焦项目总预算估算为XX百万美元，主要分配在研发、市场推广、人员培训和运营等方面。这一充足的预算为石油焦项目提供了充足的资源，确保石油焦项目在各个方面都能取得优异的表现。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石油焦项目可能面临的风险包括市场接受度低、技术难题、竞争激烈等。石油焦项目团队已经制定了相应的风险应对计划，通过前瞻性的风险管理，确保石油焦项目在面对不确定性时能够迅速做出应对。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石油焦项目汇聚了一支经验丰富、多领域专业素养的核心团队，确保石油焦项目在各个方面都能拥有高水平的执行力。团队的协同作战是石油焦项目成功的关键因素之一。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石油焦项目背景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石油焦项目的背景根植于市场对更高效、创新产品的渴望，同时也受到科技发展对行业格局的深刻改变的影响。这为石油焦项目提供了广阔的发展空间和市场需求。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截至目前，石油焦项目已完成市场调研和技术验证，取得了初步的成功。这为石油焦项目在未来的发展奠定了坚实的基础，为更远大的目标打下了坚实的基石。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968"/>
      <w:r>
        <w:rPr>
          <w:rFonts w:ascii="仿宋" w:eastAsia="仿宋" w:hAnsi="仿宋" w:cs="仿宋" w:hint="eastAsia"/>
          <w:sz w:val="28"/>
          <w:lang w:eastAsia="zh-CN"/>
        </w:rPr>
        <w:t>(二)、石油焦项目目标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keyword》石油焦项目首要业务目标是在市场中占据有利地位，实现产品/服务的成功推广和销售。通过不断提升产品质量、创新性，石油焦项目追求成为行业中的领导者，赢得更多客户的青睐。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在科技迅速发展的时代，石油焦项目着眼于技术创新。通过持续的研发和技术升级，石油焦项目旨在推出更具创新性的产品或服务，以满足市场对新鲜、先进解决方案的需求。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为了建立可持续的客户关系，石油焦项目设定了客户满意度目标。通过提供卓越的产品质量和优质的客户服务，石油焦项目追求赢得客户的信任和忠诚度，确保他们的满意度达到行业领先水平。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石油焦项目注重社会责任和可持续发展。通过实施环保、社会责任石油焦项目，石油焦项目致力于在经济发展的同时保护环境，促进社会公平，实现可持续经营。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石油焦项目的团队是实现目标的核心驱动力。因此，石油焦项目设定了团队发展目标，包括提升团队成员的专业技能、培养领导力，以及搭建协同高效的团队工作氛围。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7801"/>
      <w:r>
        <w:rPr>
          <w:rFonts w:ascii="仿宋" w:eastAsia="仿宋" w:hAnsi="仿宋" w:cs="仿宋" w:hint="eastAsia"/>
          <w:sz w:val="28"/>
          <w:lang w:eastAsia="zh-CN"/>
        </w:rPr>
        <w:t>(三)、石油焦项目提出的理由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石油焦项目提出的理由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源于对市场机遇的深刻洞察。当前市场中存在的需求缺口和行业发展趋势表明，有巨大的商业机会等待被开发。通过准确捕捉市场机遇，石油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理念基于对技术创新的信仰。通过持续的研发和技术投入，石油焦项目有望推出更具创新性的产品或服务。在科技飞速发展的当下，石油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是为了增强企业的行业竞争力。通过提升产品或服务的质量和独特性，石油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石油焦项目响应了消费者需求的变化。随着社会和科技的不断发展，消费者对产品和服务的需求也在发生变化。通过深入了解并及时回应消费者的新需求，石油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石油焦项目的提出是企业战略发展规划的一部分。在面对日益激烈的市场竞争和不断变化的商业环境中，石油焦项目作为企业战略的一环，旨在为企业开辟新的增长领域，巩固企业在行业中的地位。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石油焦项目的提出不仅仅是基于商业考量，还注重社会责任。通过推出环保、社会责任等方面的石油焦项目，石油焦企业可以在社会中树立积极形象，为社会做出积极贡献，实现经济效益和社会效益的双赢。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石油焦项目的提出反映了对利益相关者期望的关注。包括客户、员工、投资者等利益相关者在企业发展中都有着各自的期望，石油焦项目力求在满足这些期望的同时，取得更大的共赢。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725"/>
      <w:r>
        <w:rPr>
          <w:rFonts w:ascii="仿宋" w:eastAsia="仿宋" w:hAnsi="仿宋" w:cs="仿宋" w:hint="eastAsia"/>
          <w:sz w:val="28"/>
          <w:lang w:eastAsia="zh-CN"/>
        </w:rPr>
        <w:t>(四)、石油焦项目意义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在实施石油焦项目的过程中，我们不仅仅是在追逐商业成功，更是为企业和社会的多个层面创造了深远的意义。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石油焦项目的首要意义在于提升企业的市场竞争力。通过持续的创新和对产品质量的高标准要求，石油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焦项目的推进将促使行业技术水平的提升。通过引入先进技术和创新性解决方案，石油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在社会层面，石油焦项目不仅创造了大量就业机会，提高了就业水平，还注重社会责任和环保。通过参与社会公益事业和推动环保石油焦项目，石油焦项目为社会贡献了一份力量，体现了企业对社会的积极回馈。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综合而言，石油焦项目意义重大，不仅推动了企业的发展，也为行业和社会的进步贡献了积极力量。这是一个全面而深刻的影响，将在未来产生可持续的正面效应。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943"/>
      <w:r>
        <w:rPr>
          <w:rFonts w:ascii="仿宋" w:eastAsia="仿宋" w:hAnsi="仿宋" w:cs="仿宋" w:hint="eastAsia"/>
          <w:sz w:val="28"/>
          <w:lang w:eastAsia="zh-CN"/>
        </w:rPr>
        <w:t>(五)、石油焦项目背景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在当今迅猛发展的商业环境中，石油焦项目的动因根植于对多方面因素的审慎考量。这个石油焦项目的提出并非孤立的决策，而是对企业所处背景深入思考的产物。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市场的不断演变是石油焦项目背后的首要原因。科技的迅速发展和全球市场的快速变化使得企业必须灵活应对。石油焦项目应运而生，旨在通过创新性的解决方案迎合市场的多变需求，赢得竞争中的先机。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竞争的激烈程度也是石油焦项目背景中不可忽视的一环。企业需要在激烈竞争中脱颖而出，为此，石油焦项目致力于打破常规，提供独特的价值主张，以吸引客户并确保市场份额的增长。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技术的迅速发展为企业带来了机遇与挑战。作为石油焦项目启动的背景之一，对新兴技术的应用将有助于提升企业的技术水平，使其在不断演进的商业环境中保持竞争优势。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此外，社会对企业责任的期望也在逐渐升高。石油焦项目充分融入了社会责任的理念，通过可持续经营和社会公益石油焦项目，企图为社会贡献一份力量，在商业成功的同时关注社会价值。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31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3541"/>
      <w:r>
        <w:rPr>
          <w:rFonts w:ascii="仿宋" w:eastAsia="仿宋" w:hAnsi="仿宋" w:cs="仿宋" w:hint="eastAsia"/>
          <w:lang w:eastAsia="zh-CN"/>
        </w:rPr>
        <w:t>(一)、石油焦行业分析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石油焦行业一直以来都是市场的关注焦点。行业内的发展趋势、竞争态势以及潜在机会都对石油焦项目的推进产生深远的影响。通过深入研究行业的整体概貌，我们将更好地理解行业的核心特征，为石油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行业，技术一直是推动创新和发展的关键因素。我们将对当前技术趋势进行详尽分析，包括但不限于人工智能、大数据应用、先进制造技术等。这有助于石油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焦项目成功的基础。我们将对主要竞争对手进行深入研究，包括其市场份额、产品特点、市场定位等。通过全面了解竞争对手的优势和劣势，石油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996"/>
      <w:r>
        <w:rPr>
          <w:rFonts w:ascii="仿宋" w:eastAsia="仿宋" w:hAnsi="仿宋" w:cs="仿宋" w:hint="eastAsia"/>
          <w:sz w:val="28"/>
          <w:lang w:eastAsia="zh-CN"/>
        </w:rPr>
        <w:t>(二)、石油焦市场分析预测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通过对市场规模的深入调研，我们将预测石油焦市场未来的增长趋势。这包括市场的整体规模、各细分领域的发展趋势等。石油焦项目可以根据市场的扩张速度和潜在机会，制定更符合市场需求的发展策略。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石油焦项目实施过程中需要充分考虑的因素。我们将对市场风险进行全面评估，包括但不限于政策法规风险、市场竞争风险、技术变革风险等。通过对潜在风险的深入分析，石油焦项目可以制定相应的风险缓解策略，降低不确定性对石油焦项目的影响。</w:t>
      </w:r>
    </w:p>
    <w:p>
      <w:pPr>
        <w:pStyle w:val="Heading1"/>
        <w:ind w:firstLine="560" w:firstLineChars="200"/>
        <w:rPr>
          <w:rFonts w:ascii="仿宋" w:eastAsia="仿宋" w:hAnsi="仿宋" w:cs="仿宋" w:hint="eastAsia"/>
          <w:sz w:val="28"/>
          <w:lang w:eastAsia="zh-CN"/>
        </w:rPr>
      </w:pPr>
      <w:bookmarkStart w:id="15" w:name="_Toc26228"/>
      <w:r>
        <w:rPr>
          <w:rFonts w:ascii="仿宋" w:eastAsia="仿宋" w:hAnsi="仿宋" w:cs="仿宋" w:hint="eastAsia"/>
          <w:sz w:val="28"/>
          <w:lang w:eastAsia="zh-CN"/>
        </w:rPr>
        <w:t>四、石油焦项目危机管理</w:t>
      </w:r>
      <w:bookmarkEnd w:id="15"/>
    </w:p>
    <w:p>
      <w:pPr>
        <w:pStyle w:val="Heading2"/>
        <w:rPr>
          <w:rFonts w:ascii="仿宋" w:eastAsia="仿宋" w:hAnsi="仿宋" w:cs="仿宋" w:hint="eastAsia"/>
          <w:lang w:eastAsia="zh-CN"/>
        </w:rPr>
      </w:pPr>
      <w:bookmarkStart w:id="16" w:name="_Toc1698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项目危机管理中，危机预警与识别是确保石油焦项目稳健运行的核心步骤。通过建立全面的监测机制，石油焦项目团队旨在及时发现和理解潜在的风险和危机因素，以便采取及时的预防和应对措施，确保石油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首先，通过深入的风险评估，石油焦项目团队全面分析了整个石油焦项目和各个阶段可能存在的威胁。这包括准确评估每个潜在风险的发生概率和可能影响的程度，为后续危机预警提供了有力支持。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焦项目团队着重于明确定义石油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焦项目进展的持续监控，团队能够及时发现潜在问题并作出迅速反应。石油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在这一阶段，团队的专业素养和反应速度将发挥至关重要的作用，以确保潜在危机能够在初期得到有效的处理，最大程度地减轻负面影响。通过危机预警与识别，石油焦项目得以更有序、可控地推进。</w:t>
      </w:r>
    </w:p>
    <w:p>
      <w:pPr>
        <w:pStyle w:val="Heading2"/>
        <w:ind w:firstLine="560" w:firstLineChars="200"/>
        <w:rPr>
          <w:rFonts w:ascii="仿宋" w:eastAsia="仿宋" w:hAnsi="仿宋" w:cs="仿宋" w:hint="eastAsia"/>
          <w:sz w:val="28"/>
          <w:lang w:eastAsia="zh-CN"/>
        </w:rPr>
      </w:pPr>
      <w:bookmarkStart w:id="17" w:name="_Toc1128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暂停石油焦项目进度：为遏制危机蔓延，石油焦项目暂时停止进行，以便全面评估当前状况。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实时沟通：与关键利益相关者建立实时沟通机制，向他们传递石油焦项目危机的实际状况，保障石油焦项目核心利益。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在紧急应对的同时，石油焦项目团队强调了团队协作和有效沟通的重要性。以下是团队协作的关键举措：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信息共享机制：建立了信息共享平台，确保团队成员能够及时获取石油焦项目危机的实时信息。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https://d.book118.com/488012060123006036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AE226E"/>
    <w:rsid w:val="17AE22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1206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2024-02-10T20:44:00Z</dcterms:created>
  <dcterms:modified xsi:type="dcterms:W3CDTF">2024-02-10T20:44:34Z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B2FD1005782B42E3B22CCEDCB50AF859_11</vt:lpwstr>
  </property>
  <property fmtid="{D5CDD505-2E9C-101B-9397-08002B2CF9AE}" pid="3" name="KSOProductBuildVer">
    <vt:lpwstr>2052-12.1.0.16250</vt:lpwstr>
  </property>
</Properties>
</file>