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烟气脱硫设备项目规划设计蓝图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21" w:history="1">
        <w:r>
          <w:rPr>
            <w:rFonts w:ascii="仿宋" w:eastAsia="仿宋" w:hAnsi="仿宋" w:cs="仿宋" w:hint="eastAsia"/>
            <w:lang w:eastAsia="zh-CN"/>
          </w:rPr>
          <w:t>序言</w:t>
        </w:r>
        <w:r>
          <w:tab/>
        </w:r>
        <w:r>
          <w:fldChar w:fldCharType="begin"/>
        </w:r>
        <w:r>
          <w:instrText xml:space="preserve"> PAGEREF _Toc121 \h </w:instrText>
        </w:r>
        <w:r>
          <w:fldChar w:fldCharType="separate"/>
        </w:r>
        <w:r>
          <w:t>3</w:t>
        </w:r>
        <w:r>
          <w:fldChar w:fldCharType="end"/>
        </w:r>
      </w:hyperlink>
    </w:p>
    <w:p>
      <w:pPr>
        <w:pStyle w:val="TOC1"/>
        <w:tabs>
          <w:tab w:val="right" w:leader="dot" w:pos="8306"/>
        </w:tabs>
      </w:pPr>
      <w:hyperlink w:anchor="_Toc6964" w:history="1">
        <w:r>
          <w:rPr>
            <w:rFonts w:ascii="仿宋" w:eastAsia="仿宋" w:hAnsi="仿宋" w:cs="仿宋" w:hint="eastAsia"/>
            <w:lang w:eastAsia="zh-CN"/>
          </w:rPr>
          <w:t>一、烟气脱硫设备项目选址可行性分析</w:t>
        </w:r>
        <w:r>
          <w:tab/>
        </w:r>
        <w:r>
          <w:fldChar w:fldCharType="begin"/>
        </w:r>
        <w:r>
          <w:instrText xml:space="preserve"> PAGEREF _Toc6964 \h </w:instrText>
        </w:r>
        <w:r>
          <w:fldChar w:fldCharType="separate"/>
        </w:r>
        <w:r>
          <w:t>3</w:t>
        </w:r>
        <w:r>
          <w:fldChar w:fldCharType="end"/>
        </w:r>
      </w:hyperlink>
    </w:p>
    <w:p>
      <w:pPr>
        <w:pStyle w:val="TOC2"/>
        <w:tabs>
          <w:tab w:val="right" w:leader="dot" w:pos="8306"/>
        </w:tabs>
      </w:pPr>
      <w:hyperlink w:anchor="_Toc9758" w:history="1">
        <w:r>
          <w:rPr>
            <w:rFonts w:ascii="仿宋" w:eastAsia="仿宋" w:hAnsi="仿宋" w:cs="仿宋" w:hint="eastAsia"/>
            <w:lang w:eastAsia="zh-CN"/>
          </w:rPr>
          <w:t>(一)、烟气脱硫设备项目选址</w:t>
        </w:r>
        <w:r>
          <w:tab/>
        </w:r>
        <w:r>
          <w:fldChar w:fldCharType="begin"/>
        </w:r>
        <w:r>
          <w:instrText xml:space="preserve"> PAGEREF _Toc9758 \h </w:instrText>
        </w:r>
        <w:r>
          <w:fldChar w:fldCharType="separate"/>
        </w:r>
        <w:r>
          <w:t>3</w:t>
        </w:r>
        <w:r>
          <w:fldChar w:fldCharType="end"/>
        </w:r>
      </w:hyperlink>
    </w:p>
    <w:p>
      <w:pPr>
        <w:pStyle w:val="TOC2"/>
        <w:tabs>
          <w:tab w:val="right" w:leader="dot" w:pos="8306"/>
        </w:tabs>
      </w:pPr>
      <w:hyperlink w:anchor="_Toc25599" w:history="1">
        <w:r>
          <w:rPr>
            <w:rFonts w:ascii="仿宋" w:eastAsia="仿宋" w:hAnsi="仿宋" w:cs="仿宋" w:hint="eastAsia"/>
            <w:lang w:eastAsia="zh-CN"/>
          </w:rPr>
          <w:t>(二)、用地控制指标</w:t>
        </w:r>
        <w:r>
          <w:tab/>
        </w:r>
        <w:r>
          <w:fldChar w:fldCharType="begin"/>
        </w:r>
        <w:r>
          <w:instrText xml:space="preserve"> PAGEREF _Toc25599 \h </w:instrText>
        </w:r>
        <w:r>
          <w:fldChar w:fldCharType="separate"/>
        </w:r>
        <w:r>
          <w:t>3</w:t>
        </w:r>
        <w:r>
          <w:fldChar w:fldCharType="end"/>
        </w:r>
      </w:hyperlink>
    </w:p>
    <w:p>
      <w:pPr>
        <w:pStyle w:val="TOC2"/>
        <w:tabs>
          <w:tab w:val="right" w:leader="dot" w:pos="8306"/>
        </w:tabs>
      </w:pPr>
      <w:hyperlink w:anchor="_Toc32432" w:history="1">
        <w:r>
          <w:rPr>
            <w:rFonts w:ascii="仿宋" w:eastAsia="仿宋" w:hAnsi="仿宋" w:cs="仿宋" w:hint="eastAsia"/>
            <w:lang w:eastAsia="zh-CN"/>
          </w:rPr>
          <w:t>(三)、节约用地措施</w:t>
        </w:r>
        <w:r>
          <w:tab/>
        </w:r>
        <w:r>
          <w:fldChar w:fldCharType="begin"/>
        </w:r>
        <w:r>
          <w:instrText xml:space="preserve"> PAGEREF _Toc32432 \h </w:instrText>
        </w:r>
        <w:r>
          <w:fldChar w:fldCharType="separate"/>
        </w:r>
        <w:r>
          <w:t>5</w:t>
        </w:r>
        <w:r>
          <w:fldChar w:fldCharType="end"/>
        </w:r>
      </w:hyperlink>
    </w:p>
    <w:p>
      <w:pPr>
        <w:pStyle w:val="TOC2"/>
        <w:tabs>
          <w:tab w:val="right" w:leader="dot" w:pos="8306"/>
        </w:tabs>
      </w:pPr>
      <w:hyperlink w:anchor="_Toc8463" w:history="1">
        <w:r>
          <w:rPr>
            <w:rFonts w:ascii="仿宋" w:eastAsia="仿宋" w:hAnsi="仿宋" w:cs="仿宋" w:hint="eastAsia"/>
            <w:lang w:eastAsia="zh-CN"/>
          </w:rPr>
          <w:t>(四)、总图布置方案</w:t>
        </w:r>
        <w:r>
          <w:tab/>
        </w:r>
        <w:r>
          <w:fldChar w:fldCharType="begin"/>
        </w:r>
        <w:r>
          <w:instrText xml:space="preserve"> PAGEREF _Toc8463 \h </w:instrText>
        </w:r>
        <w:r>
          <w:fldChar w:fldCharType="separate"/>
        </w:r>
        <w:r>
          <w:t>6</w:t>
        </w:r>
        <w:r>
          <w:fldChar w:fldCharType="end"/>
        </w:r>
      </w:hyperlink>
    </w:p>
    <w:p>
      <w:pPr>
        <w:pStyle w:val="TOC2"/>
        <w:tabs>
          <w:tab w:val="right" w:leader="dot" w:pos="8306"/>
        </w:tabs>
      </w:pPr>
      <w:hyperlink w:anchor="_Toc21585" w:history="1">
        <w:r>
          <w:rPr>
            <w:rFonts w:ascii="仿宋" w:eastAsia="仿宋" w:hAnsi="仿宋" w:cs="仿宋" w:hint="eastAsia"/>
            <w:lang w:eastAsia="zh-CN"/>
          </w:rPr>
          <w:t>(五)、选址综合评价</w:t>
        </w:r>
        <w:r>
          <w:tab/>
        </w:r>
        <w:r>
          <w:fldChar w:fldCharType="begin"/>
        </w:r>
        <w:r>
          <w:instrText xml:space="preserve"> PAGEREF _Toc21585 \h </w:instrText>
        </w:r>
        <w:r>
          <w:fldChar w:fldCharType="separate"/>
        </w:r>
        <w:r>
          <w:t>7</w:t>
        </w:r>
        <w:r>
          <w:fldChar w:fldCharType="end"/>
        </w:r>
      </w:hyperlink>
    </w:p>
    <w:p>
      <w:pPr>
        <w:pStyle w:val="TOC1"/>
        <w:tabs>
          <w:tab w:val="right" w:leader="dot" w:pos="8306"/>
        </w:tabs>
      </w:pPr>
      <w:hyperlink w:anchor="_Toc22113" w:history="1">
        <w:r>
          <w:rPr>
            <w:rFonts w:ascii="仿宋" w:eastAsia="仿宋" w:hAnsi="仿宋" w:cs="仿宋" w:hint="eastAsia"/>
            <w:lang w:eastAsia="zh-CN"/>
          </w:rPr>
          <w:t>二、烟气脱硫设备项目土建工程</w:t>
        </w:r>
        <w:r>
          <w:tab/>
        </w:r>
        <w:r>
          <w:fldChar w:fldCharType="begin"/>
        </w:r>
        <w:r>
          <w:instrText xml:space="preserve"> PAGEREF _Toc22113 \h </w:instrText>
        </w:r>
        <w:r>
          <w:fldChar w:fldCharType="separate"/>
        </w:r>
        <w:r>
          <w:t>8</w:t>
        </w:r>
        <w:r>
          <w:fldChar w:fldCharType="end"/>
        </w:r>
      </w:hyperlink>
    </w:p>
    <w:p>
      <w:pPr>
        <w:pStyle w:val="TOC2"/>
        <w:tabs>
          <w:tab w:val="right" w:leader="dot" w:pos="8306"/>
        </w:tabs>
      </w:pPr>
      <w:hyperlink w:anchor="_Toc31711" w:history="1">
        <w:r>
          <w:rPr>
            <w:rFonts w:ascii="仿宋" w:eastAsia="仿宋" w:hAnsi="仿宋" w:cs="仿宋" w:hint="eastAsia"/>
            <w:lang w:eastAsia="zh-CN"/>
          </w:rPr>
          <w:t>(一)、建筑工程设计原则</w:t>
        </w:r>
        <w:r>
          <w:tab/>
        </w:r>
        <w:r>
          <w:fldChar w:fldCharType="begin"/>
        </w:r>
        <w:r>
          <w:instrText xml:space="preserve"> PAGEREF _Toc31711 \h </w:instrText>
        </w:r>
        <w:r>
          <w:fldChar w:fldCharType="separate"/>
        </w:r>
        <w:r>
          <w:t>8</w:t>
        </w:r>
        <w:r>
          <w:fldChar w:fldCharType="end"/>
        </w:r>
      </w:hyperlink>
    </w:p>
    <w:p>
      <w:pPr>
        <w:pStyle w:val="TOC2"/>
        <w:tabs>
          <w:tab w:val="right" w:leader="dot" w:pos="8306"/>
        </w:tabs>
      </w:pPr>
      <w:hyperlink w:anchor="_Toc19147" w:history="1">
        <w:r>
          <w:rPr>
            <w:rFonts w:ascii="仿宋" w:eastAsia="仿宋" w:hAnsi="仿宋" w:cs="仿宋" w:hint="eastAsia"/>
            <w:lang w:eastAsia="zh-CN"/>
          </w:rPr>
          <w:t>(二)、土建工程设计年限及安全等级</w:t>
        </w:r>
        <w:r>
          <w:tab/>
        </w:r>
        <w:r>
          <w:fldChar w:fldCharType="begin"/>
        </w:r>
        <w:r>
          <w:instrText xml:space="preserve"> PAGEREF _Toc19147 \h </w:instrText>
        </w:r>
        <w:r>
          <w:fldChar w:fldCharType="separate"/>
        </w:r>
        <w:r>
          <w:t>10</w:t>
        </w:r>
        <w:r>
          <w:fldChar w:fldCharType="end"/>
        </w:r>
      </w:hyperlink>
    </w:p>
    <w:p>
      <w:pPr>
        <w:pStyle w:val="TOC2"/>
        <w:tabs>
          <w:tab w:val="right" w:leader="dot" w:pos="8306"/>
        </w:tabs>
      </w:pPr>
      <w:hyperlink w:anchor="_Toc6274" w:history="1">
        <w:r>
          <w:rPr>
            <w:rFonts w:ascii="仿宋" w:eastAsia="仿宋" w:hAnsi="仿宋" w:cs="仿宋" w:hint="eastAsia"/>
            <w:lang w:eastAsia="zh-CN"/>
          </w:rPr>
          <w:t>(三)、建筑工程设计总体要求</w:t>
        </w:r>
        <w:r>
          <w:tab/>
        </w:r>
        <w:r>
          <w:fldChar w:fldCharType="begin"/>
        </w:r>
        <w:r>
          <w:instrText xml:space="preserve"> PAGEREF _Toc6274 \h </w:instrText>
        </w:r>
        <w:r>
          <w:fldChar w:fldCharType="separate"/>
        </w:r>
        <w:r>
          <w:t>11</w:t>
        </w:r>
        <w:r>
          <w:fldChar w:fldCharType="end"/>
        </w:r>
      </w:hyperlink>
    </w:p>
    <w:p>
      <w:pPr>
        <w:pStyle w:val="TOC2"/>
        <w:tabs>
          <w:tab w:val="right" w:leader="dot" w:pos="8306"/>
        </w:tabs>
      </w:pPr>
      <w:hyperlink w:anchor="_Toc21975" w:history="1">
        <w:r>
          <w:rPr>
            <w:rFonts w:ascii="仿宋" w:eastAsia="仿宋" w:hAnsi="仿宋" w:cs="仿宋" w:hint="eastAsia"/>
            <w:lang w:eastAsia="zh-CN"/>
          </w:rPr>
          <w:t>(四)、土建工程建设指标</w:t>
        </w:r>
        <w:r>
          <w:tab/>
        </w:r>
        <w:r>
          <w:fldChar w:fldCharType="begin"/>
        </w:r>
        <w:r>
          <w:instrText xml:space="preserve"> PAGEREF _Toc21975 \h </w:instrText>
        </w:r>
        <w:r>
          <w:fldChar w:fldCharType="separate"/>
        </w:r>
        <w:r>
          <w:t>11</w:t>
        </w:r>
        <w:r>
          <w:fldChar w:fldCharType="end"/>
        </w:r>
      </w:hyperlink>
    </w:p>
    <w:p>
      <w:pPr>
        <w:pStyle w:val="TOC1"/>
        <w:tabs>
          <w:tab w:val="right" w:leader="dot" w:pos="8306"/>
        </w:tabs>
      </w:pPr>
      <w:hyperlink w:anchor="_Toc26778" w:history="1">
        <w:r>
          <w:rPr>
            <w:rFonts w:ascii="仿宋" w:eastAsia="仿宋" w:hAnsi="仿宋" w:cs="仿宋" w:hint="eastAsia"/>
            <w:lang w:eastAsia="zh-CN"/>
          </w:rPr>
          <w:t>三、烟气脱硫设备项目绩效评估</w:t>
        </w:r>
        <w:r>
          <w:tab/>
        </w:r>
        <w:r>
          <w:fldChar w:fldCharType="begin"/>
        </w:r>
        <w:r>
          <w:instrText xml:space="preserve"> PAGEREF _Toc26778 \h </w:instrText>
        </w:r>
        <w:r>
          <w:fldChar w:fldCharType="separate"/>
        </w:r>
        <w:r>
          <w:t>12</w:t>
        </w:r>
        <w:r>
          <w:fldChar w:fldCharType="end"/>
        </w:r>
      </w:hyperlink>
    </w:p>
    <w:p>
      <w:pPr>
        <w:pStyle w:val="TOC2"/>
        <w:tabs>
          <w:tab w:val="right" w:leader="dot" w:pos="8306"/>
        </w:tabs>
      </w:pPr>
      <w:hyperlink w:anchor="_Toc21881" w:history="1">
        <w:r>
          <w:rPr>
            <w:rFonts w:ascii="仿宋" w:eastAsia="仿宋" w:hAnsi="仿宋" w:cs="仿宋" w:hint="eastAsia"/>
            <w:lang w:eastAsia="zh-CN"/>
          </w:rPr>
          <w:t>(一)、绩效评估指标</w:t>
        </w:r>
        <w:r>
          <w:tab/>
        </w:r>
        <w:r>
          <w:fldChar w:fldCharType="begin"/>
        </w:r>
        <w:r>
          <w:instrText xml:space="preserve"> PAGEREF _Toc21881 \h </w:instrText>
        </w:r>
        <w:r>
          <w:fldChar w:fldCharType="separate"/>
        </w:r>
        <w:r>
          <w:t>12</w:t>
        </w:r>
        <w:r>
          <w:fldChar w:fldCharType="end"/>
        </w:r>
      </w:hyperlink>
    </w:p>
    <w:p>
      <w:pPr>
        <w:pStyle w:val="TOC2"/>
        <w:tabs>
          <w:tab w:val="right" w:leader="dot" w:pos="8306"/>
        </w:tabs>
      </w:pPr>
      <w:hyperlink w:anchor="_Toc20243" w:history="1">
        <w:r>
          <w:rPr>
            <w:rFonts w:ascii="仿宋" w:eastAsia="仿宋" w:hAnsi="仿宋" w:cs="仿宋" w:hint="eastAsia"/>
            <w:lang w:eastAsia="zh-CN"/>
          </w:rPr>
          <w:t>(二)、绩效评估方法</w:t>
        </w:r>
        <w:r>
          <w:tab/>
        </w:r>
        <w:r>
          <w:fldChar w:fldCharType="begin"/>
        </w:r>
        <w:r>
          <w:instrText xml:space="preserve"> PAGEREF _Toc20243 \h </w:instrText>
        </w:r>
        <w:r>
          <w:fldChar w:fldCharType="separate"/>
        </w:r>
        <w:r>
          <w:t>13</w:t>
        </w:r>
        <w:r>
          <w:fldChar w:fldCharType="end"/>
        </w:r>
      </w:hyperlink>
    </w:p>
    <w:p>
      <w:pPr>
        <w:pStyle w:val="TOC2"/>
        <w:tabs>
          <w:tab w:val="right" w:leader="dot" w:pos="8306"/>
        </w:tabs>
      </w:pPr>
      <w:hyperlink w:anchor="_Toc21136" w:history="1">
        <w:r>
          <w:rPr>
            <w:rFonts w:ascii="仿宋" w:eastAsia="仿宋" w:hAnsi="仿宋" w:cs="仿宋" w:hint="eastAsia"/>
            <w:lang w:eastAsia="zh-CN"/>
          </w:rPr>
          <w:t>(三)、绩效评估周期</w:t>
        </w:r>
        <w:r>
          <w:tab/>
        </w:r>
        <w:r>
          <w:fldChar w:fldCharType="begin"/>
        </w:r>
        <w:r>
          <w:instrText xml:space="preserve"> PAGEREF _Toc21136 \h </w:instrText>
        </w:r>
        <w:r>
          <w:fldChar w:fldCharType="separate"/>
        </w:r>
        <w:r>
          <w:t>14</w:t>
        </w:r>
        <w:r>
          <w:fldChar w:fldCharType="end"/>
        </w:r>
      </w:hyperlink>
    </w:p>
    <w:p>
      <w:pPr>
        <w:pStyle w:val="TOC1"/>
        <w:tabs>
          <w:tab w:val="right" w:leader="dot" w:pos="8306"/>
        </w:tabs>
      </w:pPr>
      <w:hyperlink w:anchor="_Toc9325" w:history="1">
        <w:r>
          <w:rPr>
            <w:rFonts w:ascii="仿宋" w:eastAsia="仿宋" w:hAnsi="仿宋" w:cs="仿宋" w:hint="eastAsia"/>
            <w:lang w:eastAsia="zh-CN"/>
          </w:rPr>
          <w:t>四、烟气脱硫设备项目概论</w:t>
        </w:r>
        <w:r>
          <w:tab/>
        </w:r>
        <w:r>
          <w:fldChar w:fldCharType="begin"/>
        </w:r>
        <w:r>
          <w:instrText xml:space="preserve"> PAGEREF _Toc9325 \h </w:instrText>
        </w:r>
        <w:r>
          <w:fldChar w:fldCharType="separate"/>
        </w:r>
        <w:r>
          <w:t>15</w:t>
        </w:r>
        <w:r>
          <w:fldChar w:fldCharType="end"/>
        </w:r>
      </w:hyperlink>
    </w:p>
    <w:p>
      <w:pPr>
        <w:pStyle w:val="TOC2"/>
        <w:tabs>
          <w:tab w:val="right" w:leader="dot" w:pos="8306"/>
        </w:tabs>
      </w:pPr>
      <w:hyperlink w:anchor="_Toc21068" w:history="1">
        <w:r>
          <w:rPr>
            <w:rFonts w:ascii="仿宋" w:eastAsia="仿宋" w:hAnsi="仿宋" w:cs="仿宋" w:hint="eastAsia"/>
            <w:lang w:eastAsia="zh-CN"/>
          </w:rPr>
          <w:t>(一)、烟气脱硫设备项目概况</w:t>
        </w:r>
        <w:r>
          <w:tab/>
        </w:r>
        <w:r>
          <w:fldChar w:fldCharType="begin"/>
        </w:r>
        <w:r>
          <w:instrText xml:space="preserve"> PAGEREF _Toc21068 \h </w:instrText>
        </w:r>
        <w:r>
          <w:fldChar w:fldCharType="separate"/>
        </w:r>
        <w:r>
          <w:t>15</w:t>
        </w:r>
        <w:r>
          <w:fldChar w:fldCharType="end"/>
        </w:r>
      </w:hyperlink>
    </w:p>
    <w:p>
      <w:pPr>
        <w:pStyle w:val="TOC2"/>
        <w:tabs>
          <w:tab w:val="right" w:leader="dot" w:pos="8306"/>
        </w:tabs>
      </w:pPr>
      <w:hyperlink w:anchor="_Toc29947" w:history="1">
        <w:r>
          <w:rPr>
            <w:rFonts w:ascii="仿宋" w:eastAsia="仿宋" w:hAnsi="仿宋" w:cs="仿宋" w:hint="eastAsia"/>
            <w:lang w:eastAsia="zh-CN"/>
          </w:rPr>
          <w:t>(二)、烟气脱硫设备项目目标</w:t>
        </w:r>
        <w:r>
          <w:tab/>
        </w:r>
        <w:r>
          <w:fldChar w:fldCharType="begin"/>
        </w:r>
        <w:r>
          <w:instrText xml:space="preserve"> PAGEREF _Toc29947 \h </w:instrText>
        </w:r>
        <w:r>
          <w:fldChar w:fldCharType="separate"/>
        </w:r>
        <w:r>
          <w:t>17</w:t>
        </w:r>
        <w:r>
          <w:fldChar w:fldCharType="end"/>
        </w:r>
      </w:hyperlink>
    </w:p>
    <w:p>
      <w:pPr>
        <w:pStyle w:val="TOC2"/>
        <w:tabs>
          <w:tab w:val="right" w:leader="dot" w:pos="8306"/>
        </w:tabs>
      </w:pPr>
      <w:hyperlink w:anchor="_Toc1013" w:history="1">
        <w:r>
          <w:rPr>
            <w:rFonts w:ascii="仿宋" w:eastAsia="仿宋" w:hAnsi="仿宋" w:cs="仿宋" w:hint="eastAsia"/>
            <w:lang w:eastAsia="zh-CN"/>
          </w:rPr>
          <w:t>(三)、烟气脱硫设备项目提出的理由</w:t>
        </w:r>
        <w:r>
          <w:tab/>
        </w:r>
        <w:r>
          <w:fldChar w:fldCharType="begin"/>
        </w:r>
        <w:r>
          <w:instrText xml:space="preserve"> PAGEREF _Toc1013 \h </w:instrText>
        </w:r>
        <w:r>
          <w:fldChar w:fldCharType="separate"/>
        </w:r>
        <w:r>
          <w:t>18</w:t>
        </w:r>
        <w:r>
          <w:fldChar w:fldCharType="end"/>
        </w:r>
      </w:hyperlink>
    </w:p>
    <w:p>
      <w:pPr>
        <w:pStyle w:val="TOC2"/>
        <w:tabs>
          <w:tab w:val="right" w:leader="dot" w:pos="8306"/>
        </w:tabs>
      </w:pPr>
      <w:hyperlink w:anchor="_Toc15912" w:history="1">
        <w:r>
          <w:rPr>
            <w:rFonts w:ascii="仿宋" w:eastAsia="仿宋" w:hAnsi="仿宋" w:cs="仿宋" w:hint="eastAsia"/>
            <w:lang w:eastAsia="zh-CN"/>
          </w:rPr>
          <w:t>(四)、烟气脱硫设备项目意义</w:t>
        </w:r>
        <w:r>
          <w:tab/>
        </w:r>
        <w:r>
          <w:fldChar w:fldCharType="begin"/>
        </w:r>
        <w:r>
          <w:instrText xml:space="preserve"> PAGEREF _Toc15912 \h </w:instrText>
        </w:r>
        <w:r>
          <w:fldChar w:fldCharType="separate"/>
        </w:r>
        <w:r>
          <w:t>20</w:t>
        </w:r>
        <w:r>
          <w:fldChar w:fldCharType="end"/>
        </w:r>
      </w:hyperlink>
    </w:p>
    <w:p>
      <w:pPr>
        <w:pStyle w:val="TOC2"/>
        <w:tabs>
          <w:tab w:val="right" w:leader="dot" w:pos="8306"/>
        </w:tabs>
      </w:pPr>
      <w:hyperlink w:anchor="_Toc13726" w:history="1">
        <w:r>
          <w:rPr>
            <w:rFonts w:ascii="仿宋" w:eastAsia="仿宋" w:hAnsi="仿宋" w:cs="仿宋" w:hint="eastAsia"/>
            <w:lang w:eastAsia="zh-CN"/>
          </w:rPr>
          <w:t>(五)、烟气脱硫设备项目背景</w:t>
        </w:r>
        <w:r>
          <w:tab/>
        </w:r>
        <w:r>
          <w:fldChar w:fldCharType="begin"/>
        </w:r>
        <w:r>
          <w:instrText xml:space="preserve"> PAGEREF _Toc13726 \h </w:instrText>
        </w:r>
        <w:r>
          <w:fldChar w:fldCharType="separate"/>
        </w:r>
        <w:r>
          <w:t>21</w:t>
        </w:r>
        <w:r>
          <w:fldChar w:fldCharType="end"/>
        </w:r>
      </w:hyperlink>
    </w:p>
    <w:p>
      <w:pPr>
        <w:pStyle w:val="TOC1"/>
        <w:tabs>
          <w:tab w:val="right" w:leader="dot" w:pos="8306"/>
        </w:tabs>
      </w:pPr>
      <w:hyperlink w:anchor="_Toc2748" w:history="1">
        <w:r>
          <w:rPr>
            <w:rFonts w:ascii="仿宋" w:eastAsia="仿宋" w:hAnsi="仿宋" w:cs="仿宋" w:hint="eastAsia"/>
            <w:lang w:eastAsia="zh-CN"/>
          </w:rPr>
          <w:t>五、烟气脱硫设备项目危机管理</w:t>
        </w:r>
        <w:r>
          <w:tab/>
        </w:r>
        <w:r>
          <w:fldChar w:fldCharType="begin"/>
        </w:r>
        <w:r>
          <w:instrText xml:space="preserve"> PAGEREF _Toc2748 \h </w:instrText>
        </w:r>
        <w:r>
          <w:fldChar w:fldCharType="separate"/>
        </w:r>
        <w:r>
          <w:t>21</w:t>
        </w:r>
        <w:r>
          <w:fldChar w:fldCharType="end"/>
        </w:r>
      </w:hyperlink>
    </w:p>
    <w:p>
      <w:pPr>
        <w:pStyle w:val="TOC2"/>
        <w:tabs>
          <w:tab w:val="right" w:leader="dot" w:pos="8306"/>
        </w:tabs>
      </w:pPr>
      <w:hyperlink w:anchor="_Toc4049" w:history="1">
        <w:r>
          <w:rPr>
            <w:rFonts w:ascii="仿宋" w:eastAsia="仿宋" w:hAnsi="仿宋" w:cs="仿宋" w:hint="eastAsia"/>
            <w:lang w:eastAsia="zh-CN"/>
          </w:rPr>
          <w:t>(一)、危机预警与识别</w:t>
        </w:r>
        <w:r>
          <w:tab/>
        </w:r>
        <w:r>
          <w:fldChar w:fldCharType="begin"/>
        </w:r>
        <w:r>
          <w:instrText xml:space="preserve"> PAGEREF _Toc4049 \h </w:instrText>
        </w:r>
        <w:r>
          <w:fldChar w:fldCharType="separate"/>
        </w:r>
        <w:r>
          <w:t>21</w:t>
        </w:r>
        <w:r>
          <w:fldChar w:fldCharType="end"/>
        </w:r>
      </w:hyperlink>
    </w:p>
    <w:p>
      <w:pPr>
        <w:pStyle w:val="TOC2"/>
        <w:tabs>
          <w:tab w:val="right" w:leader="dot" w:pos="8306"/>
        </w:tabs>
      </w:pPr>
      <w:hyperlink w:anchor="_Toc3706" w:history="1">
        <w:r>
          <w:rPr>
            <w:rFonts w:ascii="仿宋" w:eastAsia="仿宋" w:hAnsi="仿宋" w:cs="仿宋" w:hint="eastAsia"/>
            <w:lang w:eastAsia="zh-CN"/>
          </w:rPr>
          <w:t>(二)、危机应对与恢复</w:t>
        </w:r>
        <w:r>
          <w:tab/>
        </w:r>
        <w:r>
          <w:fldChar w:fldCharType="begin"/>
        </w:r>
        <w:r>
          <w:instrText xml:space="preserve"> PAGEREF _Toc3706 \h </w:instrText>
        </w:r>
        <w:r>
          <w:fldChar w:fldCharType="separate"/>
        </w:r>
        <w:r>
          <w:t>22</w:t>
        </w:r>
        <w:r>
          <w:fldChar w:fldCharType="end"/>
        </w:r>
      </w:hyperlink>
    </w:p>
    <w:p>
      <w:pPr>
        <w:pStyle w:val="TOC1"/>
        <w:tabs>
          <w:tab w:val="right" w:leader="dot" w:pos="8306"/>
        </w:tabs>
      </w:pPr>
      <w:hyperlink w:anchor="_Toc22324" w:history="1">
        <w:r>
          <w:rPr>
            <w:rFonts w:ascii="仿宋" w:eastAsia="仿宋" w:hAnsi="仿宋" w:cs="仿宋" w:hint="eastAsia"/>
            <w:lang w:eastAsia="zh-CN"/>
          </w:rPr>
          <w:t>六、烟气脱硫设备项目建设背景及必要性分析</w:t>
        </w:r>
        <w:r>
          <w:tab/>
        </w:r>
        <w:r>
          <w:fldChar w:fldCharType="begin"/>
        </w:r>
        <w:r>
          <w:instrText xml:space="preserve"> PAGEREF _Toc22324 \h </w:instrText>
        </w:r>
        <w:r>
          <w:fldChar w:fldCharType="separate"/>
        </w:r>
        <w:r>
          <w:t>24</w:t>
        </w:r>
        <w:r>
          <w:fldChar w:fldCharType="end"/>
        </w:r>
      </w:hyperlink>
    </w:p>
    <w:p>
      <w:pPr>
        <w:pStyle w:val="TOC2"/>
        <w:tabs>
          <w:tab w:val="right" w:leader="dot" w:pos="8306"/>
        </w:tabs>
      </w:pPr>
      <w:hyperlink w:anchor="_Toc9109" w:history="1">
        <w:r>
          <w:rPr>
            <w:rFonts w:ascii="仿宋" w:eastAsia="仿宋" w:hAnsi="仿宋" w:cs="仿宋" w:hint="eastAsia"/>
            <w:lang w:eastAsia="zh-CN"/>
          </w:rPr>
          <w:t>(一)、烟气脱硫设备项目背景分析</w:t>
        </w:r>
        <w:r>
          <w:tab/>
        </w:r>
        <w:r>
          <w:fldChar w:fldCharType="begin"/>
        </w:r>
        <w:r>
          <w:instrText xml:space="preserve"> PAGEREF _Toc9109 \h </w:instrText>
        </w:r>
        <w:r>
          <w:fldChar w:fldCharType="separate"/>
        </w:r>
        <w:r>
          <w:t>24</w:t>
        </w:r>
        <w:r>
          <w:fldChar w:fldCharType="end"/>
        </w:r>
      </w:hyperlink>
    </w:p>
    <w:p>
      <w:pPr>
        <w:pStyle w:val="TOC2"/>
        <w:tabs>
          <w:tab w:val="right" w:leader="dot" w:pos="8306"/>
        </w:tabs>
      </w:pPr>
      <w:hyperlink w:anchor="_Toc11445" w:history="1">
        <w:r>
          <w:rPr>
            <w:rFonts w:ascii="仿宋" w:eastAsia="仿宋" w:hAnsi="仿宋" w:cs="仿宋" w:hint="eastAsia"/>
            <w:lang w:eastAsia="zh-CN"/>
          </w:rPr>
          <w:t>(二)、烟气脱硫设备项目建设必要性分析</w:t>
        </w:r>
        <w:r>
          <w:tab/>
        </w:r>
        <w:r>
          <w:fldChar w:fldCharType="begin"/>
        </w:r>
        <w:r>
          <w:instrText xml:space="preserve"> PAGEREF _Toc11445 \h </w:instrText>
        </w:r>
        <w:r>
          <w:fldChar w:fldCharType="separate"/>
        </w:r>
        <w:r>
          <w:t>26</w:t>
        </w:r>
        <w:r>
          <w:fldChar w:fldCharType="end"/>
        </w:r>
      </w:hyperlink>
    </w:p>
    <w:p>
      <w:pPr>
        <w:pStyle w:val="TOC1"/>
        <w:tabs>
          <w:tab w:val="right" w:leader="dot" w:pos="8306"/>
        </w:tabs>
      </w:pPr>
      <w:hyperlink w:anchor="_Toc24769" w:history="1">
        <w:r>
          <w:rPr>
            <w:rFonts w:ascii="仿宋" w:eastAsia="仿宋" w:hAnsi="仿宋" w:cs="仿宋" w:hint="eastAsia"/>
            <w:lang w:eastAsia="zh-CN"/>
          </w:rPr>
          <w:t>七、烟气脱硫设备项目财务管理</w:t>
        </w:r>
        <w:r>
          <w:tab/>
        </w:r>
        <w:r>
          <w:fldChar w:fldCharType="begin"/>
        </w:r>
        <w:r>
          <w:instrText xml:space="preserve"> PAGEREF _Toc24769 \h </w:instrText>
        </w:r>
        <w:r>
          <w:fldChar w:fldCharType="separate"/>
        </w:r>
        <w:r>
          <w:t>27</w:t>
        </w:r>
        <w:r>
          <w:fldChar w:fldCharType="end"/>
        </w:r>
      </w:hyperlink>
    </w:p>
    <w:p>
      <w:pPr>
        <w:pStyle w:val="TOC2"/>
        <w:tabs>
          <w:tab w:val="right" w:leader="dot" w:pos="8306"/>
        </w:tabs>
      </w:pPr>
      <w:hyperlink w:anchor="_Toc18371" w:history="1">
        <w:r>
          <w:rPr>
            <w:rFonts w:ascii="仿宋" w:eastAsia="仿宋" w:hAnsi="仿宋" w:cs="仿宋" w:hint="eastAsia"/>
            <w:lang w:eastAsia="zh-CN"/>
          </w:rPr>
          <w:t>(一)、资金需求大</w:t>
        </w:r>
        <w:r>
          <w:tab/>
        </w:r>
        <w:r>
          <w:fldChar w:fldCharType="begin"/>
        </w:r>
        <w:r>
          <w:instrText xml:space="preserve"> PAGEREF _Toc18371 \h </w:instrText>
        </w:r>
        <w:r>
          <w:fldChar w:fldCharType="separate"/>
        </w:r>
        <w:r>
          <w:t>27</w:t>
        </w:r>
        <w:r>
          <w:fldChar w:fldCharType="end"/>
        </w:r>
      </w:hyperlink>
    </w:p>
    <w:p>
      <w:pPr>
        <w:pStyle w:val="TOC2"/>
        <w:tabs>
          <w:tab w:val="right" w:leader="dot" w:pos="8306"/>
        </w:tabs>
      </w:pPr>
      <w:hyperlink w:anchor="_Toc29944" w:history="1">
        <w:r>
          <w:rPr>
            <w:rFonts w:ascii="仿宋" w:eastAsia="仿宋" w:hAnsi="仿宋" w:cs="仿宋" w:hint="eastAsia"/>
            <w:lang w:eastAsia="zh-CN"/>
          </w:rPr>
          <w:t>(二)、研发周期长</w:t>
        </w:r>
        <w:r>
          <w:tab/>
        </w:r>
        <w:r>
          <w:fldChar w:fldCharType="begin"/>
        </w:r>
        <w:r>
          <w:instrText xml:space="preserve"> PAGEREF _Toc29944 \h </w:instrText>
        </w:r>
        <w:r>
          <w:fldChar w:fldCharType="separate"/>
        </w:r>
        <w:r>
          <w:t>28</w:t>
        </w:r>
        <w:r>
          <w:fldChar w:fldCharType="end"/>
        </w:r>
      </w:hyperlink>
    </w:p>
    <w:p>
      <w:pPr>
        <w:pStyle w:val="TOC2"/>
        <w:tabs>
          <w:tab w:val="right" w:leader="dot" w:pos="8306"/>
        </w:tabs>
      </w:pPr>
      <w:hyperlink w:anchor="_Toc17307" w:history="1">
        <w:r>
          <w:rPr>
            <w:rFonts w:ascii="仿宋" w:eastAsia="仿宋" w:hAnsi="仿宋" w:cs="仿宋" w:hint="eastAsia"/>
            <w:lang w:eastAsia="zh-CN"/>
          </w:rPr>
          <w:t>(三)、市场风险大</w:t>
        </w:r>
        <w:r>
          <w:tab/>
        </w:r>
        <w:r>
          <w:fldChar w:fldCharType="begin"/>
        </w:r>
        <w:r>
          <w:instrText xml:space="preserve"> PAGEREF _Toc17307 \h </w:instrText>
        </w:r>
        <w:r>
          <w:fldChar w:fldCharType="separate"/>
        </w:r>
        <w:r>
          <w:t>29</w:t>
        </w:r>
        <w:r>
          <w:fldChar w:fldCharType="end"/>
        </w:r>
      </w:hyperlink>
    </w:p>
    <w:p>
      <w:pPr>
        <w:pStyle w:val="TOC2"/>
        <w:tabs>
          <w:tab w:val="right" w:leader="dot" w:pos="8306"/>
        </w:tabs>
      </w:pPr>
      <w:hyperlink w:anchor="_Toc7713" w:history="1">
        <w:r>
          <w:rPr>
            <w:rFonts w:ascii="仿宋" w:eastAsia="仿宋" w:hAnsi="仿宋" w:cs="仿宋" w:hint="eastAsia"/>
            <w:lang w:eastAsia="zh-CN"/>
          </w:rPr>
          <w:t>(四)、利润率高</w:t>
        </w:r>
        <w:r>
          <w:tab/>
        </w:r>
        <w:r>
          <w:fldChar w:fldCharType="begin"/>
        </w:r>
        <w:r>
          <w:instrText xml:space="preserve"> PAGEREF _Toc7713 \h </w:instrText>
        </w:r>
        <w:r>
          <w:fldChar w:fldCharType="separate"/>
        </w:r>
        <w:r>
          <w:t>32</w:t>
        </w:r>
        <w:r>
          <w:fldChar w:fldCharType="end"/>
        </w:r>
      </w:hyperlink>
    </w:p>
    <w:p>
      <w:pPr>
        <w:pStyle w:val="TOC1"/>
        <w:tabs>
          <w:tab w:val="right" w:leader="dot" w:pos="8306"/>
        </w:tabs>
      </w:pPr>
      <w:hyperlink w:anchor="_Toc8115" w:history="1">
        <w:r>
          <w:rPr>
            <w:rFonts w:ascii="仿宋" w:eastAsia="仿宋" w:hAnsi="仿宋" w:cs="仿宋" w:hint="eastAsia"/>
            <w:lang w:eastAsia="zh-CN"/>
          </w:rPr>
          <w:t>八、烟气脱硫设备项目投资规划</w:t>
        </w:r>
        <w:r>
          <w:tab/>
        </w:r>
        <w:r>
          <w:fldChar w:fldCharType="begin"/>
        </w:r>
        <w:r>
          <w:instrText xml:space="preserve"> PAGEREF _Toc8115 \h </w:instrText>
        </w:r>
        <w:r>
          <w:fldChar w:fldCharType="separate"/>
        </w:r>
        <w:r>
          <w:t>34</w:t>
        </w:r>
        <w:r>
          <w:fldChar w:fldCharType="end"/>
        </w:r>
      </w:hyperlink>
    </w:p>
    <w:p>
      <w:pPr>
        <w:pStyle w:val="TOC2"/>
        <w:tabs>
          <w:tab w:val="right" w:leader="dot" w:pos="8306"/>
        </w:tabs>
      </w:pPr>
      <w:hyperlink w:anchor="_Toc31294" w:history="1">
        <w:r>
          <w:rPr>
            <w:rFonts w:ascii="仿宋" w:eastAsia="仿宋" w:hAnsi="仿宋" w:cs="仿宋" w:hint="eastAsia"/>
            <w:lang w:eastAsia="zh-CN"/>
          </w:rPr>
          <w:t>(一)、烟气脱硫设备项目总投资估算</w:t>
        </w:r>
        <w:r>
          <w:tab/>
        </w:r>
        <w:r>
          <w:fldChar w:fldCharType="begin"/>
        </w:r>
        <w:r>
          <w:instrText xml:space="preserve"> PAGEREF _Toc31294 \h </w:instrText>
        </w:r>
        <w:r>
          <w:fldChar w:fldCharType="separate"/>
        </w:r>
        <w:r>
          <w:t>34</w:t>
        </w:r>
        <w:r>
          <w:fldChar w:fldCharType="end"/>
        </w:r>
      </w:hyperlink>
    </w:p>
    <w:p>
      <w:pPr>
        <w:pStyle w:val="TOC2"/>
        <w:tabs>
          <w:tab w:val="right" w:leader="dot" w:pos="8306"/>
        </w:tabs>
      </w:pPr>
      <w:hyperlink w:anchor="_Toc21705" w:history="1">
        <w:r>
          <w:rPr>
            <w:rFonts w:ascii="仿宋" w:eastAsia="仿宋" w:hAnsi="仿宋" w:cs="仿宋" w:hint="eastAsia"/>
            <w:lang w:eastAsia="zh-CN"/>
          </w:rPr>
          <w:t>(二)、资金筹措</w:t>
        </w:r>
        <w:r>
          <w:tab/>
        </w:r>
        <w:r>
          <w:fldChar w:fldCharType="begin"/>
        </w:r>
        <w:r>
          <w:instrText xml:space="preserve"> PAGEREF _Toc21705 \h </w:instrText>
        </w:r>
        <w:r>
          <w:fldChar w:fldCharType="separate"/>
        </w:r>
        <w:r>
          <w:t>36</w:t>
        </w:r>
        <w:r>
          <w:fldChar w:fldCharType="end"/>
        </w:r>
      </w:hyperlink>
    </w:p>
    <w:p>
      <w:pPr>
        <w:pStyle w:val="TOC1"/>
        <w:tabs>
          <w:tab w:val="right" w:leader="dot" w:pos="8306"/>
        </w:tabs>
      </w:pPr>
      <w:hyperlink w:anchor="_Toc11987" w:history="1">
        <w:r>
          <w:rPr>
            <w:rFonts w:ascii="仿宋" w:eastAsia="仿宋" w:hAnsi="仿宋" w:cs="仿宋" w:hint="eastAsia"/>
            <w:lang w:eastAsia="zh-CN"/>
          </w:rPr>
          <w:t>九、烟气脱硫设备项目风险管理</w:t>
        </w:r>
        <w:r>
          <w:tab/>
        </w:r>
        <w:r>
          <w:fldChar w:fldCharType="begin"/>
        </w:r>
        <w:r>
          <w:instrText xml:space="preserve"> PAGEREF _Toc11987 \h </w:instrText>
        </w:r>
        <w:r>
          <w:fldChar w:fldCharType="separate"/>
        </w:r>
        <w:r>
          <w:t>36</w:t>
        </w:r>
        <w:r>
          <w:fldChar w:fldCharType="end"/>
        </w:r>
      </w:hyperlink>
    </w:p>
    <w:p>
      <w:pPr>
        <w:pStyle w:val="TOC2"/>
        <w:tabs>
          <w:tab w:val="right" w:leader="dot" w:pos="8306"/>
        </w:tabs>
      </w:pPr>
      <w:hyperlink w:anchor="_Toc11042" w:history="1">
        <w:r>
          <w:rPr>
            <w:rFonts w:ascii="仿宋" w:eastAsia="仿宋" w:hAnsi="仿宋" w:cs="仿宋" w:hint="eastAsia"/>
            <w:lang w:eastAsia="zh-CN"/>
          </w:rPr>
          <w:t>(一)、风险识别与评估</w:t>
        </w:r>
        <w:r>
          <w:tab/>
        </w:r>
        <w:r>
          <w:fldChar w:fldCharType="begin"/>
        </w:r>
        <w:r>
          <w:instrText xml:space="preserve"> PAGEREF _Toc11042 \h </w:instrText>
        </w:r>
        <w:r>
          <w:fldChar w:fldCharType="separate"/>
        </w:r>
        <w:r>
          <w:t>36</w:t>
        </w:r>
        <w:r>
          <w:fldChar w:fldCharType="end"/>
        </w:r>
      </w:hyperlink>
    </w:p>
    <w:p>
      <w:pPr>
        <w:pStyle w:val="TOC2"/>
        <w:tabs>
          <w:tab w:val="right" w:leader="dot" w:pos="8306"/>
        </w:tabs>
      </w:pPr>
      <w:hyperlink w:anchor="_Toc154" w:history="1">
        <w:r>
          <w:rPr>
            <w:rFonts w:ascii="仿宋" w:eastAsia="仿宋" w:hAnsi="仿宋" w:cs="仿宋" w:hint="eastAsia"/>
            <w:lang w:eastAsia="zh-CN"/>
          </w:rPr>
          <w:t>(二)、风险应对策略</w:t>
        </w:r>
        <w:r>
          <w:tab/>
        </w:r>
        <w:r>
          <w:fldChar w:fldCharType="begin"/>
        </w:r>
        <w:r>
          <w:instrText xml:space="preserve"> PAGEREF _Toc154 \h </w:instrText>
        </w:r>
        <w:r>
          <w:fldChar w:fldCharType="separate"/>
        </w:r>
        <w:r>
          <w:t>37</w:t>
        </w:r>
        <w:r>
          <w:fldChar w:fldCharType="end"/>
        </w:r>
      </w:hyperlink>
    </w:p>
    <w:p>
      <w:pPr>
        <w:pStyle w:val="TOC2"/>
        <w:tabs>
          <w:tab w:val="right" w:leader="dot" w:pos="8306"/>
        </w:tabs>
      </w:pPr>
      <w:hyperlink w:anchor="_Toc9208" w:history="1">
        <w:r>
          <w:rPr>
            <w:rFonts w:ascii="仿宋" w:eastAsia="仿宋" w:hAnsi="仿宋" w:cs="仿宋" w:hint="eastAsia"/>
            <w:lang w:eastAsia="zh-CN"/>
          </w:rPr>
          <w:t>(三)、风险监控与控制</w:t>
        </w:r>
        <w:r>
          <w:tab/>
        </w:r>
        <w:r>
          <w:fldChar w:fldCharType="begin"/>
        </w:r>
        <w:r>
          <w:instrText xml:space="preserve"> PAGEREF _Toc9208 \h </w:instrText>
        </w:r>
        <w:r>
          <w:fldChar w:fldCharType="separate"/>
        </w:r>
        <w:r>
          <w:t>39</w:t>
        </w:r>
        <w:r>
          <w:fldChar w:fldCharType="end"/>
        </w:r>
      </w:hyperlink>
    </w:p>
    <w:p>
      <w:pPr>
        <w:pStyle w:val="TOC1"/>
        <w:tabs>
          <w:tab w:val="right" w:leader="dot" w:pos="8306"/>
        </w:tabs>
      </w:pPr>
      <w:hyperlink w:anchor="_Toc1472" w:history="1">
        <w:r>
          <w:rPr>
            <w:rFonts w:ascii="仿宋" w:eastAsia="仿宋" w:hAnsi="仿宋" w:cs="仿宋" w:hint="eastAsia"/>
            <w:lang w:eastAsia="zh-CN"/>
          </w:rPr>
          <w:t>十、烟气脱硫设备项目人力资源培养与发展</w:t>
        </w:r>
        <w:r>
          <w:tab/>
        </w:r>
        <w:r>
          <w:fldChar w:fldCharType="begin"/>
        </w:r>
        <w:r>
          <w:instrText xml:space="preserve"> PAGEREF _Toc1472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5932" w:history="1">
        <w:r>
          <w:rPr>
            <w:rFonts w:ascii="仿宋" w:eastAsia="仿宋" w:hAnsi="仿宋" w:cs="仿宋" w:hint="eastAsia"/>
            <w:lang w:eastAsia="zh-CN"/>
          </w:rPr>
          <w:t>(一)、人才需求与规划</w:t>
        </w:r>
        <w:r>
          <w:tab/>
        </w:r>
        <w:r>
          <w:fldChar w:fldCharType="begin"/>
        </w:r>
        <w:r>
          <w:instrText xml:space="preserve"> PAGEREF _Toc5932 \h </w:instrText>
        </w:r>
        <w:r>
          <w:fldChar w:fldCharType="separate"/>
        </w:r>
        <w:r>
          <w:t>40</w:t>
        </w:r>
        <w:r>
          <w:fldChar w:fldCharType="end"/>
        </w:r>
      </w:hyperlink>
    </w:p>
    <w:p>
      <w:pPr>
        <w:pStyle w:val="TOC2"/>
        <w:tabs>
          <w:tab w:val="right" w:leader="dot" w:pos="8306"/>
        </w:tabs>
      </w:pPr>
      <w:hyperlink w:anchor="_Toc12107" w:history="1">
        <w:r>
          <w:rPr>
            <w:rFonts w:ascii="仿宋" w:eastAsia="仿宋" w:hAnsi="仿宋" w:cs="仿宋" w:hint="eastAsia"/>
            <w:lang w:eastAsia="zh-CN"/>
          </w:rPr>
          <w:t>(二)、培训与发展计划</w:t>
        </w:r>
        <w:r>
          <w:tab/>
        </w:r>
        <w:r>
          <w:fldChar w:fldCharType="begin"/>
        </w:r>
        <w:r>
          <w:instrText xml:space="preserve"> PAGEREF _Toc12107 \h </w:instrText>
        </w:r>
        <w:r>
          <w:fldChar w:fldCharType="separate"/>
        </w:r>
        <w:r>
          <w:t>41</w:t>
        </w:r>
        <w:r>
          <w:fldChar w:fldCharType="end"/>
        </w:r>
      </w:hyperlink>
    </w:p>
    <w:p>
      <w:pPr>
        <w:pStyle w:val="TOC1"/>
        <w:tabs>
          <w:tab w:val="right" w:leader="dot" w:pos="8306"/>
        </w:tabs>
      </w:pPr>
      <w:hyperlink w:anchor="_Toc28598" w:history="1">
        <w:r>
          <w:rPr>
            <w:rFonts w:ascii="仿宋" w:eastAsia="仿宋" w:hAnsi="仿宋" w:cs="仿宋" w:hint="eastAsia"/>
            <w:lang w:eastAsia="zh-CN"/>
          </w:rPr>
          <w:t>十一、烟气脱硫设备项目社会影响</w:t>
        </w:r>
        <w:r>
          <w:tab/>
        </w:r>
        <w:r>
          <w:fldChar w:fldCharType="begin"/>
        </w:r>
        <w:r>
          <w:instrText xml:space="preserve"> PAGEREF _Toc28598 \h </w:instrText>
        </w:r>
        <w:r>
          <w:fldChar w:fldCharType="separate"/>
        </w:r>
        <w:r>
          <w:t>41</w:t>
        </w:r>
        <w:r>
          <w:fldChar w:fldCharType="end"/>
        </w:r>
      </w:hyperlink>
    </w:p>
    <w:p>
      <w:pPr>
        <w:pStyle w:val="TOC2"/>
        <w:tabs>
          <w:tab w:val="right" w:leader="dot" w:pos="8306"/>
        </w:tabs>
      </w:pPr>
      <w:hyperlink w:anchor="_Toc2639" w:history="1">
        <w:r>
          <w:rPr>
            <w:rFonts w:ascii="仿宋" w:eastAsia="仿宋" w:hAnsi="仿宋" w:cs="仿宋" w:hint="eastAsia"/>
            <w:lang w:eastAsia="zh-CN"/>
          </w:rPr>
          <w:t>(一)、社会责任与义务</w:t>
        </w:r>
        <w:r>
          <w:tab/>
        </w:r>
        <w:r>
          <w:fldChar w:fldCharType="begin"/>
        </w:r>
        <w:r>
          <w:instrText xml:space="preserve"> PAGEREF _Toc2639 \h </w:instrText>
        </w:r>
        <w:r>
          <w:fldChar w:fldCharType="separate"/>
        </w:r>
        <w:r>
          <w:t>41</w:t>
        </w:r>
        <w:r>
          <w:fldChar w:fldCharType="end"/>
        </w:r>
      </w:hyperlink>
    </w:p>
    <w:p>
      <w:pPr>
        <w:pStyle w:val="TOC2"/>
        <w:tabs>
          <w:tab w:val="right" w:leader="dot" w:pos="8306"/>
        </w:tabs>
      </w:pPr>
      <w:hyperlink w:anchor="_Toc1130" w:history="1">
        <w:r>
          <w:rPr>
            <w:rFonts w:ascii="仿宋" w:eastAsia="仿宋" w:hAnsi="仿宋" w:cs="仿宋" w:hint="eastAsia"/>
            <w:lang w:eastAsia="zh-CN"/>
          </w:rPr>
          <w:t>(二)、社会参与与沟通</w:t>
        </w:r>
        <w:r>
          <w:tab/>
        </w:r>
        <w:r>
          <w:fldChar w:fldCharType="begin"/>
        </w:r>
        <w:r>
          <w:instrText xml:space="preserve"> PAGEREF _Toc1130 \h </w:instrText>
        </w:r>
        <w:r>
          <w:fldChar w:fldCharType="separate"/>
        </w:r>
        <w:r>
          <w:t>42</w:t>
        </w:r>
        <w:r>
          <w:fldChar w:fldCharType="end"/>
        </w:r>
      </w:hyperlink>
    </w:p>
    <w:p>
      <w:pPr>
        <w:pStyle w:val="TOC1"/>
        <w:tabs>
          <w:tab w:val="right" w:leader="dot" w:pos="8306"/>
        </w:tabs>
      </w:pPr>
      <w:hyperlink w:anchor="_Toc24598" w:history="1">
        <w:r>
          <w:rPr>
            <w:rFonts w:ascii="仿宋" w:eastAsia="仿宋" w:hAnsi="仿宋" w:cs="仿宋" w:hint="eastAsia"/>
            <w:lang w:eastAsia="zh-CN"/>
          </w:rPr>
          <w:t>十二、烟气脱硫设备项目创新与研发</w:t>
        </w:r>
        <w:r>
          <w:tab/>
        </w:r>
        <w:r>
          <w:fldChar w:fldCharType="begin"/>
        </w:r>
        <w:r>
          <w:instrText xml:space="preserve"> PAGEREF _Toc24598 \h </w:instrText>
        </w:r>
        <w:r>
          <w:fldChar w:fldCharType="separate"/>
        </w:r>
        <w:r>
          <w:t>43</w:t>
        </w:r>
        <w:r>
          <w:fldChar w:fldCharType="end"/>
        </w:r>
      </w:hyperlink>
    </w:p>
    <w:p>
      <w:pPr>
        <w:pStyle w:val="TOC2"/>
        <w:tabs>
          <w:tab w:val="right" w:leader="dot" w:pos="8306"/>
        </w:tabs>
      </w:pPr>
      <w:hyperlink w:anchor="_Toc14345" w:history="1">
        <w:r>
          <w:rPr>
            <w:rFonts w:ascii="仿宋" w:eastAsia="仿宋" w:hAnsi="仿宋" w:cs="仿宋" w:hint="eastAsia"/>
            <w:lang w:eastAsia="zh-CN"/>
          </w:rPr>
          <w:t>(一)、创新策略与方向</w:t>
        </w:r>
        <w:r>
          <w:tab/>
        </w:r>
        <w:r>
          <w:fldChar w:fldCharType="begin"/>
        </w:r>
        <w:r>
          <w:instrText xml:space="preserve"> PAGEREF _Toc14345 \h </w:instrText>
        </w:r>
        <w:r>
          <w:fldChar w:fldCharType="separate"/>
        </w:r>
        <w:r>
          <w:t>43</w:t>
        </w:r>
        <w:r>
          <w:fldChar w:fldCharType="end"/>
        </w:r>
      </w:hyperlink>
    </w:p>
    <w:p>
      <w:pPr>
        <w:pStyle w:val="TOC2"/>
        <w:tabs>
          <w:tab w:val="right" w:leader="dot" w:pos="8306"/>
        </w:tabs>
      </w:pPr>
      <w:hyperlink w:anchor="_Toc21627" w:history="1">
        <w:r>
          <w:rPr>
            <w:rFonts w:ascii="仿宋" w:eastAsia="仿宋" w:hAnsi="仿宋" w:cs="仿宋" w:hint="eastAsia"/>
            <w:lang w:eastAsia="zh-CN"/>
          </w:rPr>
          <w:t>(二)、研发规划与投入</w:t>
        </w:r>
        <w:r>
          <w:tab/>
        </w:r>
        <w:r>
          <w:fldChar w:fldCharType="begin"/>
        </w:r>
        <w:r>
          <w:instrText xml:space="preserve"> PAGEREF _Toc21627 \h </w:instrText>
        </w:r>
        <w:r>
          <w:fldChar w:fldCharType="separate"/>
        </w:r>
        <w:r>
          <w:t>44</w:t>
        </w:r>
        <w:r>
          <w:fldChar w:fldCharType="end"/>
        </w:r>
      </w:hyperlink>
    </w:p>
    <w:p>
      <w:pPr>
        <w:pStyle w:val="TOC1"/>
        <w:tabs>
          <w:tab w:val="right" w:leader="dot" w:pos="8306"/>
        </w:tabs>
      </w:pPr>
      <w:hyperlink w:anchor="_Toc8888" w:history="1">
        <w:r>
          <w:rPr>
            <w:rFonts w:ascii="仿宋" w:eastAsia="仿宋" w:hAnsi="仿宋" w:cs="仿宋" w:hint="eastAsia"/>
            <w:lang w:eastAsia="zh-CN"/>
          </w:rPr>
          <w:t>十三、营销与推广策略</w:t>
        </w:r>
        <w:r>
          <w:tab/>
        </w:r>
        <w:r>
          <w:fldChar w:fldCharType="begin"/>
        </w:r>
        <w:r>
          <w:instrText xml:space="preserve"> PAGEREF _Toc8888 \h </w:instrText>
        </w:r>
        <w:r>
          <w:fldChar w:fldCharType="separate"/>
        </w:r>
        <w:r>
          <w:t>46</w:t>
        </w:r>
        <w:r>
          <w:fldChar w:fldCharType="end"/>
        </w:r>
      </w:hyperlink>
    </w:p>
    <w:p>
      <w:pPr>
        <w:pStyle w:val="TOC2"/>
        <w:tabs>
          <w:tab w:val="right" w:leader="dot" w:pos="8306"/>
        </w:tabs>
      </w:pPr>
      <w:hyperlink w:anchor="_Toc23540" w:history="1">
        <w:r>
          <w:rPr>
            <w:rFonts w:ascii="仿宋" w:eastAsia="仿宋" w:hAnsi="仿宋" w:cs="仿宋" w:hint="eastAsia"/>
            <w:lang w:eastAsia="zh-CN"/>
          </w:rPr>
          <w:t>(一)、产品/服务定位与特点</w:t>
        </w:r>
        <w:r>
          <w:tab/>
        </w:r>
        <w:r>
          <w:fldChar w:fldCharType="begin"/>
        </w:r>
        <w:r>
          <w:instrText xml:space="preserve"> PAGEREF _Toc23540 \h </w:instrText>
        </w:r>
        <w:r>
          <w:fldChar w:fldCharType="separate"/>
        </w:r>
        <w:r>
          <w:t>46</w:t>
        </w:r>
        <w:r>
          <w:fldChar w:fldCharType="end"/>
        </w:r>
      </w:hyperlink>
    </w:p>
    <w:p>
      <w:pPr>
        <w:pStyle w:val="TOC2"/>
        <w:tabs>
          <w:tab w:val="right" w:leader="dot" w:pos="8306"/>
        </w:tabs>
      </w:pPr>
      <w:hyperlink w:anchor="_Toc22613" w:history="1">
        <w:r>
          <w:rPr>
            <w:rFonts w:ascii="仿宋" w:eastAsia="仿宋" w:hAnsi="仿宋" w:cs="仿宋" w:hint="eastAsia"/>
            <w:lang w:eastAsia="zh-CN"/>
          </w:rPr>
          <w:t>(二)、市场定位与竞争分析</w:t>
        </w:r>
        <w:r>
          <w:tab/>
        </w:r>
        <w:r>
          <w:fldChar w:fldCharType="begin"/>
        </w:r>
        <w:r>
          <w:instrText xml:space="preserve"> PAGEREF _Toc22613 \h </w:instrText>
        </w:r>
        <w:r>
          <w:fldChar w:fldCharType="separate"/>
        </w:r>
        <w:r>
          <w:t>47</w:t>
        </w:r>
        <w:r>
          <w:fldChar w:fldCharType="end"/>
        </w:r>
      </w:hyperlink>
    </w:p>
    <w:p>
      <w:pPr>
        <w:pStyle w:val="TOC2"/>
        <w:tabs>
          <w:tab w:val="right" w:leader="dot" w:pos="8306"/>
        </w:tabs>
      </w:pPr>
      <w:hyperlink w:anchor="_Toc28456" w:history="1">
        <w:r>
          <w:rPr>
            <w:rFonts w:ascii="仿宋" w:eastAsia="仿宋" w:hAnsi="仿宋" w:cs="仿宋" w:hint="eastAsia"/>
            <w:lang w:eastAsia="zh-CN"/>
          </w:rPr>
          <w:t>(三)、营销渠道与策略</w:t>
        </w:r>
        <w:r>
          <w:tab/>
        </w:r>
        <w:r>
          <w:fldChar w:fldCharType="begin"/>
        </w:r>
        <w:r>
          <w:instrText xml:space="preserve"> PAGEREF _Toc28456 \h </w:instrText>
        </w:r>
        <w:r>
          <w:fldChar w:fldCharType="separate"/>
        </w:r>
        <w:r>
          <w:t>49</w:t>
        </w:r>
        <w:r>
          <w:fldChar w:fldCharType="end"/>
        </w:r>
      </w:hyperlink>
    </w:p>
    <w:p>
      <w:pPr>
        <w:pStyle w:val="TOC2"/>
        <w:tabs>
          <w:tab w:val="right" w:leader="dot" w:pos="8306"/>
        </w:tabs>
      </w:pPr>
      <w:hyperlink w:anchor="_Toc14908" w:history="1">
        <w:r>
          <w:rPr>
            <w:rFonts w:ascii="仿宋" w:eastAsia="仿宋" w:hAnsi="仿宋" w:cs="仿宋" w:hint="eastAsia"/>
            <w:lang w:eastAsia="zh-CN"/>
          </w:rPr>
          <w:t>(四)、推广与宣传活动</w:t>
        </w:r>
        <w:r>
          <w:tab/>
        </w:r>
        <w:r>
          <w:fldChar w:fldCharType="begin"/>
        </w:r>
        <w:r>
          <w:instrText xml:space="preserve"> PAGEREF _Toc14908 \h </w:instrText>
        </w:r>
        <w:r>
          <w:fldChar w:fldCharType="separate"/>
        </w:r>
        <w:r>
          <w:t>50</w:t>
        </w:r>
        <w:r>
          <w:fldChar w:fldCharType="end"/>
        </w:r>
      </w:hyperlink>
    </w:p>
    <w:p>
      <w:pPr>
        <w:pStyle w:val="TOC1"/>
        <w:tabs>
          <w:tab w:val="right" w:leader="dot" w:pos="8306"/>
        </w:tabs>
      </w:pPr>
      <w:hyperlink w:anchor="_Toc20488" w:history="1">
        <w:r>
          <w:rPr>
            <w:rFonts w:ascii="仿宋" w:eastAsia="仿宋" w:hAnsi="仿宋" w:cs="仿宋" w:hint="eastAsia"/>
            <w:lang w:eastAsia="zh-CN"/>
          </w:rPr>
          <w:t>十四、供应链管理</w:t>
        </w:r>
        <w:r>
          <w:tab/>
        </w:r>
        <w:r>
          <w:fldChar w:fldCharType="begin"/>
        </w:r>
        <w:r>
          <w:instrText xml:space="preserve"> PAGEREF _Toc20488 \h </w:instrText>
        </w:r>
        <w:r>
          <w:fldChar w:fldCharType="separate"/>
        </w:r>
        <w:r>
          <w:t>55</w:t>
        </w:r>
        <w:r>
          <w:fldChar w:fldCharType="end"/>
        </w:r>
      </w:hyperlink>
    </w:p>
    <w:p>
      <w:pPr>
        <w:pStyle w:val="TOC2"/>
        <w:tabs>
          <w:tab w:val="right" w:leader="dot" w:pos="8306"/>
        </w:tabs>
      </w:pPr>
      <w:hyperlink w:anchor="_Toc30847" w:history="1">
        <w:r>
          <w:rPr>
            <w:rFonts w:ascii="仿宋" w:eastAsia="仿宋" w:hAnsi="仿宋" w:cs="仿宋" w:hint="eastAsia"/>
            <w:lang w:eastAsia="zh-CN"/>
          </w:rPr>
          <w:t>(一)、供应链战略规划</w:t>
        </w:r>
        <w:r>
          <w:tab/>
        </w:r>
        <w:r>
          <w:fldChar w:fldCharType="begin"/>
        </w:r>
        <w:r>
          <w:instrText xml:space="preserve"> PAGEREF _Toc30847 \h </w:instrText>
        </w:r>
        <w:r>
          <w:fldChar w:fldCharType="separate"/>
        </w:r>
        <w:r>
          <w:t>55</w:t>
        </w:r>
        <w:r>
          <w:fldChar w:fldCharType="end"/>
        </w:r>
      </w:hyperlink>
    </w:p>
    <w:p>
      <w:pPr>
        <w:pStyle w:val="TOC2"/>
        <w:tabs>
          <w:tab w:val="right" w:leader="dot" w:pos="8306"/>
        </w:tabs>
      </w:pPr>
      <w:hyperlink w:anchor="_Toc5303" w:history="1">
        <w:r>
          <w:rPr>
            <w:rFonts w:ascii="仿宋" w:eastAsia="仿宋" w:hAnsi="仿宋" w:cs="仿宋" w:hint="eastAsia"/>
            <w:lang w:eastAsia="zh-CN"/>
          </w:rPr>
          <w:t>(二)、供应商选择与合作</w:t>
        </w:r>
        <w:r>
          <w:tab/>
        </w:r>
        <w:r>
          <w:fldChar w:fldCharType="begin"/>
        </w:r>
        <w:r>
          <w:instrText xml:space="preserve"> PAGEREF _Toc5303 \h </w:instrText>
        </w:r>
        <w:r>
          <w:fldChar w:fldCharType="separate"/>
        </w:r>
        <w:r>
          <w:t>57</w:t>
        </w:r>
        <w:r>
          <w:fldChar w:fldCharType="end"/>
        </w:r>
      </w:hyperlink>
    </w:p>
    <w:p>
      <w:pPr>
        <w:pStyle w:val="TOC2"/>
        <w:tabs>
          <w:tab w:val="right" w:leader="dot" w:pos="8306"/>
        </w:tabs>
      </w:pPr>
      <w:hyperlink w:anchor="_Toc17828" w:history="1">
        <w:r>
          <w:rPr>
            <w:rFonts w:ascii="仿宋" w:eastAsia="仿宋" w:hAnsi="仿宋" w:cs="仿宋" w:hint="eastAsia"/>
            <w:lang w:eastAsia="zh-CN"/>
          </w:rPr>
          <w:t>(三)、物流与库存管理</w:t>
        </w:r>
        <w:r>
          <w:tab/>
        </w:r>
        <w:r>
          <w:fldChar w:fldCharType="begin"/>
        </w:r>
        <w:r>
          <w:instrText xml:space="preserve"> PAGEREF _Toc17828 \h </w:instrText>
        </w:r>
        <w:r>
          <w:fldChar w:fldCharType="separate"/>
        </w:r>
        <w:r>
          <w:t>58</w:t>
        </w:r>
        <w:r>
          <w:fldChar w:fldCharType="end"/>
        </w:r>
      </w:hyperlink>
    </w:p>
    <w:p>
      <w:pPr>
        <w:pStyle w:val="TOC1"/>
        <w:tabs>
          <w:tab w:val="right" w:leader="dot" w:pos="8306"/>
        </w:tabs>
      </w:pPr>
      <w:hyperlink w:anchor="_Toc3795" w:history="1">
        <w:r>
          <w:rPr>
            <w:rFonts w:ascii="仿宋" w:eastAsia="仿宋" w:hAnsi="仿宋" w:cs="仿宋" w:hint="eastAsia"/>
            <w:lang w:eastAsia="zh-CN"/>
          </w:rPr>
          <w:t>十五、质量管理体系</w:t>
        </w:r>
        <w:r>
          <w:tab/>
        </w:r>
        <w:r>
          <w:fldChar w:fldCharType="begin"/>
        </w:r>
        <w:r>
          <w:instrText xml:space="preserve"> PAGEREF _Toc3795 \h </w:instrText>
        </w:r>
        <w:r>
          <w:fldChar w:fldCharType="separate"/>
        </w:r>
        <w:r>
          <w:t>59</w:t>
        </w:r>
        <w:r>
          <w:fldChar w:fldCharType="end"/>
        </w:r>
      </w:hyperlink>
    </w:p>
    <w:p>
      <w:pPr>
        <w:pStyle w:val="TOC2"/>
        <w:tabs>
          <w:tab w:val="right" w:leader="dot" w:pos="8306"/>
        </w:tabs>
      </w:pPr>
      <w:hyperlink w:anchor="_Toc6483" w:history="1">
        <w:r>
          <w:rPr>
            <w:rFonts w:ascii="仿宋" w:eastAsia="仿宋" w:hAnsi="仿宋" w:cs="仿宋" w:hint="eastAsia"/>
            <w:lang w:eastAsia="zh-CN"/>
          </w:rPr>
          <w:t>(一)、质量目标与方针</w:t>
        </w:r>
        <w:r>
          <w:tab/>
        </w:r>
        <w:r>
          <w:fldChar w:fldCharType="begin"/>
        </w:r>
        <w:r>
          <w:instrText xml:space="preserve"> PAGEREF _Toc6483 \h </w:instrText>
        </w:r>
        <w:r>
          <w:fldChar w:fldCharType="separate"/>
        </w:r>
        <w:r>
          <w:t>59</w:t>
        </w:r>
        <w:r>
          <w:fldChar w:fldCharType="end"/>
        </w:r>
      </w:hyperlink>
    </w:p>
    <w:p>
      <w:pPr>
        <w:pStyle w:val="TOC2"/>
        <w:tabs>
          <w:tab w:val="right" w:leader="dot" w:pos="8306"/>
        </w:tabs>
      </w:pPr>
      <w:hyperlink w:anchor="_Toc6616" w:history="1">
        <w:r>
          <w:rPr>
            <w:rFonts w:ascii="仿宋" w:eastAsia="仿宋" w:hAnsi="仿宋" w:cs="仿宋" w:hint="eastAsia"/>
            <w:lang w:eastAsia="zh-CN"/>
          </w:rPr>
          <w:t>(二)、质量管理责任</w:t>
        </w:r>
        <w:r>
          <w:tab/>
        </w:r>
        <w:r>
          <w:fldChar w:fldCharType="begin"/>
        </w:r>
        <w:r>
          <w:instrText xml:space="preserve"> PAGEREF _Toc6616 \h </w:instrText>
        </w:r>
        <w:r>
          <w:fldChar w:fldCharType="separate"/>
        </w:r>
        <w:r>
          <w:t>60</w:t>
        </w:r>
        <w:r>
          <w:fldChar w:fldCharType="end"/>
        </w:r>
      </w:hyperlink>
    </w:p>
    <w:p>
      <w:pPr>
        <w:pStyle w:val="TOC2"/>
        <w:tabs>
          <w:tab w:val="right" w:leader="dot" w:pos="8306"/>
        </w:tabs>
      </w:pPr>
      <w:hyperlink w:anchor="_Toc430" w:history="1">
        <w:r>
          <w:rPr>
            <w:rFonts w:ascii="仿宋" w:eastAsia="仿宋" w:hAnsi="仿宋" w:cs="仿宋" w:hint="eastAsia"/>
            <w:lang w:eastAsia="zh-CN"/>
          </w:rPr>
          <w:t>(三)、质量管理体系文件</w:t>
        </w:r>
        <w:r>
          <w:tab/>
        </w:r>
        <w:r>
          <w:fldChar w:fldCharType="begin"/>
        </w:r>
        <w:r>
          <w:instrText xml:space="preserve"> PAGEREF _Toc430 \h </w:instrText>
        </w:r>
        <w:r>
          <w:fldChar w:fldCharType="separate"/>
        </w:r>
        <w:r>
          <w:t>62</w:t>
        </w:r>
        <w:r>
          <w:fldChar w:fldCharType="end"/>
        </w:r>
      </w:hyperlink>
    </w:p>
    <w:p>
      <w:pPr>
        <w:pStyle w:val="TOC2"/>
        <w:tabs>
          <w:tab w:val="right" w:leader="dot" w:pos="8306"/>
        </w:tabs>
      </w:pPr>
      <w:hyperlink w:anchor="_Toc29099" w:history="1">
        <w:r>
          <w:rPr>
            <w:rFonts w:ascii="仿宋" w:eastAsia="仿宋" w:hAnsi="仿宋" w:cs="仿宋" w:hint="eastAsia"/>
            <w:lang w:eastAsia="zh-CN"/>
          </w:rPr>
          <w:t>(四)、质量培训与教育</w:t>
        </w:r>
        <w:r>
          <w:tab/>
        </w:r>
        <w:r>
          <w:fldChar w:fldCharType="begin"/>
        </w:r>
        <w:r>
          <w:instrText xml:space="preserve"> PAGEREF _Toc29099 \h </w:instrText>
        </w:r>
        <w:r>
          <w:fldChar w:fldCharType="separate"/>
        </w:r>
        <w:r>
          <w:t>64</w:t>
        </w:r>
        <w:r>
          <w:fldChar w:fldCharType="end"/>
        </w:r>
      </w:hyperlink>
    </w:p>
    <w:p>
      <w:pPr>
        <w:pStyle w:val="TOC2"/>
        <w:tabs>
          <w:tab w:val="right" w:leader="dot" w:pos="8306"/>
        </w:tabs>
      </w:pPr>
      <w:hyperlink w:anchor="_Toc16419" w:history="1">
        <w:r>
          <w:rPr>
            <w:rFonts w:ascii="仿宋" w:eastAsia="仿宋" w:hAnsi="仿宋" w:cs="仿宋" w:hint="eastAsia"/>
            <w:lang w:eastAsia="zh-CN"/>
          </w:rPr>
          <w:t>(五)、质量审核与评价</w:t>
        </w:r>
        <w:r>
          <w:tab/>
        </w:r>
        <w:r>
          <w:fldChar w:fldCharType="begin"/>
        </w:r>
        <w:r>
          <w:instrText xml:space="preserve"> PAGEREF _Toc16419 \h </w:instrText>
        </w:r>
        <w:r>
          <w:fldChar w:fldCharType="separate"/>
        </w:r>
        <w:r>
          <w:t>65</w:t>
        </w:r>
        <w:r>
          <w:fldChar w:fldCharType="end"/>
        </w:r>
      </w:hyperlink>
    </w:p>
    <w:p>
      <w:pPr>
        <w:pStyle w:val="TOC2"/>
        <w:tabs>
          <w:tab w:val="right" w:leader="dot" w:pos="8306"/>
        </w:tabs>
      </w:pPr>
      <w:hyperlink w:anchor="_Toc31391" w:history="1">
        <w:r>
          <w:rPr>
            <w:rFonts w:ascii="仿宋" w:eastAsia="仿宋" w:hAnsi="仿宋" w:cs="仿宋" w:hint="eastAsia"/>
            <w:lang w:eastAsia="zh-CN"/>
          </w:rPr>
          <w:t>(六)、不符合与纠正措施</w:t>
        </w:r>
        <w:r>
          <w:tab/>
        </w:r>
        <w:r>
          <w:fldChar w:fldCharType="begin"/>
        </w:r>
        <w:r>
          <w:instrText xml:space="preserve"> PAGEREF _Toc31391 \h </w:instrText>
        </w:r>
        <w:r>
          <w:fldChar w:fldCharType="separate"/>
        </w:r>
        <w:r>
          <w:t>66</w:t>
        </w:r>
        <w:r>
          <w:fldChar w:fldCharType="end"/>
        </w:r>
      </w:hyperlink>
    </w:p>
    <w:p>
      <w:pPr>
        <w:pStyle w:val="TOC1"/>
        <w:tabs>
          <w:tab w:val="right" w:leader="dot" w:pos="8306"/>
        </w:tabs>
      </w:pPr>
      <w:hyperlink w:anchor="_Toc5614" w:history="1">
        <w:r>
          <w:rPr>
            <w:rFonts w:ascii="仿宋" w:eastAsia="仿宋" w:hAnsi="仿宋" w:cs="仿宋" w:hint="eastAsia"/>
            <w:lang w:eastAsia="zh-CN"/>
          </w:rPr>
          <w:t>十六、利益相关者分析与沟通计划</w:t>
        </w:r>
        <w:r>
          <w:tab/>
        </w:r>
        <w:r>
          <w:fldChar w:fldCharType="begin"/>
        </w:r>
        <w:r>
          <w:instrText xml:space="preserve"> PAGEREF _Toc5614 \h </w:instrText>
        </w:r>
        <w:r>
          <w:fldChar w:fldCharType="separate"/>
        </w:r>
        <w:r>
          <w:t>67</w:t>
        </w:r>
        <w:r>
          <w:fldChar w:fldCharType="end"/>
        </w:r>
      </w:hyperlink>
    </w:p>
    <w:p>
      <w:pPr>
        <w:pStyle w:val="TOC2"/>
        <w:tabs>
          <w:tab w:val="right" w:leader="dot" w:pos="8306"/>
        </w:tabs>
      </w:pPr>
      <w:hyperlink w:anchor="_Toc28265" w:history="1">
        <w:r>
          <w:rPr>
            <w:rFonts w:ascii="仿宋" w:eastAsia="仿宋" w:hAnsi="仿宋" w:cs="仿宋" w:hint="eastAsia"/>
            <w:lang w:eastAsia="zh-CN"/>
          </w:rPr>
          <w:t>(一)、利益相关者分析</w:t>
        </w:r>
        <w:r>
          <w:tab/>
        </w:r>
        <w:r>
          <w:fldChar w:fldCharType="begin"/>
        </w:r>
        <w:r>
          <w:instrText xml:space="preserve"> PAGEREF _Toc28265 \h </w:instrText>
        </w:r>
        <w:r>
          <w:fldChar w:fldCharType="separate"/>
        </w:r>
        <w:r>
          <w:t>67</w:t>
        </w:r>
        <w:r>
          <w:fldChar w:fldCharType="end"/>
        </w:r>
      </w:hyperlink>
    </w:p>
    <w:p>
      <w:pPr>
        <w:pStyle w:val="TOC2"/>
        <w:tabs>
          <w:tab w:val="right" w:leader="dot" w:pos="8306"/>
        </w:tabs>
      </w:pPr>
      <w:hyperlink w:anchor="_Toc1457" w:history="1">
        <w:r>
          <w:rPr>
            <w:rFonts w:ascii="仿宋" w:eastAsia="仿宋" w:hAnsi="仿宋" w:cs="仿宋" w:hint="eastAsia"/>
            <w:lang w:eastAsia="zh-CN"/>
          </w:rPr>
          <w:t>(二)、沟通计划</w:t>
        </w:r>
        <w:r>
          <w:tab/>
        </w:r>
        <w:r>
          <w:fldChar w:fldCharType="begin"/>
        </w:r>
        <w:r>
          <w:instrText xml:space="preserve"> PAGEREF _Toc1457 \h </w:instrText>
        </w:r>
        <w:r>
          <w:fldChar w:fldCharType="separate"/>
        </w:r>
        <w:r>
          <w:t>69</w:t>
        </w:r>
        <w:r>
          <w:fldChar w:fldCharType="end"/>
        </w:r>
      </w:hyperlink>
    </w:p>
    <w:p>
      <w:pPr>
        <w:pStyle w:val="TOC1"/>
        <w:tabs>
          <w:tab w:val="right" w:leader="dot" w:pos="8306"/>
        </w:tabs>
      </w:pPr>
      <w:hyperlink w:anchor="_Toc15835" w:history="1">
        <w:r>
          <w:rPr>
            <w:rFonts w:ascii="仿宋" w:eastAsia="仿宋" w:hAnsi="仿宋" w:cs="仿宋" w:hint="eastAsia"/>
            <w:lang w:eastAsia="zh-CN"/>
          </w:rPr>
          <w:t>十七、烟气脱硫设备项目实施保障措施</w:t>
        </w:r>
        <w:r>
          <w:tab/>
        </w:r>
        <w:r>
          <w:fldChar w:fldCharType="begin"/>
        </w:r>
        <w:r>
          <w:instrText xml:space="preserve"> PAGEREF _Toc15835 \h </w:instrText>
        </w:r>
        <w:r>
          <w:fldChar w:fldCharType="separate"/>
        </w:r>
        <w:r>
          <w:t>70</w:t>
        </w:r>
        <w:r>
          <w:fldChar w:fldCharType="end"/>
        </w:r>
      </w:hyperlink>
    </w:p>
    <w:p>
      <w:pPr>
        <w:pStyle w:val="TOC2"/>
        <w:tabs>
          <w:tab w:val="right" w:leader="dot" w:pos="8306"/>
        </w:tabs>
      </w:pPr>
      <w:hyperlink w:anchor="_Toc15052" w:history="1">
        <w:r>
          <w:rPr>
            <w:rFonts w:ascii="仿宋" w:eastAsia="仿宋" w:hAnsi="仿宋" w:cs="仿宋" w:hint="eastAsia"/>
            <w:lang w:eastAsia="zh-CN"/>
          </w:rPr>
          <w:t>(一)、烟气脱硫设备项目实施保障机制</w:t>
        </w:r>
        <w:r>
          <w:tab/>
        </w:r>
        <w:r>
          <w:fldChar w:fldCharType="begin"/>
        </w:r>
        <w:r>
          <w:instrText xml:space="preserve"> PAGEREF _Toc15052 \h </w:instrText>
        </w:r>
        <w:r>
          <w:fldChar w:fldCharType="separate"/>
        </w:r>
        <w:r>
          <w:t>70</w:t>
        </w:r>
        <w:r>
          <w:fldChar w:fldCharType="end"/>
        </w:r>
      </w:hyperlink>
    </w:p>
    <w:p>
      <w:pPr>
        <w:pStyle w:val="TOC2"/>
        <w:tabs>
          <w:tab w:val="right" w:leader="dot" w:pos="8306"/>
        </w:tabs>
      </w:pPr>
      <w:hyperlink w:anchor="_Toc13667" w:history="1">
        <w:r>
          <w:rPr>
            <w:rFonts w:ascii="仿宋" w:eastAsia="仿宋" w:hAnsi="仿宋" w:cs="仿宋" w:hint="eastAsia"/>
            <w:lang w:eastAsia="zh-CN"/>
          </w:rPr>
          <w:t>(二)、烟气脱硫设备项目法律合规要求</w:t>
        </w:r>
        <w:r>
          <w:tab/>
        </w:r>
        <w:r>
          <w:fldChar w:fldCharType="begin"/>
        </w:r>
        <w:r>
          <w:instrText xml:space="preserve"> PAGEREF _Toc13667 \h </w:instrText>
        </w:r>
        <w:r>
          <w:fldChar w:fldCharType="separate"/>
        </w:r>
        <w:r>
          <w:t>73</w:t>
        </w:r>
        <w:r>
          <w:fldChar w:fldCharType="end"/>
        </w:r>
      </w:hyperlink>
    </w:p>
    <w:p>
      <w:pPr>
        <w:pStyle w:val="TOC2"/>
        <w:tabs>
          <w:tab w:val="right" w:leader="dot" w:pos="8306"/>
        </w:tabs>
      </w:pPr>
      <w:hyperlink w:anchor="_Toc3152" w:history="1">
        <w:r>
          <w:rPr>
            <w:rFonts w:ascii="仿宋" w:eastAsia="仿宋" w:hAnsi="仿宋" w:cs="仿宋" w:hint="eastAsia"/>
            <w:lang w:eastAsia="zh-CN"/>
          </w:rPr>
          <w:t>(三)、烟气脱硫设备项目合同管理与法律事务</w:t>
        </w:r>
        <w:r>
          <w:tab/>
        </w:r>
        <w:r>
          <w:fldChar w:fldCharType="begin"/>
        </w:r>
        <w:r>
          <w:instrText xml:space="preserve"> PAGEREF _Toc3152 \h </w:instrText>
        </w:r>
        <w:r>
          <w:fldChar w:fldCharType="separate"/>
        </w:r>
        <w:r>
          <w:t>78</w:t>
        </w:r>
        <w:r>
          <w:fldChar w:fldCharType="end"/>
        </w:r>
      </w:hyperlink>
    </w:p>
    <w:p>
      <w:pPr>
        <w:pStyle w:val="TOC2"/>
        <w:tabs>
          <w:tab w:val="right" w:leader="dot" w:pos="8306"/>
        </w:tabs>
      </w:pPr>
      <w:hyperlink w:anchor="_Toc8867" w:history="1">
        <w:r>
          <w:rPr>
            <w:rFonts w:ascii="仿宋" w:eastAsia="仿宋" w:hAnsi="仿宋" w:cs="仿宋" w:hint="eastAsia"/>
            <w:lang w:eastAsia="zh-CN"/>
          </w:rPr>
          <w:t>(四)、烟气脱硫设备项目知识产权保护策略</w:t>
        </w:r>
        <w:r>
          <w:tab/>
        </w:r>
        <w:r>
          <w:fldChar w:fldCharType="begin"/>
        </w:r>
        <w:r>
          <w:instrText xml:space="preserve"> PAGEREF _Toc8867 \h </w:instrText>
        </w:r>
        <w:r>
          <w:fldChar w:fldCharType="separate"/>
        </w:r>
        <w:r>
          <w:t>84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21"/>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6964"/>
      <w:r>
        <w:rPr>
          <w:rFonts w:ascii="仿宋" w:eastAsia="仿宋" w:hAnsi="仿宋" w:cs="仿宋" w:hint="eastAsia"/>
          <w:sz w:val="28"/>
          <w:lang w:eastAsia="zh-CN"/>
        </w:rPr>
        <w:t>一、烟气脱硫设备项目选址可行性分析</w:t>
      </w:r>
      <w:bookmarkEnd w:id="2"/>
    </w:p>
    <w:p>
      <w:pPr>
        <w:pStyle w:val="Heading2"/>
        <w:rPr>
          <w:rFonts w:ascii="仿宋" w:eastAsia="仿宋" w:hAnsi="仿宋" w:cs="仿宋" w:hint="eastAsia"/>
          <w:lang w:eastAsia="zh-CN"/>
        </w:rPr>
      </w:pPr>
      <w:bookmarkStart w:id="3" w:name="_Toc9758"/>
      <w:r>
        <w:rPr>
          <w:rFonts w:ascii="仿宋" w:eastAsia="仿宋" w:hAnsi="仿宋" w:cs="仿宋" w:hint="eastAsia"/>
          <w:lang w:eastAsia="zh-CN"/>
        </w:rPr>
        <w:t>(一)、烟气脱硫设备项目选址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该烟气脱硫设备项目选址位于XX省XX市XX区XXX街道</w:t>
      </w:r>
    </w:p>
    <w:p>
      <w:pPr>
        <w:pStyle w:val="Heading2"/>
        <w:ind w:firstLine="560" w:firstLineChars="200"/>
        <w:rPr>
          <w:rFonts w:ascii="仿宋" w:eastAsia="仿宋" w:hAnsi="仿宋" w:cs="仿宋" w:hint="eastAsia"/>
          <w:sz w:val="28"/>
          <w:lang w:eastAsia="zh-CN"/>
        </w:rPr>
      </w:pPr>
      <w:bookmarkStart w:id="4" w:name="_Toc25599"/>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烟气脱硫设备项目的征地面积将根据烟气脱硫设备项目的实际规模和需求进行精确规划。具体面积XXX平方米，旨在确保烟气脱硫设备项目不仅能够满足当前的发展需求，还能够预留空间以适应未来的扩展。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净用地面积是在征地面积基础上去除不可利用面积后的实际可开发用地。具体面积XXX平方米，考虑到环保、交通、安全等多方面因素，以确保烟气脱硫设备项目在整体利用效率上达到最优。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烟气脱硫设备项目计划建设的建筑总规模具体面积XXX平方米。这一规模的确定综合考虑了烟气脱硫设备项目的性质、规模，以及城市规划的相关要求，确保建筑布局与周边环境协调一致。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绿地率是烟气脱硫设备项目用地中被规划为绿地的比例。具体面积XXX平方米，旨在通过合理规划绿地，改善烟气脱硫设备项目周边环境，提升居民生活质量，并符合城市整体绿化规划。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容积率是用地上可以建设的建筑总体积与用地面积之比。具体面积XXX，通过合理的容积率规划，确保烟气脱硫设备项目建筑规模与周边环境和谐共生。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烟气脱硫设备项目选址与当地城市规划相一致，具体面积XXX平方米。通过与城市规划部门深入沟通，确保烟气脱硫设备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烟气脱硫设备项目选址符合当地产业政策，具体面积XXX平方米。这包括烟气脱硫设备项目对当地经济的促进作用，以及对相关产业的带动效应，确保烟气脱硫设备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用地总体要求必须符合环保和可持续发展的原则，具体面积XXX平方米。通过采用绿色建筑设计、节能减排等措施，确保烟气脱硫设备项目在建设和运营过程中对环境的影响最小化，达到可持续发展的要求。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9.</w:t>
      </w:r>
      <w:r>
        <w:rPr>
          <w:rFonts w:ascii="仿宋" w:eastAsia="仿宋" w:hAnsi="仿宋" w:cs="仿宋" w:hint="eastAsia"/>
          <w:sz w:val="28"/>
          <w:lang w:eastAsia="zh-CN"/>
        </w:rPr>
        <w:t xml:space="preserve"> 公共设施配套：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确保烟气脱硫设备项目选址具备必要的公共设施配套，具体面积XXX平方米。这包括交通便利性、教育、医疗等基础设施，以提高居民生活品质，使得烟气脱硫设备项目选址更具吸引力。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考虑用地总体要求对当地社会稳定性的影响，具体面积XXX平方米。通过深入了解当地社区反馈，确保烟气脱硫设备项目的选址和建设过程对当地社会和谐稳定产生积极作用。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烟气脱硫设备项目选址不仅符合法规和规划，还在实际操作中具有可行性。这一全面规划将为烟气脱硫设备项目的成功实施提供坚实的基础，确保烟气脱硫设备项目选址阶段就能够奠定良好的发展基础。</w:t>
      </w:r>
    </w:p>
    <w:p>
      <w:pPr>
        <w:pStyle w:val="Heading2"/>
        <w:ind w:firstLine="560" w:firstLineChars="200"/>
        <w:rPr>
          <w:rFonts w:ascii="仿宋" w:eastAsia="仿宋" w:hAnsi="仿宋" w:cs="仿宋" w:hint="eastAsia"/>
          <w:sz w:val="28"/>
          <w:lang w:eastAsia="zh-CN"/>
        </w:rPr>
      </w:pPr>
      <w:bookmarkStart w:id="5" w:name="_Toc32432"/>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烟气脱硫设备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烟气脱硫设备项目的设备规划和空间设计中，我们将采取灵活设备布局的措施。设备布局将根据实际需求进行灵活设计，避免不必要的浪费。通过合理规划设备摆放位置，我们将提高设备的利用率，减少设备间距，以确保烟气脱硫设备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烟气脱硫设备项目内部引入共享设施的概念，例如共享会议室、办公区等。通过这种方式，我们可以减少对资源的重复建设，提高资源共享效率，从而减小烟气脱硫设备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8463"/>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烟气脱硫设备项目的总图布置中，我们将不同功能区域进行明确的规划，以最大程度满足烟气脱硫设备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21585"/>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烟气脱硫设备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烟气脱硫设备项目对环境的影响是综合评价的重要因素之一。我们将详细考虑选址周边的自然环境、生态保护区、水源地等情况，确保烟气脱硫设备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对选址的评价还需充分考虑当地政府的产业政策和法规。我们将详细了解烟气脱硫设备项目所在地的相关政策，确保烟气脱硫设备项目的规划和运营与当地法规相符，降低不必要的法律风险。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考虑到社会稳定性对企业运营的重要性，我们将评估选址地区的社会安全情况、劳工关系、社区反馈等方面，以确保烟气脱硫设备项目的建设和运营不会受到社会稳定性的负面影响。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最后，我们将综合考虑用地成本，包括土地购置费用、土地开发成本等。通过对用地成本的详细评估，我们能够做出更为精确的经济效益分析，为烟气脱硫设备项目的投资决策提供有力支持。</w:t>
      </w:r>
    </w:p>
    <w:p>
      <w:pPr>
        <w:pStyle w:val="Heading1"/>
        <w:ind w:firstLine="560" w:firstLineChars="200"/>
        <w:rPr>
          <w:rFonts w:ascii="仿宋" w:eastAsia="仿宋" w:hAnsi="仿宋" w:cs="仿宋" w:hint="eastAsia"/>
          <w:sz w:val="28"/>
          <w:lang w:eastAsia="zh-CN"/>
        </w:rPr>
      </w:pPr>
      <w:bookmarkStart w:id="8" w:name="_Toc22113"/>
      <w:r>
        <w:rPr>
          <w:rFonts w:ascii="仿宋" w:eastAsia="仿宋" w:hAnsi="仿宋" w:cs="仿宋" w:hint="eastAsia"/>
          <w:sz w:val="28"/>
          <w:lang w:eastAsia="zh-CN"/>
        </w:rPr>
        <w:t>二、烟气脱硫设备项目土建工程</w:t>
      </w:r>
      <w:bookmarkEnd w:id="8"/>
    </w:p>
    <w:p>
      <w:pPr>
        <w:pStyle w:val="Heading2"/>
        <w:rPr>
          <w:rFonts w:ascii="仿宋" w:eastAsia="仿宋" w:hAnsi="仿宋" w:cs="仿宋" w:hint="eastAsia"/>
          <w:lang w:eastAsia="zh-CN"/>
        </w:rPr>
      </w:pPr>
      <w:bookmarkStart w:id="9" w:name="_Toc31711"/>
      <w:r>
        <w:rPr>
          <w:rFonts w:ascii="仿宋" w:eastAsia="仿宋" w:hAnsi="仿宋" w:cs="仿宋" w:hint="eastAsia"/>
          <w:lang w:eastAsia="zh-CN"/>
        </w:rPr>
        <w:t>(一)、建筑工程设计原则</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在烟气脱硫设备项目的建筑工程设计中，我们将秉承一系列重要的设计原则，以确保烟气脱硫设备项目建筑在功能、美观、可持续性等方面达到最佳效果。</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功能性优先：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首要原则是确保建筑的功能性得到最大化的发挥。我们将充分理解烟气脱硫设备项目的实际需求，合理布局各个功能区域，保证建筑在满足业务需求的同时，提供高效的工作环境。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在建筑设计中，我们将综合考虑建设和运营成本。通过精细的经济效益分析，确保设计方案在高效利用资源的同时，对烟气脱硫设备项目的长期盈利能力有积极的贡献。</w:t>
      </w:r>
    </w:p>
    <w:p>
      <w:pPr>
        <w:pStyle w:val="Heading2"/>
        <w:ind w:firstLine="560" w:firstLineChars="200"/>
        <w:rPr>
          <w:rFonts w:ascii="仿宋" w:eastAsia="仿宋" w:hAnsi="仿宋" w:cs="仿宋" w:hint="eastAsia"/>
          <w:sz w:val="28"/>
          <w:lang w:eastAsia="zh-CN"/>
        </w:rPr>
      </w:pPr>
      <w:bookmarkStart w:id="10" w:name="_Toc19147"/>
      <w:r>
        <w:rPr>
          <w:rFonts w:ascii="仿宋" w:eastAsia="仿宋" w:hAnsi="仿宋" w:cs="仿宋" w:hint="eastAsia"/>
          <w:sz w:val="28"/>
          <w:lang w:eastAsia="zh-CN"/>
        </w:rPr>
        <w:t>(二)、土建工程设计年限及安全等级</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烟气脱硫设备项目的土建工程设计中，我们将精准设定设计年限，结合烟气脱硫设备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烟气脱硫设备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1" w:name="_Toc6274"/>
      <w:r>
        <w:rPr>
          <w:rFonts w:ascii="仿宋" w:eastAsia="仿宋" w:hAnsi="仿宋" w:cs="仿宋" w:hint="eastAsia"/>
          <w:sz w:val="28"/>
          <w:lang w:eastAsia="zh-CN"/>
        </w:rPr>
        <w:t>(三)、建筑工程设计总体要求</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该烟气脱硫设备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烟气脱硫设备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烟气脱硫设备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2" w:name="_Toc21975"/>
      <w:r>
        <w:rPr>
          <w:rFonts w:ascii="仿宋" w:eastAsia="仿宋" w:hAnsi="仿宋" w:cs="仿宋" w:hint="eastAsia"/>
          <w:sz w:val="28"/>
          <w:lang w:eastAsia="zh-CN"/>
        </w:rPr>
        <w:t>(四)、土建工程建设指标</w:t>
      </w:r>
      <w:bookmarkEnd w:id="12"/>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本期工程烟气脱硫设备项目预计总建筑面积XXX平方米，其中：计容建筑面积XXX平方米，计划建筑工程投资XX万元，占烟气脱硫设备项目总投资的XX%。</w:t>
      </w:r>
    </w:p>
    <w:p>
      <w:pPr>
        <w:pStyle w:val="Heading1"/>
        <w:ind w:firstLine="560" w:firstLineChars="200"/>
        <w:rPr>
          <w:rFonts w:ascii="仿宋" w:eastAsia="仿宋" w:hAnsi="仿宋" w:cs="仿宋" w:hint="eastAsia"/>
          <w:sz w:val="28"/>
          <w:lang w:eastAsia="zh-CN"/>
        </w:rPr>
      </w:pPr>
      <w:bookmarkStart w:id="13" w:name="_Toc26778"/>
      <w:r>
        <w:rPr>
          <w:rFonts w:ascii="仿宋" w:eastAsia="仿宋" w:hAnsi="仿宋" w:cs="仿宋" w:hint="eastAsia"/>
          <w:sz w:val="28"/>
          <w:lang w:eastAsia="zh-CN"/>
        </w:rPr>
        <w:t>三、烟气脱硫设备项目绩效评估</w:t>
      </w:r>
      <w:bookmarkEnd w:id="13"/>
    </w:p>
    <w:p>
      <w:pPr>
        <w:pStyle w:val="Heading2"/>
        <w:rPr>
          <w:rFonts w:ascii="仿宋" w:eastAsia="仿宋" w:hAnsi="仿宋" w:cs="仿宋" w:hint="eastAsia"/>
          <w:lang w:eastAsia="zh-CN"/>
        </w:rPr>
      </w:pPr>
      <w:bookmarkStart w:id="14" w:name="_Toc21881"/>
      <w:r>
        <w:rPr>
          <w:rFonts w:ascii="仿宋" w:eastAsia="仿宋" w:hAnsi="仿宋" w:cs="仿宋" w:hint="eastAsia"/>
          <w:lang w:eastAsia="zh-CN"/>
        </w:rPr>
        <w:t>(一)、绩效评估指标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烟气脱硫设备项目中，我们设计了一套全面的绩效评估指标，以确保烟气脱硫设备项目的可控和成功交付。这些指标跨足烟气脱硫设备项目目标、成本、进度和质量等多个维度，为我们提供了全面洞察烟气脱硫设备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烟气脱硫设备项目目标达成率是我们关注的首要指标。我们设定了明确的目标，并通过定期监测和评估，迅速发现并应对潜在的目标偏差。这为烟气脱硫设备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成本绩效是另一个核心关注点。通过实际成本与预算成本的对比分析，我们深入了解成本差异的原因，及时调整资源分配，保持烟气脱硫设备项目在经济效益方面的合理水平。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烟气脱硫设备项目进度作为关键的绩效指标之一，得到了精心的关注。我们制定了详细的烟气脱硫设备项目进度计划，并设立了进度符合度指标，确保实际进度与计划进度保持一致。这使我们能够快速发现和解决潜在的进度问题，保持烟气脱硫设备项目的正常推进。</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烟气脱硫设备项目绩效的不可或缺的一环。我们引入了一系列的质量标准和客户满意度指标，以确保烟气脱硫设备项目交付的成果在质量上达到或超越预期水平。通过持续监测这些指标，我们努力提升烟气脱硫设备项目整体质量水平，为烟气脱硫设备项目的成功交付提供有力保障。通过这些科学且全面的绩效评估，我们能够更好地引导烟气脱硫设备项目的持续改进，确保烟气脱硫设备项目目标的顺利达成。</w:t>
      </w:r>
    </w:p>
    <w:p>
      <w:pPr>
        <w:pStyle w:val="Heading2"/>
        <w:ind w:firstLine="560" w:firstLineChars="200"/>
        <w:rPr>
          <w:rFonts w:ascii="仿宋" w:eastAsia="仿宋" w:hAnsi="仿宋" w:cs="仿宋" w:hint="eastAsia"/>
          <w:sz w:val="28"/>
          <w:lang w:eastAsia="zh-CN"/>
        </w:rPr>
      </w:pPr>
      <w:bookmarkStart w:id="15" w:name="_Toc20243"/>
      <w:r>
        <w:rPr>
          <w:rFonts w:ascii="仿宋" w:eastAsia="仿宋" w:hAnsi="仿宋" w:cs="仿宋" w:hint="eastAsia"/>
          <w:sz w:val="28"/>
          <w:lang w:eastAsia="zh-CN"/>
        </w:rPr>
        <w:t>(二)、绩效评估方法</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绩效评估是烟气脱硫设备项目中的关键环节，为确保烟气脱硫设备项目达到预期目标，我们采用了多层次、多维度的绩效评估方法。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烟气脱硫设备项目的战略目标对齐，确保每个决策和行动都与烟气脱硫设备项目整体目标保持一致。团队会定期召开战略对齐会议，审视当前工作与烟气脱硫设备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烟气脱硫设备项目进度、质量、成本和风险等方面。这些指标通过数据收集和分析，为烟气脱硫设备项目管理团队提供了客观的评估依据。例如，我们通过烟气脱硫设备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绩效评估不仅仅停留在烟气脱硫设备项目内部，还考虑了烟气脱硫设备项目对外部环境的影响。我们定期进行干系人满意度调查，以了解各利益相关方对烟气脱硫设备项目的期望和满意度，并及时做出调整。</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这种多层次、多角度的绩效评估方法，使得我们能够全面了解烟气脱硫设备项目的运行状态，及时做出调整，确保烟气脱硫设备项目在不断变化的环境中保持稳健前行。</w:t>
      </w:r>
    </w:p>
    <w:p>
      <w:pPr>
        <w:pStyle w:val="Heading2"/>
        <w:ind w:firstLine="560" w:firstLineChars="200"/>
        <w:rPr>
          <w:rFonts w:ascii="仿宋" w:eastAsia="仿宋" w:hAnsi="仿宋" w:cs="仿宋" w:hint="eastAsia"/>
          <w:sz w:val="28"/>
          <w:lang w:eastAsia="zh-CN"/>
        </w:rPr>
      </w:pPr>
      <w:bookmarkStart w:id="16" w:name="_Toc21136"/>
      <w:r>
        <w:rPr>
          <w:rFonts w:ascii="仿宋" w:eastAsia="仿宋" w:hAnsi="仿宋" w:cs="仿宋" w:hint="eastAsia"/>
          <w:sz w:val="28"/>
          <w:lang w:eastAsia="zh-CN"/>
        </w:rPr>
        <w:t>(三)、绩效评估周期</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为了确保烟气脱硫设备项目的有效管理和不断优化，我们采用了精心设计的绩效评估周期。这个周期旨在实现灵活、实时和全面的评估，以适应烟气脱硫设备项目执行中的各种挑战。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烟气脱硫设备项目的不同需求，分为短期、中期和长期。短期评估关注每个迭代或工作周期，以及时发现和解决当前任务中的问题。中期评估涵盖几个迭代，深入了解整体烟气脱硫设备项目的趋势和性能。长期评估则着眼于整个烟气脱硫设备项目阶段，确保烟气脱硫设备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烟气脱硫设备项目管理工具和协作平台，团队成员能够随时更新和分享烟气脱硫设备项目数据。这种实时性的反馈机制使我们能够及时察觉潜在问题，快速调整，保持烟气脱硫设备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烟气脱硫设备项目的决策制定密不可分。每个周期的烟气脱硫设备项目回顾会议成为集体总结经验、识别问题深层次原因并找到创新解决方案的平台。这种定期的反思与调整机制使烟气脱硫设备项目能够不断学习、进化，以更好地适应变化的环境。</w:t>
      </w:r>
    </w:p>
    <w:p>
      <w:pPr>
        <w:pStyle w:val="Heading1"/>
        <w:ind w:firstLine="560" w:firstLineChars="200"/>
        <w:rPr>
          <w:rFonts w:ascii="仿宋" w:eastAsia="仿宋" w:hAnsi="仿宋" w:cs="仿宋" w:hint="eastAsia"/>
          <w:sz w:val="28"/>
          <w:lang w:eastAsia="zh-CN"/>
        </w:rPr>
      </w:pPr>
      <w:bookmarkStart w:id="17" w:name="_Toc9325"/>
      <w:r>
        <w:rPr>
          <w:rFonts w:ascii="仿宋" w:eastAsia="仿宋" w:hAnsi="仿宋" w:cs="仿宋" w:hint="eastAsia"/>
          <w:sz w:val="28"/>
          <w:lang w:eastAsia="zh-CN"/>
        </w:rPr>
        <w:t>四、烟气脱硫设备项目概论</w:t>
      </w:r>
      <w:bookmarkEnd w:id="17"/>
    </w:p>
    <w:p>
      <w:pPr>
        <w:pStyle w:val="Heading2"/>
        <w:rPr>
          <w:rFonts w:ascii="仿宋" w:eastAsia="仿宋" w:hAnsi="仿宋" w:cs="仿宋" w:hint="eastAsia"/>
          <w:lang w:eastAsia="zh-CN"/>
        </w:rPr>
      </w:pPr>
      <w:bookmarkStart w:id="18" w:name="_Toc21068"/>
      <w:r>
        <w:rPr>
          <w:rFonts w:ascii="仿宋" w:eastAsia="仿宋" w:hAnsi="仿宋" w:cs="仿宋" w:hint="eastAsia"/>
          <w:lang w:eastAsia="zh-CN"/>
        </w:rPr>
        <w:t>(一)、烟气脱硫设备项目概况</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烟气脱硫设备项目的起源追溯至对市场的深入洞察。市场的不断演变与变革为烟气脱硫设备项目提供了难得的机遇。当前市场存在的需求缺口和变革的大环境共同构成了烟气脱硫设备项目的背景。这个烟气脱硫设备项目旨在充分利用市场机遇，填补行业中尚未满足的需求，为客户提供全新的解决方案。市场的变革和需求的增长使得这个烟气脱硫设备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烟气脱硫设备项目名称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烟气脱硫设备项目正式命名为烟气脱硫设备。这个名称不仅仅是一个标识，更代表了烟气脱硫设备项目的核心理念和愿景。它蕴含着烟气脱硫设备项目所要解决问题的关键字，具有强烈的表达和辨识度，为烟气脱硫设备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烟气脱硫设备项目目标</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烟气脱硫设备项目的核心目标是提供一种全新、高效的解决方案，满足客户日益增长的需求。烟气脱硫设备项目追求的不仅仅是满足市场需求，更是在市场中获得卓越的竞争优势。通过不断提升产品或服务的质量和创新水平，烟气脱硫设备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烟气脱硫设备项目范围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烟气脱硫设备项目全面涵盖了产品研发、制造、市场推广和售后服务，确保从产品设计到最终用户体验的全方位关注。这一全面的烟气脱硫设备项目范围是为了确保烟气脱硫设备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烟气脱硫设备项目时间表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烟气脱硫设备项目计划在未来18个月内完成，包括研发、测试、市场试点和正式推出等不同阶段。这个时间表的合理设计是为了确保烟气脱硫设备项目各个阶段的顺利推进，以便按时交付高质量的成果。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烟气脱硫设备项目预算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烟气脱硫设备项目总预算估算为XX百万美元，主要分配在研发、市场推广、人员培训和运营等方面。这一充足的预算为烟气脱硫设备项目提供了充足的资源，确保烟气脱硫设备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烟气脱硫设备项目风险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烟气脱硫设备项目可能面临的风险包括市场接受度低、技术难题、竞争激烈等。烟气脱硫设备项目团队已经制定了相应的风险应对计划，通过前瞻性的风险管理，确保烟气脱硫设备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烟气脱硫设备项目团队</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https://d.book118.com/488021055111006044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烟气脱硫设备项目规划设计蓝图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烟气脱硫设备项目规划设计蓝图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烟气脱硫设备项目规划设计蓝图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烟气脱硫设备项目规划设计蓝图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烟气脱硫设备项目规划设计蓝图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烟气脱硫设备项目规划设计蓝图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烟气脱硫设备项目规划设计蓝图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烟气脱硫设备项目规划设计蓝图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烟气脱硫设备项目规划设计蓝图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烟气脱硫设备项目规划设计蓝图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烟气脱硫设备项目规划设计蓝图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烟气脱硫设备项目规划设计蓝图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烟气脱硫设备项目规划设计蓝图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烟气脱硫设备项目规划设计蓝图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烟气脱硫设备项目规划设计蓝图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烟气脱硫设备项目规划设计蓝图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烟气脱硫设备项目规划设计蓝图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37D6AB1"/>
    <w:rsid w:val="737D6AB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88021055111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2024-02-29T07:47:00Z</dcterms:created>
  <dcterms:modified xsi:type="dcterms:W3CDTF">2024-02-29T07:47:31Z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74BB0D010D2F4091B32F6223E7F9DD42_11</vt:lpwstr>
  </property>
  <property fmtid="{D5CDD505-2E9C-101B-9397-08002B2CF9AE}" pid="3" name="KSOProductBuildVer">
    <vt:lpwstr>2052-12.1.0.16388</vt:lpwstr>
  </property>
</Properties>
</file>