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酚类相关行业公司员工职业发展支持与推动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65" w:history="1">
        <w:r>
          <w:rPr>
            <w:rFonts w:ascii="仿宋" w:eastAsia="仿宋" w:hAnsi="仿宋" w:cs="仿宋" w:hint="eastAsia"/>
            <w:lang w:eastAsia="zh-CN"/>
          </w:rPr>
          <w:t>前言</w:t>
        </w:r>
        <w:r>
          <w:tab/>
        </w:r>
        <w:r>
          <w:fldChar w:fldCharType="begin"/>
        </w:r>
        <w:r>
          <w:instrText xml:space="preserve"> PAGEREF _Toc23665 \h </w:instrText>
        </w:r>
        <w:r>
          <w:fldChar w:fldCharType="separate"/>
        </w:r>
        <w:r>
          <w:t>3</w:t>
        </w:r>
        <w:r>
          <w:fldChar w:fldCharType="end"/>
        </w:r>
      </w:hyperlink>
    </w:p>
    <w:p>
      <w:pPr>
        <w:pStyle w:val="TOC1"/>
        <w:tabs>
          <w:tab w:val="right" w:leader="dot" w:pos="8306"/>
        </w:tabs>
      </w:pPr>
      <w:hyperlink w:anchor="_Toc20224" w:history="1">
        <w:r>
          <w:rPr>
            <w:rFonts w:ascii="仿宋" w:eastAsia="仿宋" w:hAnsi="仿宋" w:cs="仿宋" w:hint="eastAsia"/>
            <w:lang w:eastAsia="zh-CN"/>
          </w:rPr>
          <w:t>一、公司简介</w:t>
        </w:r>
        <w:r>
          <w:tab/>
        </w:r>
        <w:r>
          <w:fldChar w:fldCharType="begin"/>
        </w:r>
        <w:r>
          <w:instrText xml:space="preserve"> PAGEREF _Toc20224 \h </w:instrText>
        </w:r>
        <w:r>
          <w:fldChar w:fldCharType="separate"/>
        </w:r>
        <w:r>
          <w:t>3</w:t>
        </w:r>
        <w:r>
          <w:fldChar w:fldCharType="end"/>
        </w:r>
      </w:hyperlink>
    </w:p>
    <w:p>
      <w:pPr>
        <w:pStyle w:val="TOC2"/>
        <w:tabs>
          <w:tab w:val="right" w:leader="dot" w:pos="8306"/>
        </w:tabs>
      </w:pPr>
      <w:hyperlink w:anchor="_Toc10971" w:history="1">
        <w:r>
          <w:rPr>
            <w:rFonts w:ascii="仿宋" w:eastAsia="仿宋" w:hAnsi="仿宋" w:cs="仿宋" w:hint="eastAsia"/>
            <w:lang w:eastAsia="zh-CN"/>
          </w:rPr>
          <w:t>(一)、公司基本信息</w:t>
        </w:r>
        <w:r>
          <w:tab/>
        </w:r>
        <w:r>
          <w:fldChar w:fldCharType="begin"/>
        </w:r>
        <w:r>
          <w:instrText xml:space="preserve"> PAGEREF _Toc10971 \h </w:instrText>
        </w:r>
        <w:r>
          <w:fldChar w:fldCharType="separate"/>
        </w:r>
        <w:r>
          <w:t>3</w:t>
        </w:r>
        <w:r>
          <w:fldChar w:fldCharType="end"/>
        </w:r>
      </w:hyperlink>
    </w:p>
    <w:p>
      <w:pPr>
        <w:pStyle w:val="TOC2"/>
        <w:tabs>
          <w:tab w:val="right" w:leader="dot" w:pos="8306"/>
        </w:tabs>
      </w:pPr>
      <w:hyperlink w:anchor="_Toc4002" w:history="1">
        <w:r>
          <w:rPr>
            <w:rFonts w:ascii="仿宋" w:eastAsia="仿宋" w:hAnsi="仿宋" w:cs="仿宋" w:hint="eastAsia"/>
            <w:lang w:eastAsia="zh-CN"/>
          </w:rPr>
          <w:t>(二)、公司简介</w:t>
        </w:r>
        <w:r>
          <w:tab/>
        </w:r>
        <w:r>
          <w:fldChar w:fldCharType="begin"/>
        </w:r>
        <w:r>
          <w:instrText xml:space="preserve"> PAGEREF _Toc4002 \h </w:instrText>
        </w:r>
        <w:r>
          <w:fldChar w:fldCharType="separate"/>
        </w:r>
        <w:r>
          <w:t>4</w:t>
        </w:r>
        <w:r>
          <w:fldChar w:fldCharType="end"/>
        </w:r>
      </w:hyperlink>
    </w:p>
    <w:p>
      <w:pPr>
        <w:pStyle w:val="TOC2"/>
        <w:tabs>
          <w:tab w:val="right" w:leader="dot" w:pos="8306"/>
        </w:tabs>
      </w:pPr>
      <w:hyperlink w:anchor="_Toc32631" w:history="1">
        <w:r>
          <w:rPr>
            <w:rFonts w:ascii="仿宋" w:eastAsia="仿宋" w:hAnsi="仿宋" w:cs="仿宋" w:hint="eastAsia"/>
            <w:lang w:eastAsia="zh-CN"/>
          </w:rPr>
          <w:t>(三)、核心人员介绍</w:t>
        </w:r>
        <w:r>
          <w:tab/>
        </w:r>
        <w:r>
          <w:fldChar w:fldCharType="begin"/>
        </w:r>
        <w:r>
          <w:instrText xml:space="preserve"> PAGEREF _Toc32631 \h </w:instrText>
        </w:r>
        <w:r>
          <w:fldChar w:fldCharType="separate"/>
        </w:r>
        <w:r>
          <w:t>5</w:t>
        </w:r>
        <w:r>
          <w:fldChar w:fldCharType="end"/>
        </w:r>
      </w:hyperlink>
    </w:p>
    <w:p>
      <w:pPr>
        <w:pStyle w:val="TOC1"/>
        <w:tabs>
          <w:tab w:val="right" w:leader="dot" w:pos="8306"/>
        </w:tabs>
      </w:pPr>
      <w:hyperlink w:anchor="_Toc32752" w:history="1">
        <w:r>
          <w:rPr>
            <w:rFonts w:ascii="仿宋" w:eastAsia="仿宋" w:hAnsi="仿宋" w:cs="仿宋" w:hint="eastAsia"/>
            <w:lang w:eastAsia="zh-CN"/>
          </w:rPr>
          <w:t>二、员工沟通技巧培训与人际关系管理</w:t>
        </w:r>
        <w:r>
          <w:tab/>
        </w:r>
        <w:r>
          <w:fldChar w:fldCharType="begin"/>
        </w:r>
        <w:r>
          <w:instrText xml:space="preserve"> PAGEREF _Toc32752 \h </w:instrText>
        </w:r>
        <w:r>
          <w:fldChar w:fldCharType="separate"/>
        </w:r>
        <w:r>
          <w:t>8</w:t>
        </w:r>
        <w:r>
          <w:fldChar w:fldCharType="end"/>
        </w:r>
      </w:hyperlink>
    </w:p>
    <w:p>
      <w:pPr>
        <w:pStyle w:val="TOC2"/>
        <w:tabs>
          <w:tab w:val="right" w:leader="dot" w:pos="8306"/>
        </w:tabs>
      </w:pPr>
      <w:hyperlink w:anchor="_Toc20298" w:history="1">
        <w:r>
          <w:rPr>
            <w:rFonts w:ascii="仿宋" w:eastAsia="仿宋" w:hAnsi="仿宋" w:cs="仿宋" w:hint="eastAsia"/>
            <w:lang w:eastAsia="zh-CN"/>
          </w:rPr>
          <w:t>(一)、沟通技巧的重要性及培训计划</w:t>
        </w:r>
        <w:r>
          <w:tab/>
        </w:r>
        <w:r>
          <w:fldChar w:fldCharType="begin"/>
        </w:r>
        <w:r>
          <w:instrText xml:space="preserve"> PAGEREF _Toc20298 \h </w:instrText>
        </w:r>
        <w:r>
          <w:fldChar w:fldCharType="separate"/>
        </w:r>
        <w:r>
          <w:t>8</w:t>
        </w:r>
        <w:r>
          <w:fldChar w:fldCharType="end"/>
        </w:r>
      </w:hyperlink>
    </w:p>
    <w:p>
      <w:pPr>
        <w:pStyle w:val="TOC2"/>
        <w:tabs>
          <w:tab w:val="right" w:leader="dot" w:pos="8306"/>
        </w:tabs>
      </w:pPr>
      <w:hyperlink w:anchor="_Toc27865" w:history="1">
        <w:r>
          <w:rPr>
            <w:rFonts w:ascii="仿宋" w:eastAsia="仿宋" w:hAnsi="仿宋" w:cs="仿宋" w:hint="eastAsia"/>
            <w:lang w:eastAsia="zh-CN"/>
          </w:rPr>
          <w:t>(二)、人际关系管理的原则与方法</w:t>
        </w:r>
        <w:r>
          <w:tab/>
        </w:r>
        <w:r>
          <w:fldChar w:fldCharType="begin"/>
        </w:r>
        <w:r>
          <w:instrText xml:space="preserve"> PAGEREF _Toc27865 \h </w:instrText>
        </w:r>
        <w:r>
          <w:fldChar w:fldCharType="separate"/>
        </w:r>
        <w:r>
          <w:t>9</w:t>
        </w:r>
        <w:r>
          <w:fldChar w:fldCharType="end"/>
        </w:r>
      </w:hyperlink>
    </w:p>
    <w:p>
      <w:pPr>
        <w:pStyle w:val="TOC2"/>
        <w:tabs>
          <w:tab w:val="right" w:leader="dot" w:pos="8306"/>
        </w:tabs>
      </w:pPr>
      <w:hyperlink w:anchor="_Toc14217" w:history="1">
        <w:r>
          <w:rPr>
            <w:rFonts w:ascii="仿宋" w:eastAsia="仿宋" w:hAnsi="仿宋" w:cs="仿宋" w:hint="eastAsia"/>
            <w:lang w:eastAsia="zh-CN"/>
          </w:rPr>
          <w:t>(三)、良好人际关系的建立与维护</w:t>
        </w:r>
        <w:r>
          <w:tab/>
        </w:r>
        <w:r>
          <w:fldChar w:fldCharType="begin"/>
        </w:r>
        <w:r>
          <w:instrText xml:space="preserve"> PAGEREF _Toc14217 \h </w:instrText>
        </w:r>
        <w:r>
          <w:fldChar w:fldCharType="separate"/>
        </w:r>
        <w:r>
          <w:t>9</w:t>
        </w:r>
        <w:r>
          <w:fldChar w:fldCharType="end"/>
        </w:r>
      </w:hyperlink>
    </w:p>
    <w:p>
      <w:pPr>
        <w:pStyle w:val="TOC1"/>
        <w:tabs>
          <w:tab w:val="right" w:leader="dot" w:pos="8306"/>
        </w:tabs>
      </w:pPr>
      <w:hyperlink w:anchor="_Toc23249" w:history="1">
        <w:r>
          <w:rPr>
            <w:rFonts w:ascii="仿宋" w:eastAsia="仿宋" w:hAnsi="仿宋" w:cs="仿宋" w:hint="eastAsia"/>
            <w:lang w:eastAsia="zh-CN"/>
          </w:rPr>
          <w:t>三、宏观环境分析</w:t>
        </w:r>
        <w:r>
          <w:tab/>
        </w:r>
        <w:r>
          <w:fldChar w:fldCharType="begin"/>
        </w:r>
        <w:r>
          <w:instrText xml:space="preserve"> PAGEREF _Toc23249 \h </w:instrText>
        </w:r>
        <w:r>
          <w:fldChar w:fldCharType="separate"/>
        </w:r>
        <w:r>
          <w:t>10</w:t>
        </w:r>
        <w:r>
          <w:fldChar w:fldCharType="end"/>
        </w:r>
      </w:hyperlink>
    </w:p>
    <w:p>
      <w:pPr>
        <w:pStyle w:val="TOC2"/>
        <w:tabs>
          <w:tab w:val="right" w:leader="dot" w:pos="8306"/>
        </w:tabs>
      </w:pPr>
      <w:hyperlink w:anchor="_Toc24220" w:history="1">
        <w:r>
          <w:rPr>
            <w:rFonts w:ascii="仿宋" w:eastAsia="仿宋" w:hAnsi="仿宋" w:cs="仿宋" w:hint="eastAsia"/>
            <w:lang w:eastAsia="zh-CN"/>
          </w:rPr>
          <w:t>(一)、宏观环境分析</w:t>
        </w:r>
        <w:r>
          <w:tab/>
        </w:r>
        <w:r>
          <w:fldChar w:fldCharType="begin"/>
        </w:r>
        <w:r>
          <w:instrText xml:space="preserve"> PAGEREF _Toc24220 \h </w:instrText>
        </w:r>
        <w:r>
          <w:fldChar w:fldCharType="separate"/>
        </w:r>
        <w:r>
          <w:t>10</w:t>
        </w:r>
        <w:r>
          <w:fldChar w:fldCharType="end"/>
        </w:r>
      </w:hyperlink>
    </w:p>
    <w:p>
      <w:pPr>
        <w:pStyle w:val="TOC1"/>
        <w:tabs>
          <w:tab w:val="right" w:leader="dot" w:pos="8306"/>
        </w:tabs>
      </w:pPr>
      <w:hyperlink w:anchor="_Toc25415" w:history="1">
        <w:r>
          <w:rPr>
            <w:rFonts w:ascii="仿宋" w:eastAsia="仿宋" w:hAnsi="仿宋" w:cs="仿宋" w:hint="eastAsia"/>
            <w:lang w:eastAsia="zh-CN"/>
          </w:rPr>
          <w:t>四、第八章员工绩效管理</w:t>
        </w:r>
        <w:r>
          <w:tab/>
        </w:r>
        <w:r>
          <w:fldChar w:fldCharType="begin"/>
        </w:r>
        <w:r>
          <w:instrText xml:space="preserve"> PAGEREF _Toc25415 \h </w:instrText>
        </w:r>
        <w:r>
          <w:fldChar w:fldCharType="separate"/>
        </w:r>
        <w:r>
          <w:t>11</w:t>
        </w:r>
        <w:r>
          <w:fldChar w:fldCharType="end"/>
        </w:r>
      </w:hyperlink>
    </w:p>
    <w:p>
      <w:pPr>
        <w:pStyle w:val="TOC2"/>
        <w:tabs>
          <w:tab w:val="right" w:leader="dot" w:pos="8306"/>
        </w:tabs>
      </w:pPr>
      <w:hyperlink w:anchor="_Toc23121" w:history="1">
        <w:r>
          <w:rPr>
            <w:rFonts w:ascii="仿宋" w:eastAsia="仿宋" w:hAnsi="仿宋" w:cs="仿宋" w:hint="eastAsia"/>
            <w:lang w:eastAsia="zh-CN"/>
          </w:rPr>
          <w:t>(一)、绩效评估体系建立</w:t>
        </w:r>
        <w:r>
          <w:tab/>
        </w:r>
        <w:r>
          <w:fldChar w:fldCharType="begin"/>
        </w:r>
        <w:r>
          <w:instrText xml:space="preserve"> PAGEREF _Toc23121 \h </w:instrText>
        </w:r>
        <w:r>
          <w:fldChar w:fldCharType="separate"/>
        </w:r>
        <w:r>
          <w:t>11</w:t>
        </w:r>
        <w:r>
          <w:fldChar w:fldCharType="end"/>
        </w:r>
      </w:hyperlink>
    </w:p>
    <w:p>
      <w:pPr>
        <w:pStyle w:val="TOC2"/>
        <w:tabs>
          <w:tab w:val="right" w:leader="dot" w:pos="8306"/>
        </w:tabs>
      </w:pPr>
      <w:hyperlink w:anchor="_Toc1659" w:history="1">
        <w:r>
          <w:rPr>
            <w:rFonts w:ascii="仿宋" w:eastAsia="仿宋" w:hAnsi="仿宋" w:cs="仿宋" w:hint="eastAsia"/>
            <w:lang w:eastAsia="zh-CN"/>
          </w:rPr>
          <w:t>(二)、绩效考核与反馈</w:t>
        </w:r>
        <w:r>
          <w:tab/>
        </w:r>
        <w:r>
          <w:fldChar w:fldCharType="begin"/>
        </w:r>
        <w:r>
          <w:instrText xml:space="preserve"> PAGEREF _Toc1659 \h </w:instrText>
        </w:r>
        <w:r>
          <w:fldChar w:fldCharType="separate"/>
        </w:r>
        <w:r>
          <w:t>12</w:t>
        </w:r>
        <w:r>
          <w:fldChar w:fldCharType="end"/>
        </w:r>
      </w:hyperlink>
    </w:p>
    <w:p>
      <w:pPr>
        <w:pStyle w:val="TOC2"/>
        <w:tabs>
          <w:tab w:val="right" w:leader="dot" w:pos="8306"/>
        </w:tabs>
      </w:pPr>
      <w:hyperlink w:anchor="_Toc11478" w:history="1">
        <w:r>
          <w:rPr>
            <w:rFonts w:ascii="仿宋" w:eastAsia="仿宋" w:hAnsi="仿宋" w:cs="仿宋" w:hint="eastAsia"/>
            <w:lang w:eastAsia="zh-CN"/>
          </w:rPr>
          <w:t>(三)、激励与奖惩机制</w:t>
        </w:r>
        <w:r>
          <w:tab/>
        </w:r>
        <w:r>
          <w:fldChar w:fldCharType="begin"/>
        </w:r>
        <w:r>
          <w:instrText xml:space="preserve"> PAGEREF _Toc11478 \h </w:instrText>
        </w:r>
        <w:r>
          <w:fldChar w:fldCharType="separate"/>
        </w:r>
        <w:r>
          <w:t>13</w:t>
        </w:r>
        <w:r>
          <w:fldChar w:fldCharType="end"/>
        </w:r>
      </w:hyperlink>
    </w:p>
    <w:p>
      <w:pPr>
        <w:pStyle w:val="TOC1"/>
        <w:tabs>
          <w:tab w:val="right" w:leader="dot" w:pos="8306"/>
        </w:tabs>
      </w:pPr>
      <w:hyperlink w:anchor="_Toc23854" w:history="1">
        <w:r>
          <w:rPr>
            <w:rFonts w:ascii="仿宋" w:eastAsia="仿宋" w:hAnsi="仿宋" w:cs="仿宋" w:hint="eastAsia"/>
            <w:lang w:eastAsia="zh-CN"/>
          </w:rPr>
          <w:t>五、薪酬制度管理</w:t>
        </w:r>
        <w:r>
          <w:tab/>
        </w:r>
        <w:r>
          <w:fldChar w:fldCharType="begin"/>
        </w:r>
        <w:r>
          <w:instrText xml:space="preserve"> PAGEREF _Toc23854 \h </w:instrText>
        </w:r>
        <w:r>
          <w:fldChar w:fldCharType="separate"/>
        </w:r>
        <w:r>
          <w:t>13</w:t>
        </w:r>
        <w:r>
          <w:fldChar w:fldCharType="end"/>
        </w:r>
      </w:hyperlink>
    </w:p>
    <w:p>
      <w:pPr>
        <w:pStyle w:val="TOC2"/>
        <w:tabs>
          <w:tab w:val="right" w:leader="dot" w:pos="8306"/>
        </w:tabs>
      </w:pPr>
      <w:hyperlink w:anchor="_Toc13855" w:history="1">
        <w:r>
          <w:rPr>
            <w:rFonts w:ascii="仿宋" w:eastAsia="仿宋" w:hAnsi="仿宋" w:cs="仿宋" w:hint="eastAsia"/>
            <w:lang w:eastAsia="zh-CN"/>
          </w:rPr>
          <w:t>(一)、薪酬管理制度</w:t>
        </w:r>
        <w:r>
          <w:tab/>
        </w:r>
        <w:r>
          <w:fldChar w:fldCharType="begin"/>
        </w:r>
        <w:r>
          <w:instrText xml:space="preserve"> PAGEREF _Toc13855 \h </w:instrText>
        </w:r>
        <w:r>
          <w:fldChar w:fldCharType="separate"/>
        </w:r>
        <w:r>
          <w:t>13</w:t>
        </w:r>
        <w:r>
          <w:fldChar w:fldCharType="end"/>
        </w:r>
      </w:hyperlink>
    </w:p>
    <w:p>
      <w:pPr>
        <w:pStyle w:val="TOC2"/>
        <w:tabs>
          <w:tab w:val="right" w:leader="dot" w:pos="8306"/>
        </w:tabs>
      </w:pPr>
      <w:hyperlink w:anchor="_Toc12495" w:history="1">
        <w:r>
          <w:rPr>
            <w:rFonts w:ascii="仿宋" w:eastAsia="仿宋" w:hAnsi="仿宋" w:cs="仿宋" w:hint="eastAsia"/>
            <w:lang w:eastAsia="zh-CN"/>
          </w:rPr>
          <w:t>(二)、奖金制度的制定</w:t>
        </w:r>
        <w:r>
          <w:tab/>
        </w:r>
        <w:r>
          <w:fldChar w:fldCharType="begin"/>
        </w:r>
        <w:r>
          <w:instrText xml:space="preserve"> PAGEREF _Toc12495 \h </w:instrText>
        </w:r>
        <w:r>
          <w:fldChar w:fldCharType="separate"/>
        </w:r>
        <w:r>
          <w:t>16</w:t>
        </w:r>
        <w:r>
          <w:fldChar w:fldCharType="end"/>
        </w:r>
      </w:hyperlink>
    </w:p>
    <w:p>
      <w:pPr>
        <w:pStyle w:val="TOC2"/>
        <w:tabs>
          <w:tab w:val="right" w:leader="dot" w:pos="8306"/>
        </w:tabs>
      </w:pPr>
      <w:hyperlink w:anchor="_Toc9704" w:history="1">
        <w:r>
          <w:rPr>
            <w:rFonts w:ascii="仿宋" w:eastAsia="仿宋" w:hAnsi="仿宋" w:cs="仿宋" w:hint="eastAsia"/>
            <w:lang w:eastAsia="zh-CN"/>
          </w:rPr>
          <w:t>(三)、岗位薪酬体系设计</w:t>
        </w:r>
        <w:r>
          <w:tab/>
        </w:r>
        <w:r>
          <w:fldChar w:fldCharType="begin"/>
        </w:r>
        <w:r>
          <w:instrText xml:space="preserve"> PAGEREF _Toc9704 \h </w:instrText>
        </w:r>
        <w:r>
          <w:fldChar w:fldCharType="separate"/>
        </w:r>
        <w:r>
          <w:t>19</w:t>
        </w:r>
        <w:r>
          <w:fldChar w:fldCharType="end"/>
        </w:r>
      </w:hyperlink>
    </w:p>
    <w:p>
      <w:pPr>
        <w:pStyle w:val="TOC2"/>
        <w:tabs>
          <w:tab w:val="right" w:leader="dot" w:pos="8306"/>
        </w:tabs>
      </w:pPr>
      <w:hyperlink w:anchor="_Toc30222" w:history="1">
        <w:r>
          <w:rPr>
            <w:rFonts w:ascii="仿宋" w:eastAsia="仿宋" w:hAnsi="仿宋" w:cs="仿宋" w:hint="eastAsia"/>
            <w:lang w:eastAsia="zh-CN"/>
          </w:rPr>
          <w:t>(四)、绩效薪酬体系设计</w:t>
        </w:r>
        <w:r>
          <w:tab/>
        </w:r>
        <w:r>
          <w:fldChar w:fldCharType="begin"/>
        </w:r>
        <w:r>
          <w:instrText xml:space="preserve"> PAGEREF _Toc30222 \h </w:instrText>
        </w:r>
        <w:r>
          <w:fldChar w:fldCharType="separate"/>
        </w:r>
        <w:r>
          <w:t>21</w:t>
        </w:r>
        <w:r>
          <w:fldChar w:fldCharType="end"/>
        </w:r>
      </w:hyperlink>
    </w:p>
    <w:p>
      <w:pPr>
        <w:pStyle w:val="TOC1"/>
        <w:tabs>
          <w:tab w:val="right" w:leader="dot" w:pos="8306"/>
        </w:tabs>
      </w:pPr>
      <w:hyperlink w:anchor="_Toc6781" w:history="1">
        <w:r>
          <w:rPr>
            <w:rFonts w:ascii="仿宋" w:eastAsia="仿宋" w:hAnsi="仿宋" w:cs="仿宋" w:hint="eastAsia"/>
            <w:lang w:eastAsia="zh-CN"/>
          </w:rPr>
          <w:t>六、员工家庭与工作平衡支持计划</w:t>
        </w:r>
        <w:r>
          <w:tab/>
        </w:r>
        <w:r>
          <w:fldChar w:fldCharType="begin"/>
        </w:r>
        <w:r>
          <w:instrText xml:space="preserve"> PAGEREF _Toc6781 \h </w:instrText>
        </w:r>
        <w:r>
          <w:fldChar w:fldCharType="separate"/>
        </w:r>
        <w:r>
          <w:t>22</w:t>
        </w:r>
        <w:r>
          <w:fldChar w:fldCharType="end"/>
        </w:r>
      </w:hyperlink>
    </w:p>
    <w:p>
      <w:pPr>
        <w:pStyle w:val="TOC2"/>
        <w:tabs>
          <w:tab w:val="right" w:leader="dot" w:pos="8306"/>
        </w:tabs>
      </w:pPr>
      <w:hyperlink w:anchor="_Toc17657" w:history="1">
        <w:r>
          <w:rPr>
            <w:rFonts w:ascii="仿宋" w:eastAsia="仿宋" w:hAnsi="仿宋" w:cs="仿宋" w:hint="eastAsia"/>
            <w:lang w:eastAsia="zh-CN"/>
          </w:rPr>
          <w:t>(一)、家庭与工作平衡的重要性分析</w:t>
        </w:r>
        <w:r>
          <w:tab/>
        </w:r>
        <w:r>
          <w:fldChar w:fldCharType="begin"/>
        </w:r>
        <w:r>
          <w:instrText xml:space="preserve"> PAGEREF _Toc17657 \h </w:instrText>
        </w:r>
        <w:r>
          <w:fldChar w:fldCharType="separate"/>
        </w:r>
        <w:r>
          <w:t>22</w:t>
        </w:r>
        <w:r>
          <w:fldChar w:fldCharType="end"/>
        </w:r>
      </w:hyperlink>
    </w:p>
    <w:p>
      <w:pPr>
        <w:pStyle w:val="TOC2"/>
        <w:tabs>
          <w:tab w:val="right" w:leader="dot" w:pos="8306"/>
        </w:tabs>
      </w:pPr>
      <w:hyperlink w:anchor="_Toc15071" w:history="1">
        <w:r>
          <w:rPr>
            <w:rFonts w:ascii="仿宋" w:eastAsia="仿宋" w:hAnsi="仿宋" w:cs="仿宋" w:hint="eastAsia"/>
            <w:lang w:eastAsia="zh-CN"/>
          </w:rPr>
          <w:t>(二)、支持计划的制定与实施步骤</w:t>
        </w:r>
        <w:r>
          <w:tab/>
        </w:r>
        <w:r>
          <w:fldChar w:fldCharType="begin"/>
        </w:r>
        <w:r>
          <w:instrText xml:space="preserve"> PAGEREF _Toc15071 \h </w:instrText>
        </w:r>
        <w:r>
          <w:fldChar w:fldCharType="separate"/>
        </w:r>
        <w:r>
          <w:t>23</w:t>
        </w:r>
        <w:r>
          <w:fldChar w:fldCharType="end"/>
        </w:r>
      </w:hyperlink>
    </w:p>
    <w:p>
      <w:pPr>
        <w:pStyle w:val="TOC2"/>
        <w:tabs>
          <w:tab w:val="right" w:leader="dot" w:pos="8306"/>
        </w:tabs>
      </w:pPr>
      <w:hyperlink w:anchor="_Toc782" w:history="1">
        <w:r>
          <w:rPr>
            <w:rFonts w:ascii="仿宋" w:eastAsia="仿宋" w:hAnsi="仿宋" w:cs="仿宋" w:hint="eastAsia"/>
            <w:lang w:eastAsia="zh-CN"/>
          </w:rPr>
          <w:t>(三)、平衡效果的评估及调整优化</w:t>
        </w:r>
        <w:r>
          <w:tab/>
        </w:r>
        <w:r>
          <w:fldChar w:fldCharType="begin"/>
        </w:r>
        <w:r>
          <w:instrText xml:space="preserve"> PAGEREF _Toc782 \h </w:instrText>
        </w:r>
        <w:r>
          <w:fldChar w:fldCharType="separate"/>
        </w:r>
        <w:r>
          <w:t>24</w:t>
        </w:r>
        <w:r>
          <w:fldChar w:fldCharType="end"/>
        </w:r>
      </w:hyperlink>
    </w:p>
    <w:p>
      <w:pPr>
        <w:pStyle w:val="TOC1"/>
        <w:tabs>
          <w:tab w:val="right" w:leader="dot" w:pos="8306"/>
        </w:tabs>
      </w:pPr>
      <w:hyperlink w:anchor="_Toc20233" w:history="1">
        <w:r>
          <w:rPr>
            <w:rFonts w:ascii="仿宋" w:eastAsia="仿宋" w:hAnsi="仿宋" w:cs="仿宋" w:hint="eastAsia"/>
            <w:lang w:eastAsia="zh-CN"/>
          </w:rPr>
          <w:t>七、第三十二章未来发展愿景</w:t>
        </w:r>
        <w:r>
          <w:tab/>
        </w:r>
        <w:r>
          <w:fldChar w:fldCharType="begin"/>
        </w:r>
        <w:r>
          <w:instrText xml:space="preserve"> PAGEREF _Toc20233 \h </w:instrText>
        </w:r>
        <w:r>
          <w:fldChar w:fldCharType="separate"/>
        </w:r>
        <w:r>
          <w:t>24</w:t>
        </w:r>
        <w:r>
          <w:fldChar w:fldCharType="end"/>
        </w:r>
      </w:hyperlink>
    </w:p>
    <w:p>
      <w:pPr>
        <w:pStyle w:val="TOC2"/>
        <w:tabs>
          <w:tab w:val="right" w:leader="dot" w:pos="8306"/>
        </w:tabs>
      </w:pPr>
      <w:hyperlink w:anchor="_Toc22257" w:history="1">
        <w:r>
          <w:rPr>
            <w:rFonts w:ascii="仿宋" w:eastAsia="仿宋" w:hAnsi="仿宋" w:cs="仿宋" w:hint="eastAsia"/>
            <w:lang w:eastAsia="zh-CN"/>
          </w:rPr>
          <w:t>(一)、员工职业生涯管理的未来趋势</w:t>
        </w:r>
        <w:r>
          <w:tab/>
        </w:r>
        <w:r>
          <w:fldChar w:fldCharType="begin"/>
        </w:r>
        <w:r>
          <w:instrText xml:space="preserve"> PAGEREF _Toc22257 \h </w:instrText>
        </w:r>
        <w:r>
          <w:fldChar w:fldCharType="separate"/>
        </w:r>
        <w:r>
          <w:t>24</w:t>
        </w:r>
        <w:r>
          <w:fldChar w:fldCharType="end"/>
        </w:r>
      </w:hyperlink>
    </w:p>
    <w:p>
      <w:pPr>
        <w:pStyle w:val="TOC2"/>
        <w:tabs>
          <w:tab w:val="right" w:leader="dot" w:pos="8306"/>
        </w:tabs>
      </w:pPr>
      <w:hyperlink w:anchor="_Toc12125" w:history="1">
        <w:r>
          <w:rPr>
            <w:rFonts w:ascii="仿宋" w:eastAsia="仿宋" w:hAnsi="仿宋" w:cs="仿宋" w:hint="eastAsia"/>
            <w:lang w:eastAsia="zh-CN"/>
          </w:rPr>
          <w:t>(二)、公司在员工发展中的未来愿景</w:t>
        </w:r>
        <w:r>
          <w:tab/>
        </w:r>
        <w:r>
          <w:fldChar w:fldCharType="begin"/>
        </w:r>
        <w:r>
          <w:instrText xml:space="preserve"> PAGEREF _Toc12125 \h </w:instrText>
        </w:r>
        <w:r>
          <w:fldChar w:fldCharType="separate"/>
        </w:r>
        <w:r>
          <w:t>25</w:t>
        </w:r>
        <w:r>
          <w:fldChar w:fldCharType="end"/>
        </w:r>
      </w:hyperlink>
    </w:p>
    <w:p>
      <w:pPr>
        <w:pStyle w:val="TOC1"/>
        <w:tabs>
          <w:tab w:val="right" w:leader="dot" w:pos="8306"/>
        </w:tabs>
      </w:pPr>
      <w:hyperlink w:anchor="_Toc31389" w:history="1">
        <w:r>
          <w:rPr>
            <w:rFonts w:ascii="仿宋" w:eastAsia="仿宋" w:hAnsi="仿宋" w:cs="仿宋" w:hint="eastAsia"/>
            <w:lang w:eastAsia="zh-CN"/>
          </w:rPr>
          <w:t>八、第二十八章公司与员工法律关系</w:t>
        </w:r>
        <w:r>
          <w:tab/>
        </w:r>
        <w:r>
          <w:fldChar w:fldCharType="begin"/>
        </w:r>
        <w:r>
          <w:instrText xml:space="preserve"> PAGEREF _Toc31389 \h </w:instrText>
        </w:r>
        <w:r>
          <w:fldChar w:fldCharType="separate"/>
        </w:r>
        <w:r>
          <w:t>25</w:t>
        </w:r>
        <w:r>
          <w:fldChar w:fldCharType="end"/>
        </w:r>
      </w:hyperlink>
    </w:p>
    <w:p>
      <w:pPr>
        <w:pStyle w:val="TOC2"/>
        <w:tabs>
          <w:tab w:val="right" w:leader="dot" w:pos="8306"/>
        </w:tabs>
      </w:pPr>
      <w:hyperlink w:anchor="_Toc27780" w:history="1">
        <w:r>
          <w:rPr>
            <w:rFonts w:ascii="仿宋" w:eastAsia="仿宋" w:hAnsi="仿宋" w:cs="仿宋" w:hint="eastAsia"/>
            <w:lang w:eastAsia="zh-CN"/>
          </w:rPr>
          <w:t>(一)、劳动合同管理</w:t>
        </w:r>
        <w:r>
          <w:tab/>
        </w:r>
        <w:r>
          <w:fldChar w:fldCharType="begin"/>
        </w:r>
        <w:r>
          <w:instrText xml:space="preserve"> PAGEREF _Toc27780 \h </w:instrText>
        </w:r>
        <w:r>
          <w:fldChar w:fldCharType="separate"/>
        </w:r>
        <w:r>
          <w:t>25</w:t>
        </w:r>
        <w:r>
          <w:fldChar w:fldCharType="end"/>
        </w:r>
      </w:hyperlink>
    </w:p>
    <w:p>
      <w:pPr>
        <w:pStyle w:val="TOC2"/>
        <w:tabs>
          <w:tab w:val="right" w:leader="dot" w:pos="8306"/>
        </w:tabs>
      </w:pPr>
      <w:hyperlink w:anchor="_Toc26696" w:history="1">
        <w:r>
          <w:rPr>
            <w:rFonts w:ascii="仿宋" w:eastAsia="仿宋" w:hAnsi="仿宋" w:cs="仿宋" w:hint="eastAsia"/>
            <w:lang w:eastAsia="zh-CN"/>
          </w:rPr>
          <w:t>(二)、法定假期与劳动保障</w:t>
        </w:r>
        <w:r>
          <w:tab/>
        </w:r>
        <w:r>
          <w:fldChar w:fldCharType="begin"/>
        </w:r>
        <w:r>
          <w:instrText xml:space="preserve"> PAGEREF _Toc26696 \h </w:instrText>
        </w:r>
        <w:r>
          <w:fldChar w:fldCharType="separate"/>
        </w:r>
        <w:r>
          <w:t>26</w:t>
        </w:r>
        <w:r>
          <w:fldChar w:fldCharType="end"/>
        </w:r>
      </w:hyperlink>
    </w:p>
    <w:p>
      <w:pPr>
        <w:pStyle w:val="TOC2"/>
        <w:tabs>
          <w:tab w:val="right" w:leader="dot" w:pos="8306"/>
        </w:tabs>
      </w:pPr>
      <w:hyperlink w:anchor="_Toc23366" w:history="1">
        <w:r>
          <w:rPr>
            <w:rFonts w:ascii="仿宋" w:eastAsia="仿宋" w:hAnsi="仿宋" w:cs="仿宋" w:hint="eastAsia"/>
            <w:lang w:eastAsia="zh-CN"/>
          </w:rPr>
          <w:t>(三)、合规经营与风险防范</w:t>
        </w:r>
        <w:r>
          <w:tab/>
        </w:r>
        <w:r>
          <w:fldChar w:fldCharType="begin"/>
        </w:r>
        <w:r>
          <w:instrText xml:space="preserve"> PAGEREF _Toc23366 \h </w:instrText>
        </w:r>
        <w:r>
          <w:fldChar w:fldCharType="separate"/>
        </w:r>
        <w:r>
          <w:t>27</w:t>
        </w:r>
        <w:r>
          <w:fldChar w:fldCharType="end"/>
        </w:r>
      </w:hyperlink>
    </w:p>
    <w:p>
      <w:pPr>
        <w:pStyle w:val="TOC1"/>
        <w:tabs>
          <w:tab w:val="right" w:leader="dot" w:pos="8306"/>
        </w:tabs>
      </w:pPr>
      <w:hyperlink w:anchor="_Toc32601" w:history="1">
        <w:r>
          <w:rPr>
            <w:rFonts w:ascii="仿宋" w:eastAsia="仿宋" w:hAnsi="仿宋" w:cs="仿宋" w:hint="eastAsia"/>
            <w:lang w:eastAsia="zh-CN"/>
          </w:rPr>
          <w:t>九、第四十章员工身心健康管理</w:t>
        </w:r>
        <w:r>
          <w:tab/>
        </w:r>
        <w:r>
          <w:fldChar w:fldCharType="begin"/>
        </w:r>
        <w:r>
          <w:instrText xml:space="preserve"> PAGEREF _Toc32601 \h </w:instrText>
        </w:r>
        <w:r>
          <w:fldChar w:fldCharType="separate"/>
        </w:r>
        <w:r>
          <w:t>28</w:t>
        </w:r>
        <w:r>
          <w:fldChar w:fldCharType="end"/>
        </w:r>
      </w:hyperlink>
    </w:p>
    <w:p>
      <w:pPr>
        <w:pStyle w:val="TOC2"/>
        <w:tabs>
          <w:tab w:val="right" w:leader="dot" w:pos="8306"/>
        </w:tabs>
      </w:pPr>
      <w:hyperlink w:anchor="_Toc19494" w:history="1">
        <w:r>
          <w:rPr>
            <w:rFonts w:ascii="仿宋" w:eastAsia="仿宋" w:hAnsi="仿宋" w:cs="仿宋" w:hint="eastAsia"/>
            <w:lang w:eastAsia="zh-CN"/>
          </w:rPr>
          <w:t>(一)、健康促进计划</w:t>
        </w:r>
        <w:r>
          <w:tab/>
        </w:r>
        <w:r>
          <w:fldChar w:fldCharType="begin"/>
        </w:r>
        <w:r>
          <w:instrText xml:space="preserve"> PAGEREF _Toc19494 \h </w:instrText>
        </w:r>
        <w:r>
          <w:fldChar w:fldCharType="separate"/>
        </w:r>
        <w:r>
          <w:t>28</w:t>
        </w:r>
        <w:r>
          <w:fldChar w:fldCharType="end"/>
        </w:r>
      </w:hyperlink>
    </w:p>
    <w:p>
      <w:pPr>
        <w:pStyle w:val="TOC2"/>
        <w:tabs>
          <w:tab w:val="right" w:leader="dot" w:pos="8306"/>
        </w:tabs>
      </w:pPr>
      <w:hyperlink w:anchor="_Toc27169" w:history="1">
        <w:r>
          <w:rPr>
            <w:rFonts w:ascii="仿宋" w:eastAsia="仿宋" w:hAnsi="仿宋" w:cs="仿宋" w:hint="eastAsia"/>
            <w:lang w:eastAsia="zh-CN"/>
          </w:rPr>
          <w:t>(二)、健康饮食与运动计划</w:t>
        </w:r>
        <w:r>
          <w:tab/>
        </w:r>
        <w:r>
          <w:fldChar w:fldCharType="begin"/>
        </w:r>
        <w:r>
          <w:instrText xml:space="preserve"> PAGEREF _Toc27169 \h </w:instrText>
        </w:r>
        <w:r>
          <w:fldChar w:fldCharType="separate"/>
        </w:r>
        <w:r>
          <w:t>28</w:t>
        </w:r>
        <w:r>
          <w:fldChar w:fldCharType="end"/>
        </w:r>
      </w:hyperlink>
    </w:p>
    <w:p>
      <w:pPr>
        <w:pStyle w:val="TOC2"/>
        <w:tabs>
          <w:tab w:val="right" w:leader="dot" w:pos="8306"/>
        </w:tabs>
      </w:pPr>
      <w:hyperlink w:anchor="_Toc13501" w:history="1">
        <w:r>
          <w:rPr>
            <w:rFonts w:ascii="仿宋" w:eastAsia="仿宋" w:hAnsi="仿宋" w:cs="仿宋" w:hint="eastAsia"/>
            <w:lang w:eastAsia="zh-CN"/>
          </w:rPr>
          <w:t>(三)、心理健康服务与支持</w:t>
        </w:r>
        <w:r>
          <w:tab/>
        </w:r>
        <w:r>
          <w:fldChar w:fldCharType="begin"/>
        </w:r>
        <w:r>
          <w:instrText xml:space="preserve"> PAGEREF _Toc13501 \h </w:instrText>
        </w:r>
        <w:r>
          <w:fldChar w:fldCharType="separate"/>
        </w:r>
        <w:r>
          <w:t>29</w:t>
        </w:r>
        <w:r>
          <w:fldChar w:fldCharType="end"/>
        </w:r>
      </w:hyperlink>
    </w:p>
    <w:p>
      <w:pPr>
        <w:pStyle w:val="TOC2"/>
        <w:tabs>
          <w:tab w:val="right" w:leader="dot" w:pos="8306"/>
        </w:tabs>
      </w:pPr>
      <w:hyperlink w:anchor="_Toc4656" w:history="1">
        <w:r>
          <w:rPr>
            <w:rFonts w:ascii="仿宋" w:eastAsia="仿宋" w:hAnsi="仿宋" w:cs="仿宋" w:hint="eastAsia"/>
            <w:lang w:eastAsia="zh-CN"/>
          </w:rPr>
          <w:t>(四)、工作压力管理</w:t>
        </w:r>
        <w:r>
          <w:tab/>
        </w:r>
        <w:r>
          <w:fldChar w:fldCharType="begin"/>
        </w:r>
        <w:r>
          <w:instrText xml:space="preserve"> PAGEREF _Toc4656 \h </w:instrText>
        </w:r>
        <w:r>
          <w:fldChar w:fldCharType="separate"/>
        </w:r>
        <w:r>
          <w:t>30</w:t>
        </w:r>
        <w:r>
          <w:fldChar w:fldCharType="end"/>
        </w:r>
      </w:hyperlink>
    </w:p>
    <w:p>
      <w:pPr>
        <w:pStyle w:val="TOC2"/>
        <w:tabs>
          <w:tab w:val="right" w:leader="dot" w:pos="8306"/>
        </w:tabs>
      </w:pPr>
      <w:hyperlink w:anchor="_Toc308" w:history="1">
        <w:r>
          <w:rPr>
            <w:rFonts w:ascii="仿宋" w:eastAsia="仿宋" w:hAnsi="仿宋" w:cs="仿宋" w:hint="eastAsia"/>
            <w:lang w:eastAsia="zh-CN"/>
          </w:rPr>
          <w:t>(五)、工作负荷评估与调整</w:t>
        </w:r>
        <w:r>
          <w:tab/>
        </w:r>
        <w:r>
          <w:fldChar w:fldCharType="begin"/>
        </w:r>
        <w:r>
          <w:instrText xml:space="preserve"> PAGEREF _Toc308 \h </w:instrText>
        </w:r>
        <w:r>
          <w:fldChar w:fldCharType="separate"/>
        </w:r>
        <w:r>
          <w:t>30</w:t>
        </w:r>
        <w:r>
          <w:fldChar w:fldCharType="end"/>
        </w:r>
      </w:hyperlink>
    </w:p>
    <w:p>
      <w:pPr>
        <w:pStyle w:val="TOC2"/>
        <w:tabs>
          <w:tab w:val="right" w:leader="dot" w:pos="8306"/>
        </w:tabs>
      </w:pPr>
      <w:hyperlink w:anchor="_Toc8318" w:history="1">
        <w:r>
          <w:rPr>
            <w:rFonts w:ascii="仿宋" w:eastAsia="仿宋" w:hAnsi="仿宋" w:cs="仿宋" w:hint="eastAsia"/>
            <w:lang w:eastAsia="zh-CN"/>
          </w:rPr>
          <w:t>(六)、员工心理咨询与支持</w:t>
        </w:r>
        <w:r>
          <w:tab/>
        </w:r>
        <w:r>
          <w:fldChar w:fldCharType="begin"/>
        </w:r>
        <w:r>
          <w:instrText xml:space="preserve"> PAGEREF _Toc8318 \h </w:instrText>
        </w:r>
        <w:r>
          <w:fldChar w:fldCharType="separate"/>
        </w:r>
        <w:r>
          <w:t>31</w:t>
        </w:r>
        <w:r>
          <w:fldChar w:fldCharType="end"/>
        </w:r>
      </w:hyperlink>
    </w:p>
    <w:p>
      <w:pPr>
        <w:pStyle w:val="TOC1"/>
        <w:tabs>
          <w:tab w:val="right" w:leader="dot" w:pos="8306"/>
        </w:tabs>
      </w:pPr>
      <w:hyperlink w:anchor="_Toc13903" w:history="1">
        <w:r>
          <w:rPr>
            <w:rFonts w:ascii="仿宋" w:eastAsia="仿宋" w:hAnsi="仿宋" w:cs="仿宋" w:hint="eastAsia"/>
            <w:lang w:eastAsia="zh-CN"/>
          </w:rPr>
          <w:t>十、员工社会责任履行及参与公益活动</w:t>
        </w:r>
        <w:r>
          <w:tab/>
        </w:r>
        <w:r>
          <w:fldChar w:fldCharType="begin"/>
        </w:r>
        <w:r>
          <w:instrText xml:space="preserve"> PAGEREF _Toc13903 \h </w:instrText>
        </w:r>
        <w:r>
          <w:fldChar w:fldCharType="separate"/>
        </w:r>
        <w:r>
          <w:t>32</w:t>
        </w:r>
        <w:r>
          <w:fldChar w:fldCharType="end"/>
        </w:r>
      </w:hyperlink>
    </w:p>
    <w:p>
      <w:pPr>
        <w:pStyle w:val="TOC2"/>
        <w:tabs>
          <w:tab w:val="right" w:leader="dot" w:pos="8306"/>
        </w:tabs>
      </w:pPr>
      <w:hyperlink w:anchor="_Toc12229" w:history="1">
        <w:r>
          <w:rPr>
            <w:rFonts w:ascii="仿宋" w:eastAsia="仿宋" w:hAnsi="仿宋" w:cs="仿宋" w:hint="eastAsia"/>
            <w:lang w:eastAsia="zh-CN"/>
          </w:rPr>
          <w:t>(一)、员工社会责任的内涵及履行方式</w:t>
        </w:r>
        <w:r>
          <w:tab/>
        </w:r>
        <w:r>
          <w:fldChar w:fldCharType="begin"/>
        </w:r>
        <w:r>
          <w:instrText xml:space="preserve"> PAGEREF _Toc12229 \h </w:instrText>
        </w:r>
        <w:r>
          <w:fldChar w:fldCharType="separate"/>
        </w:r>
        <w:r>
          <w:t>32</w:t>
        </w:r>
        <w:r>
          <w:fldChar w:fldCharType="end"/>
        </w:r>
      </w:hyperlink>
    </w:p>
    <w:p>
      <w:pPr>
        <w:pStyle w:val="TOC2"/>
        <w:tabs>
          <w:tab w:val="right" w:leader="dot" w:pos="8306"/>
        </w:tabs>
      </w:pPr>
      <w:hyperlink w:anchor="_Toc4309" w:history="1">
        <w:r>
          <w:rPr>
            <w:rFonts w:ascii="仿宋" w:eastAsia="仿宋" w:hAnsi="仿宋" w:cs="仿宋" w:hint="eastAsia"/>
            <w:lang w:eastAsia="zh-CN"/>
          </w:rPr>
          <w:t>(二)、参与公益活动的意义及实施策略</w:t>
        </w:r>
        <w:r>
          <w:tab/>
        </w:r>
        <w:r>
          <w:fldChar w:fldCharType="begin"/>
        </w:r>
        <w:r>
          <w:instrText xml:space="preserve"> PAGEREF _Toc4309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33" w:history="1">
        <w:r>
          <w:rPr>
            <w:rFonts w:ascii="仿宋" w:eastAsia="仿宋" w:hAnsi="仿宋" w:cs="仿宋" w:hint="eastAsia"/>
            <w:lang w:eastAsia="zh-CN"/>
          </w:rPr>
          <w:t>(三)、社会责任履行及公益活动参与的持续推进</w:t>
        </w:r>
        <w:r>
          <w:tab/>
        </w:r>
        <w:r>
          <w:fldChar w:fldCharType="begin"/>
        </w:r>
        <w:r>
          <w:instrText xml:space="preserve"> PAGEREF _Toc19133 \h </w:instrText>
        </w:r>
        <w:r>
          <w:fldChar w:fldCharType="separate"/>
        </w:r>
        <w:r>
          <w:t>33</w:t>
        </w:r>
        <w:r>
          <w:fldChar w:fldCharType="end"/>
        </w:r>
      </w:hyperlink>
    </w:p>
    <w:p>
      <w:pPr>
        <w:pStyle w:val="TOC1"/>
        <w:tabs>
          <w:tab w:val="right" w:leader="dot" w:pos="8306"/>
        </w:tabs>
      </w:pPr>
      <w:hyperlink w:anchor="_Toc30061" w:history="1">
        <w:r>
          <w:rPr>
            <w:rFonts w:ascii="仿宋" w:eastAsia="仿宋" w:hAnsi="仿宋" w:cs="仿宋" w:hint="eastAsia"/>
            <w:lang w:eastAsia="zh-CN"/>
          </w:rPr>
          <w:t>十一、员工多元化与包容性管理</w:t>
        </w:r>
        <w:r>
          <w:tab/>
        </w:r>
        <w:r>
          <w:fldChar w:fldCharType="begin"/>
        </w:r>
        <w:r>
          <w:instrText xml:space="preserve"> PAGEREF _Toc30061 \h </w:instrText>
        </w:r>
        <w:r>
          <w:fldChar w:fldCharType="separate"/>
        </w:r>
        <w:r>
          <w:t>34</w:t>
        </w:r>
        <w:r>
          <w:fldChar w:fldCharType="end"/>
        </w:r>
      </w:hyperlink>
    </w:p>
    <w:p>
      <w:pPr>
        <w:pStyle w:val="TOC2"/>
        <w:tabs>
          <w:tab w:val="right" w:leader="dot" w:pos="8306"/>
        </w:tabs>
      </w:pPr>
      <w:hyperlink w:anchor="_Toc23829" w:history="1">
        <w:r>
          <w:rPr>
            <w:rFonts w:ascii="仿宋" w:eastAsia="仿宋" w:hAnsi="仿宋" w:cs="仿宋" w:hint="eastAsia"/>
            <w:lang w:eastAsia="zh-CN"/>
          </w:rPr>
          <w:t>(一)、员工多元化的价值与挑战</w:t>
        </w:r>
        <w:r>
          <w:tab/>
        </w:r>
        <w:r>
          <w:fldChar w:fldCharType="begin"/>
        </w:r>
        <w:r>
          <w:instrText xml:space="preserve"> PAGEREF _Toc23829 \h </w:instrText>
        </w:r>
        <w:r>
          <w:fldChar w:fldCharType="separate"/>
        </w:r>
        <w:r>
          <w:t>34</w:t>
        </w:r>
        <w:r>
          <w:fldChar w:fldCharType="end"/>
        </w:r>
      </w:hyperlink>
    </w:p>
    <w:p>
      <w:pPr>
        <w:pStyle w:val="TOC2"/>
        <w:tabs>
          <w:tab w:val="right" w:leader="dot" w:pos="8306"/>
        </w:tabs>
      </w:pPr>
      <w:hyperlink w:anchor="_Toc23586" w:history="1">
        <w:r>
          <w:rPr>
            <w:rFonts w:ascii="仿宋" w:eastAsia="仿宋" w:hAnsi="仿宋" w:cs="仿宋" w:hint="eastAsia"/>
            <w:lang w:eastAsia="zh-CN"/>
          </w:rPr>
          <w:t>(二)、员工包容性政策与实践</w:t>
        </w:r>
        <w:r>
          <w:tab/>
        </w:r>
        <w:r>
          <w:fldChar w:fldCharType="begin"/>
        </w:r>
        <w:r>
          <w:instrText xml:space="preserve"> PAGEREF _Toc23586 \h </w:instrText>
        </w:r>
        <w:r>
          <w:fldChar w:fldCharType="separate"/>
        </w:r>
        <w:r>
          <w:t>34</w:t>
        </w:r>
        <w:r>
          <w:fldChar w:fldCharType="end"/>
        </w:r>
      </w:hyperlink>
    </w:p>
    <w:p>
      <w:pPr>
        <w:pStyle w:val="TOC2"/>
        <w:tabs>
          <w:tab w:val="right" w:leader="dot" w:pos="8306"/>
        </w:tabs>
      </w:pPr>
      <w:hyperlink w:anchor="_Toc13666" w:history="1">
        <w:r>
          <w:rPr>
            <w:rFonts w:ascii="仿宋" w:eastAsia="仿宋" w:hAnsi="仿宋" w:cs="仿宋" w:hint="eastAsia"/>
            <w:lang w:eastAsia="zh-CN"/>
          </w:rPr>
          <w:t>(三)、多元与包容性文化的培育与维护</w:t>
        </w:r>
        <w:r>
          <w:tab/>
        </w:r>
        <w:r>
          <w:fldChar w:fldCharType="begin"/>
        </w:r>
        <w:r>
          <w:instrText xml:space="preserve"> PAGEREF _Toc13666 \h </w:instrText>
        </w:r>
        <w:r>
          <w:fldChar w:fldCharType="separate"/>
        </w:r>
        <w:r>
          <w:t>35</w:t>
        </w:r>
        <w:r>
          <w:fldChar w:fldCharType="end"/>
        </w:r>
      </w:hyperlink>
    </w:p>
    <w:p>
      <w:pPr>
        <w:pStyle w:val="TOC1"/>
        <w:tabs>
          <w:tab w:val="right" w:leader="dot" w:pos="8306"/>
        </w:tabs>
      </w:pPr>
      <w:hyperlink w:anchor="_Toc32032" w:history="1">
        <w:r>
          <w:rPr>
            <w:rFonts w:ascii="仿宋" w:eastAsia="仿宋" w:hAnsi="仿宋" w:cs="仿宋" w:hint="eastAsia"/>
            <w:lang w:eastAsia="zh-CN"/>
          </w:rPr>
          <w:t>十二、第四十五章员工品牌建设</w:t>
        </w:r>
        <w:r>
          <w:tab/>
        </w:r>
        <w:r>
          <w:fldChar w:fldCharType="begin"/>
        </w:r>
        <w:r>
          <w:instrText xml:space="preserve"> PAGEREF _Toc32032 \h </w:instrText>
        </w:r>
        <w:r>
          <w:fldChar w:fldCharType="separate"/>
        </w:r>
        <w:r>
          <w:t>36</w:t>
        </w:r>
        <w:r>
          <w:fldChar w:fldCharType="end"/>
        </w:r>
      </w:hyperlink>
    </w:p>
    <w:p>
      <w:pPr>
        <w:pStyle w:val="TOC2"/>
        <w:tabs>
          <w:tab w:val="right" w:leader="dot" w:pos="8306"/>
        </w:tabs>
      </w:pPr>
      <w:hyperlink w:anchor="_Toc26458" w:history="1">
        <w:r>
          <w:rPr>
            <w:rFonts w:ascii="仿宋" w:eastAsia="仿宋" w:hAnsi="仿宋" w:cs="仿宋" w:hint="eastAsia"/>
            <w:lang w:eastAsia="zh-CN"/>
          </w:rPr>
          <w:t>(一)、个人品牌管理</w:t>
        </w:r>
        <w:r>
          <w:tab/>
        </w:r>
        <w:r>
          <w:fldChar w:fldCharType="begin"/>
        </w:r>
        <w:r>
          <w:instrText xml:space="preserve"> PAGEREF _Toc26458 \h </w:instrText>
        </w:r>
        <w:r>
          <w:fldChar w:fldCharType="separate"/>
        </w:r>
        <w:r>
          <w:t>36</w:t>
        </w:r>
        <w:r>
          <w:fldChar w:fldCharType="end"/>
        </w:r>
      </w:hyperlink>
    </w:p>
    <w:p>
      <w:pPr>
        <w:pStyle w:val="TOC2"/>
        <w:tabs>
          <w:tab w:val="right" w:leader="dot" w:pos="8306"/>
        </w:tabs>
      </w:pPr>
      <w:hyperlink w:anchor="_Toc28796" w:history="1">
        <w:r>
          <w:rPr>
            <w:rFonts w:ascii="仿宋" w:eastAsia="仿宋" w:hAnsi="仿宋" w:cs="仿宋" w:hint="eastAsia"/>
            <w:lang w:eastAsia="zh-CN"/>
          </w:rPr>
          <w:t>(二)、在酚类行业内建立个人影响力</w:t>
        </w:r>
        <w:r>
          <w:tab/>
        </w:r>
        <w:r>
          <w:fldChar w:fldCharType="begin"/>
        </w:r>
        <w:r>
          <w:instrText xml:space="preserve"> PAGEREF _Toc28796 \h </w:instrText>
        </w:r>
        <w:r>
          <w:fldChar w:fldCharType="separate"/>
        </w:r>
        <w:r>
          <w:t>37</w:t>
        </w:r>
        <w:r>
          <w:fldChar w:fldCharType="end"/>
        </w:r>
      </w:hyperlink>
    </w:p>
    <w:p>
      <w:pPr>
        <w:pStyle w:val="TOC2"/>
        <w:tabs>
          <w:tab w:val="right" w:leader="dot" w:pos="8306"/>
        </w:tabs>
      </w:pPr>
      <w:hyperlink w:anchor="_Toc6422" w:history="1">
        <w:r>
          <w:rPr>
            <w:rFonts w:ascii="仿宋" w:eastAsia="仿宋" w:hAnsi="仿宋" w:cs="仿宋" w:hint="eastAsia"/>
            <w:lang w:eastAsia="zh-CN"/>
          </w:rPr>
          <w:t>(三)、个人品牌与公司品牌的关联</w:t>
        </w:r>
        <w:r>
          <w:tab/>
        </w:r>
        <w:r>
          <w:fldChar w:fldCharType="begin"/>
        </w:r>
        <w:r>
          <w:instrText xml:space="preserve"> PAGEREF _Toc6422 \h </w:instrText>
        </w:r>
        <w:r>
          <w:fldChar w:fldCharType="separate"/>
        </w:r>
        <w:r>
          <w:t>38</w:t>
        </w:r>
        <w:r>
          <w:fldChar w:fldCharType="end"/>
        </w:r>
      </w:hyperlink>
    </w:p>
    <w:p>
      <w:pPr>
        <w:pStyle w:val="TOC2"/>
        <w:tabs>
          <w:tab w:val="right" w:leader="dot" w:pos="8306"/>
        </w:tabs>
      </w:pPr>
      <w:hyperlink w:anchor="_Toc16632" w:history="1">
        <w:r>
          <w:rPr>
            <w:rFonts w:ascii="仿宋" w:eastAsia="仿宋" w:hAnsi="仿宋" w:cs="仿宋" w:hint="eastAsia"/>
            <w:lang w:eastAsia="zh-CN"/>
          </w:rPr>
          <w:t>(四)、社交媒体与个人品牌</w:t>
        </w:r>
        <w:r>
          <w:tab/>
        </w:r>
        <w:r>
          <w:fldChar w:fldCharType="begin"/>
        </w:r>
        <w:r>
          <w:instrText xml:space="preserve"> PAGEREF _Toc16632 \h </w:instrText>
        </w:r>
        <w:r>
          <w:fldChar w:fldCharType="separate"/>
        </w:r>
        <w:r>
          <w:t>38</w:t>
        </w:r>
        <w:r>
          <w:fldChar w:fldCharType="end"/>
        </w:r>
      </w:hyperlink>
    </w:p>
    <w:p>
      <w:pPr>
        <w:pStyle w:val="TOC2"/>
        <w:tabs>
          <w:tab w:val="right" w:leader="dot" w:pos="8306"/>
        </w:tabs>
      </w:pPr>
      <w:hyperlink w:anchor="_Toc23344" w:history="1">
        <w:r>
          <w:rPr>
            <w:rFonts w:ascii="仿宋" w:eastAsia="仿宋" w:hAnsi="仿宋" w:cs="仿宋" w:hint="eastAsia"/>
            <w:lang w:eastAsia="zh-CN"/>
          </w:rPr>
          <w:t>(五)、个人品牌的社交媒体传播</w:t>
        </w:r>
        <w:r>
          <w:tab/>
        </w:r>
        <w:r>
          <w:fldChar w:fldCharType="begin"/>
        </w:r>
        <w:r>
          <w:instrText xml:space="preserve"> PAGEREF _Toc23344 \h </w:instrText>
        </w:r>
        <w:r>
          <w:fldChar w:fldCharType="separate"/>
        </w:r>
        <w:r>
          <w:t>39</w:t>
        </w:r>
        <w:r>
          <w:fldChar w:fldCharType="end"/>
        </w:r>
      </w:hyperlink>
    </w:p>
    <w:p>
      <w:pPr>
        <w:pStyle w:val="TOC2"/>
        <w:tabs>
          <w:tab w:val="right" w:leader="dot" w:pos="8306"/>
        </w:tabs>
      </w:pPr>
      <w:hyperlink w:anchor="_Toc12834" w:history="1">
        <w:r>
          <w:rPr>
            <w:rFonts w:ascii="仿宋" w:eastAsia="仿宋" w:hAnsi="仿宋" w:cs="仿宋" w:hint="eastAsia"/>
            <w:lang w:eastAsia="zh-CN"/>
          </w:rPr>
          <w:t>(六)、员工品牌建设与公司形象一致性</w:t>
        </w:r>
        <w:r>
          <w:tab/>
        </w:r>
        <w:r>
          <w:fldChar w:fldCharType="begin"/>
        </w:r>
        <w:r>
          <w:instrText xml:space="preserve"> PAGEREF _Toc12834 \h </w:instrText>
        </w:r>
        <w:r>
          <w:fldChar w:fldCharType="separate"/>
        </w:r>
        <w:r>
          <w:t>40</w:t>
        </w:r>
        <w:r>
          <w:fldChar w:fldCharType="end"/>
        </w:r>
      </w:hyperlink>
    </w:p>
    <w:p>
      <w:pPr>
        <w:pStyle w:val="TOC1"/>
        <w:tabs>
          <w:tab w:val="right" w:leader="dot" w:pos="8306"/>
        </w:tabs>
      </w:pPr>
      <w:hyperlink w:anchor="_Toc27376" w:history="1">
        <w:r>
          <w:rPr>
            <w:rFonts w:ascii="仿宋" w:eastAsia="仿宋" w:hAnsi="仿宋" w:cs="仿宋" w:hint="eastAsia"/>
            <w:lang w:eastAsia="zh-CN"/>
          </w:rPr>
          <w:t>十三、员工离职率分析与降低措施</w:t>
        </w:r>
        <w:r>
          <w:tab/>
        </w:r>
        <w:r>
          <w:fldChar w:fldCharType="begin"/>
        </w:r>
        <w:r>
          <w:instrText xml:space="preserve"> PAGEREF _Toc27376 \h </w:instrText>
        </w:r>
        <w:r>
          <w:fldChar w:fldCharType="separate"/>
        </w:r>
        <w:r>
          <w:t>41</w:t>
        </w:r>
        <w:r>
          <w:fldChar w:fldCharType="end"/>
        </w:r>
      </w:hyperlink>
    </w:p>
    <w:p>
      <w:pPr>
        <w:pStyle w:val="TOC2"/>
        <w:tabs>
          <w:tab w:val="right" w:leader="dot" w:pos="8306"/>
        </w:tabs>
      </w:pPr>
      <w:hyperlink w:anchor="_Toc15430" w:history="1">
        <w:r>
          <w:rPr>
            <w:rFonts w:ascii="仿宋" w:eastAsia="仿宋" w:hAnsi="仿宋" w:cs="仿宋" w:hint="eastAsia"/>
            <w:lang w:eastAsia="zh-CN"/>
          </w:rPr>
          <w:t>(一)、离职率分析的方法与工具</w:t>
        </w:r>
        <w:r>
          <w:tab/>
        </w:r>
        <w:r>
          <w:fldChar w:fldCharType="begin"/>
        </w:r>
        <w:r>
          <w:instrText xml:space="preserve"> PAGEREF _Toc15430 \h </w:instrText>
        </w:r>
        <w:r>
          <w:fldChar w:fldCharType="separate"/>
        </w:r>
        <w:r>
          <w:t>41</w:t>
        </w:r>
        <w:r>
          <w:fldChar w:fldCharType="end"/>
        </w:r>
      </w:hyperlink>
    </w:p>
    <w:p>
      <w:pPr>
        <w:pStyle w:val="TOC2"/>
        <w:tabs>
          <w:tab w:val="right" w:leader="dot" w:pos="8306"/>
        </w:tabs>
      </w:pPr>
      <w:hyperlink w:anchor="_Toc30454" w:history="1">
        <w:r>
          <w:rPr>
            <w:rFonts w:ascii="仿宋" w:eastAsia="仿宋" w:hAnsi="仿宋" w:cs="仿宋" w:hint="eastAsia"/>
            <w:lang w:eastAsia="zh-CN"/>
          </w:rPr>
          <w:t>(二)、离职原因的调查与对策制定</w:t>
        </w:r>
        <w:r>
          <w:tab/>
        </w:r>
        <w:r>
          <w:fldChar w:fldCharType="begin"/>
        </w:r>
        <w:r>
          <w:instrText xml:space="preserve"> PAGEREF _Toc30454 \h </w:instrText>
        </w:r>
        <w:r>
          <w:fldChar w:fldCharType="separate"/>
        </w:r>
        <w:r>
          <w:t>42</w:t>
        </w:r>
        <w:r>
          <w:fldChar w:fldCharType="end"/>
        </w:r>
      </w:hyperlink>
    </w:p>
    <w:p>
      <w:pPr>
        <w:pStyle w:val="TOC2"/>
        <w:tabs>
          <w:tab w:val="right" w:leader="dot" w:pos="8306"/>
        </w:tabs>
      </w:pPr>
      <w:hyperlink w:anchor="_Toc5378" w:history="1">
        <w:r>
          <w:rPr>
            <w:rFonts w:ascii="仿宋" w:eastAsia="仿宋" w:hAnsi="仿宋" w:cs="仿宋" w:hint="eastAsia"/>
            <w:lang w:eastAsia="zh-CN"/>
          </w:rPr>
          <w:t>(三)、降低离职率的策略与实践</w:t>
        </w:r>
        <w:r>
          <w:tab/>
        </w:r>
        <w:r>
          <w:fldChar w:fldCharType="begin"/>
        </w:r>
        <w:r>
          <w:instrText xml:space="preserve"> PAGEREF _Toc5378 \h </w:instrText>
        </w:r>
        <w:r>
          <w:fldChar w:fldCharType="separate"/>
        </w:r>
        <w:r>
          <w:t>43</w:t>
        </w:r>
        <w:r>
          <w:fldChar w:fldCharType="end"/>
        </w:r>
      </w:hyperlink>
    </w:p>
    <w:p>
      <w:pPr>
        <w:pStyle w:val="TOC1"/>
        <w:tabs>
          <w:tab w:val="right" w:leader="dot" w:pos="8306"/>
        </w:tabs>
      </w:pPr>
      <w:hyperlink w:anchor="_Toc500" w:history="1">
        <w:r>
          <w:rPr>
            <w:rFonts w:ascii="仿宋" w:eastAsia="仿宋" w:hAnsi="仿宋" w:cs="仿宋" w:hint="eastAsia"/>
            <w:lang w:eastAsia="zh-CN"/>
          </w:rPr>
          <w:t>十四、员工关系管理与危机处理</w:t>
        </w:r>
        <w:r>
          <w:tab/>
        </w:r>
        <w:r>
          <w:fldChar w:fldCharType="begin"/>
        </w:r>
        <w:r>
          <w:instrText xml:space="preserve"> PAGEREF _Toc500 \h </w:instrText>
        </w:r>
        <w:r>
          <w:fldChar w:fldCharType="separate"/>
        </w:r>
        <w:r>
          <w:t>44</w:t>
        </w:r>
        <w:r>
          <w:fldChar w:fldCharType="end"/>
        </w:r>
      </w:hyperlink>
    </w:p>
    <w:p>
      <w:pPr>
        <w:pStyle w:val="TOC2"/>
        <w:tabs>
          <w:tab w:val="right" w:leader="dot" w:pos="8306"/>
        </w:tabs>
      </w:pPr>
      <w:hyperlink w:anchor="_Toc4490" w:history="1">
        <w:r>
          <w:rPr>
            <w:rFonts w:ascii="仿宋" w:eastAsia="仿宋" w:hAnsi="仿宋" w:cs="仿宋" w:hint="eastAsia"/>
            <w:lang w:eastAsia="zh-CN"/>
          </w:rPr>
          <w:t>(一)、员工关系管理原则与方法</w:t>
        </w:r>
        <w:r>
          <w:tab/>
        </w:r>
        <w:r>
          <w:fldChar w:fldCharType="begin"/>
        </w:r>
        <w:r>
          <w:instrText xml:space="preserve"> PAGEREF _Toc4490 \h </w:instrText>
        </w:r>
        <w:r>
          <w:fldChar w:fldCharType="separate"/>
        </w:r>
        <w:r>
          <w:t>44</w:t>
        </w:r>
        <w:r>
          <w:fldChar w:fldCharType="end"/>
        </w:r>
      </w:hyperlink>
    </w:p>
    <w:p>
      <w:pPr>
        <w:pStyle w:val="TOC2"/>
        <w:tabs>
          <w:tab w:val="right" w:leader="dot" w:pos="8306"/>
        </w:tabs>
      </w:pPr>
      <w:hyperlink w:anchor="_Toc7287" w:history="1">
        <w:r>
          <w:rPr>
            <w:rFonts w:ascii="仿宋" w:eastAsia="仿宋" w:hAnsi="仿宋" w:cs="仿宋" w:hint="eastAsia"/>
            <w:lang w:eastAsia="zh-CN"/>
          </w:rPr>
          <w:t>(二)、危机处理机制的建立与实施</w:t>
        </w:r>
        <w:r>
          <w:tab/>
        </w:r>
        <w:r>
          <w:fldChar w:fldCharType="begin"/>
        </w:r>
        <w:r>
          <w:instrText xml:space="preserve"> PAGEREF _Toc7287 \h </w:instrText>
        </w:r>
        <w:r>
          <w:fldChar w:fldCharType="separate"/>
        </w:r>
        <w:r>
          <w:t>45</w:t>
        </w:r>
        <w:r>
          <w:fldChar w:fldCharType="end"/>
        </w:r>
      </w:hyperlink>
    </w:p>
    <w:p>
      <w:pPr>
        <w:pStyle w:val="TOC2"/>
        <w:tabs>
          <w:tab w:val="right" w:leader="dot" w:pos="8306"/>
        </w:tabs>
      </w:pPr>
      <w:hyperlink w:anchor="_Toc22480" w:history="1">
        <w:r>
          <w:rPr>
            <w:rFonts w:ascii="仿宋" w:eastAsia="仿宋" w:hAnsi="仿宋" w:cs="仿宋" w:hint="eastAsia"/>
            <w:lang w:eastAsia="zh-CN"/>
          </w:rPr>
          <w:t>(三)、劳动争议解决与法律风险防范</w:t>
        </w:r>
        <w:r>
          <w:tab/>
        </w:r>
        <w:r>
          <w:fldChar w:fldCharType="begin"/>
        </w:r>
        <w:r>
          <w:instrText xml:space="preserve"> PAGEREF _Toc22480 \h </w:instrText>
        </w:r>
        <w:r>
          <w:fldChar w:fldCharType="separate"/>
        </w:r>
        <w:r>
          <w:t>46</w:t>
        </w:r>
        <w:r>
          <w:fldChar w:fldCharType="end"/>
        </w:r>
      </w:hyperlink>
    </w:p>
    <w:p>
      <w:pPr>
        <w:pStyle w:val="TOC1"/>
        <w:tabs>
          <w:tab w:val="right" w:leader="dot" w:pos="8306"/>
        </w:tabs>
      </w:pPr>
      <w:hyperlink w:anchor="_Toc13785" w:history="1">
        <w:r>
          <w:rPr>
            <w:rFonts w:ascii="仿宋" w:eastAsia="仿宋" w:hAnsi="仿宋" w:cs="仿宋" w:hint="eastAsia"/>
            <w:lang w:eastAsia="zh-CN"/>
          </w:rPr>
          <w:t>十五、第四十八章员工环保与可持续发展</w:t>
        </w:r>
        <w:r>
          <w:tab/>
        </w:r>
        <w:r>
          <w:fldChar w:fldCharType="begin"/>
        </w:r>
        <w:r>
          <w:instrText xml:space="preserve"> PAGEREF _Toc13785 \h </w:instrText>
        </w:r>
        <w:r>
          <w:fldChar w:fldCharType="separate"/>
        </w:r>
        <w:r>
          <w:t>47</w:t>
        </w:r>
        <w:r>
          <w:fldChar w:fldCharType="end"/>
        </w:r>
      </w:hyperlink>
    </w:p>
    <w:p>
      <w:pPr>
        <w:pStyle w:val="TOC2"/>
        <w:tabs>
          <w:tab w:val="right" w:leader="dot" w:pos="8306"/>
        </w:tabs>
      </w:pPr>
      <w:hyperlink w:anchor="_Toc15919" w:history="1">
        <w:r>
          <w:rPr>
            <w:rFonts w:ascii="仿宋" w:eastAsia="仿宋" w:hAnsi="仿宋" w:cs="仿宋" w:hint="eastAsia"/>
            <w:lang w:eastAsia="zh-CN"/>
          </w:rPr>
          <w:t>(一)、环保意识与培训</w:t>
        </w:r>
        <w:r>
          <w:tab/>
        </w:r>
        <w:r>
          <w:fldChar w:fldCharType="begin"/>
        </w:r>
        <w:r>
          <w:instrText xml:space="preserve"> PAGEREF _Toc15919 \h </w:instrText>
        </w:r>
        <w:r>
          <w:fldChar w:fldCharType="separate"/>
        </w:r>
        <w:r>
          <w:t>47</w:t>
        </w:r>
        <w:r>
          <w:fldChar w:fldCharType="end"/>
        </w:r>
      </w:hyperlink>
    </w:p>
    <w:p>
      <w:pPr>
        <w:pStyle w:val="TOC2"/>
        <w:tabs>
          <w:tab w:val="right" w:leader="dot" w:pos="8306"/>
        </w:tabs>
      </w:pPr>
      <w:hyperlink w:anchor="_Toc1481" w:history="1">
        <w:r>
          <w:rPr>
            <w:rFonts w:ascii="仿宋" w:eastAsia="仿宋" w:hAnsi="仿宋" w:cs="仿宋" w:hint="eastAsia"/>
            <w:lang w:eastAsia="zh-CN"/>
          </w:rPr>
          <w:t>(二)、公司环保文化的传播</w:t>
        </w:r>
        <w:r>
          <w:tab/>
        </w:r>
        <w:r>
          <w:fldChar w:fldCharType="begin"/>
        </w:r>
        <w:r>
          <w:instrText xml:space="preserve"> PAGEREF _Toc1481 \h </w:instrText>
        </w:r>
        <w:r>
          <w:fldChar w:fldCharType="separate"/>
        </w:r>
        <w:r>
          <w:t>48</w:t>
        </w:r>
        <w:r>
          <w:fldChar w:fldCharType="end"/>
        </w:r>
      </w:hyperlink>
    </w:p>
    <w:p>
      <w:pPr>
        <w:pStyle w:val="TOC2"/>
        <w:tabs>
          <w:tab w:val="right" w:leader="dot" w:pos="8306"/>
        </w:tabs>
      </w:pPr>
      <w:hyperlink w:anchor="_Toc30038" w:history="1">
        <w:r>
          <w:rPr>
            <w:rFonts w:ascii="仿宋" w:eastAsia="仿宋" w:hAnsi="仿宋" w:cs="仿宋" w:hint="eastAsia"/>
            <w:lang w:eastAsia="zh-CN"/>
          </w:rPr>
          <w:t>(三)、员工参与的环保培训</w:t>
        </w:r>
        <w:r>
          <w:tab/>
        </w:r>
        <w:r>
          <w:fldChar w:fldCharType="begin"/>
        </w:r>
        <w:r>
          <w:instrText xml:space="preserve"> PAGEREF _Toc30038 \h </w:instrText>
        </w:r>
        <w:r>
          <w:fldChar w:fldCharType="separate"/>
        </w:r>
        <w:r>
          <w:t>49</w:t>
        </w:r>
        <w:r>
          <w:fldChar w:fldCharType="end"/>
        </w:r>
      </w:hyperlink>
    </w:p>
    <w:p>
      <w:pPr>
        <w:pStyle w:val="TOC2"/>
        <w:tabs>
          <w:tab w:val="right" w:leader="dot" w:pos="8306"/>
        </w:tabs>
      </w:pPr>
      <w:hyperlink w:anchor="_Toc23312" w:history="1">
        <w:r>
          <w:rPr>
            <w:rFonts w:ascii="仿宋" w:eastAsia="仿宋" w:hAnsi="仿宋" w:cs="仿宋" w:hint="eastAsia"/>
            <w:lang w:eastAsia="zh-CN"/>
          </w:rPr>
          <w:t>(四)、可持续发展目标与实践</w:t>
        </w:r>
        <w:r>
          <w:tab/>
        </w:r>
        <w:r>
          <w:fldChar w:fldCharType="begin"/>
        </w:r>
        <w:r>
          <w:instrText xml:space="preserve"> PAGEREF _Toc23312 \h </w:instrText>
        </w:r>
        <w:r>
          <w:fldChar w:fldCharType="separate"/>
        </w:r>
        <w:r>
          <w:t>50</w:t>
        </w:r>
        <w:r>
          <w:fldChar w:fldCharType="end"/>
        </w:r>
      </w:hyperlink>
    </w:p>
    <w:p>
      <w:pPr>
        <w:pStyle w:val="TOC2"/>
        <w:tabs>
          <w:tab w:val="right" w:leader="dot" w:pos="8306"/>
        </w:tabs>
      </w:pPr>
      <w:hyperlink w:anchor="_Toc13942" w:history="1">
        <w:r>
          <w:rPr>
            <w:rFonts w:ascii="仿宋" w:eastAsia="仿宋" w:hAnsi="仿宋" w:cs="仿宋" w:hint="eastAsia"/>
            <w:lang w:eastAsia="zh-CN"/>
          </w:rPr>
          <w:t>(五)、员工参与可持续项目</w:t>
        </w:r>
        <w:r>
          <w:tab/>
        </w:r>
        <w:r>
          <w:fldChar w:fldCharType="begin"/>
        </w:r>
        <w:r>
          <w:instrText xml:space="preserve"> PAGEREF _Toc13942 \h </w:instrText>
        </w:r>
        <w:r>
          <w:fldChar w:fldCharType="separate"/>
        </w:r>
        <w:r>
          <w:t>51</w:t>
        </w:r>
        <w:r>
          <w:fldChar w:fldCharType="end"/>
        </w:r>
      </w:hyperlink>
    </w:p>
    <w:p>
      <w:pPr>
        <w:pStyle w:val="TOC2"/>
        <w:tabs>
          <w:tab w:val="right" w:leader="dot" w:pos="8306"/>
        </w:tabs>
      </w:pPr>
      <w:hyperlink w:anchor="_Toc16758" w:history="1">
        <w:r>
          <w:rPr>
            <w:rFonts w:ascii="仿宋" w:eastAsia="仿宋" w:hAnsi="仿宋" w:cs="仿宋" w:hint="eastAsia"/>
            <w:lang w:eastAsia="zh-CN"/>
          </w:rPr>
          <w:t>(六)、公司可持续发展的战略规划</w:t>
        </w:r>
        <w:r>
          <w:tab/>
        </w:r>
        <w:r>
          <w:fldChar w:fldCharType="begin"/>
        </w:r>
        <w:r>
          <w:instrText xml:space="preserve"> PAGEREF _Toc16758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酚类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0224"/>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097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400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酚类 项目公司是一家致力于 酚类酚类行业的公司，成立于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酚类 项目公司的使命是 [公司使命]，旨在通过 [关键业务活动] 提升酚类酚类行业的整体水平。公司的愿景是 [公司愿景]，立志成为 酚类 中的领军企业，引领酚类行业未来的发展方向。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项目公司拥有一支充满活力、高度专业化的团队。团队成员具备丰富的酚类行业经验和专业知识，致力于通过协同合作实现公司设定的战略目标。公司注重员工培训和发展，提供广阔的职业发展空间。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32631"/>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在市场拓展和品牌建设方面具有丰富经验，致力于提升公司在酚类行业中的市场份额。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XXXX年XX月至今，加入公司担任技术总监，负责产品研发和创新项目管理。具备深厚的技术功底和团队领导能力，对酚类行业技术发展有深刻见解。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32752"/>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20298"/>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27865"/>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14217"/>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23249"/>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24220"/>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酚类行业中具有重要意义。随着社会结构的变化，消费者对产品和服务的需求也发生了变化。当前，社会对可持续性和社会责任的关注不断增加，这对 酚类行业提出了更高的要求。企业需要适应社会价值观的演变，关注社会趋势，以更好地满足市场需求。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酚类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酚类行业的发展至关重要。政府政策的变化、国际关系的调整都可能对企业产生深刻的影响。特别是在</w:t>
      </w:r>
      <w:r>
        <w:rPr>
          <w:rFonts w:ascii="仿宋" w:eastAsia="仿宋" w:hAnsi="仿宋" w:cs="仿宋" w:hint="eastAsia"/>
          <w:sz w:val="28"/>
          <w:lang w:eastAsia="zh-CN"/>
        </w:rPr>
        <w:t xml:space="preserve"> 酚类行业可能涉及到的领域，如法规、知识产权保护等，企业需要密切关注政治动态，及时调整战略。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酚类行业的驱动力之一。新技术的引入可能改变酚类行业格局，提高生产效率，创造新的商业机会。企业需要保持对技术趋势的敏感性，不断更新技术和提升创新能力，以保持竞争力。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酚类行业的运营产生直接的约束和引导。合规性、知识产权的保护、劳动法规等都是企业必须遵循的法律框架。企业需要建立完善的法律团队，确保在法规范围内经营，降低法律风险。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酚类行业需要更加重视环境因素。降低碳足迹、可持续生产、环保政策的遵守等都成为企业经营的重要考量。企业需要通过绿色技术和环保举措，积极履行社会责任。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25415"/>
      <w:r>
        <w:rPr>
          <w:rFonts w:ascii="仿宋" w:eastAsia="仿宋" w:hAnsi="仿宋" w:cs="仿宋" w:hint="eastAsia"/>
          <w:sz w:val="28"/>
          <w:lang w:eastAsia="zh-CN"/>
        </w:rPr>
        <w:t>四、第八章员工绩效管理</w:t>
      </w:r>
      <w:bookmarkEnd w:id="12"/>
    </w:p>
    <w:p>
      <w:pPr>
        <w:pStyle w:val="Heading2"/>
        <w:rPr>
          <w:rFonts w:ascii="仿宋" w:eastAsia="仿宋" w:hAnsi="仿宋" w:cs="仿宋" w:hint="eastAsia"/>
          <w:lang w:eastAsia="zh-CN"/>
        </w:rPr>
      </w:pPr>
      <w:bookmarkStart w:id="13" w:name="_Toc23121"/>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1659"/>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11478"/>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23854"/>
      <w:r>
        <w:rPr>
          <w:rFonts w:ascii="仿宋" w:eastAsia="仿宋" w:hAnsi="仿宋" w:cs="仿宋" w:hint="eastAsia"/>
          <w:sz w:val="28"/>
          <w:lang w:eastAsia="zh-CN"/>
        </w:rPr>
        <w:t>五、薪酬制度管理</w:t>
      </w:r>
      <w:bookmarkEnd w:id="16"/>
    </w:p>
    <w:p>
      <w:pPr>
        <w:pStyle w:val="Heading2"/>
        <w:rPr>
          <w:rFonts w:ascii="仿宋" w:eastAsia="仿宋" w:hAnsi="仿宋" w:cs="仿宋" w:hint="eastAsia"/>
          <w:lang w:eastAsia="zh-CN"/>
        </w:rPr>
      </w:pPr>
      <w:bookmarkStart w:id="17" w:name="_Toc13855"/>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酚类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2495"/>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奖励员工参与和完成相关技能培训，提高员工的专业素养。设立明确的培训计划和奖金发放标准，鼓励员工持续学习和提升自身技能，以适应市场和酚类行业的变化。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9704"/>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30222"/>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6781"/>
      <w:r>
        <w:rPr>
          <w:rFonts w:ascii="仿宋" w:eastAsia="仿宋" w:hAnsi="仿宋" w:cs="仿宋" w:hint="eastAsia"/>
          <w:sz w:val="28"/>
          <w:lang w:eastAsia="zh-CN"/>
        </w:rPr>
        <w:t>六、员工家庭与工作平衡支持计划</w:t>
      </w:r>
      <w:bookmarkEnd w:id="21"/>
    </w:p>
    <w:p>
      <w:pPr>
        <w:pStyle w:val="Heading2"/>
        <w:rPr>
          <w:rFonts w:ascii="仿宋" w:eastAsia="仿宋" w:hAnsi="仿宋" w:cs="仿宋" w:hint="eastAsia"/>
          <w:lang w:eastAsia="zh-CN"/>
        </w:rPr>
      </w:pPr>
      <w:bookmarkStart w:id="22" w:name="_Toc17657"/>
      <w:r>
        <w:rPr>
          <w:rFonts w:ascii="仿宋" w:eastAsia="仿宋" w:hAnsi="仿宋" w:cs="仿宋" w:hint="eastAsia"/>
          <w:lang w:eastAsia="zh-CN"/>
        </w:rPr>
        <w:t>(一)、家庭与工作平衡的重要性分析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https://d.book118.com/488026010052006031</w:t>
        </w:r>
      </w:hyperlink>
    </w:p>
    <w:p>
      <w:pPr>
        <w:ind w:firstLine="560" w:firstLineChars="200"/>
        <w:rPr>
          <w:rFonts w:ascii="仿宋" w:eastAsia="仿宋" w:hAnsi="仿宋" w:cs="仿宋" w:hint="eastAsia"/>
          <w:sz w:val="28"/>
        </w:rPr>
      </w:pPr>
    </w:p>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AA0E0D"/>
    <w:rsid w:val="57AA0E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yperlink" Target="https://d.book118.com/488026010052006031" TargetMode="Externa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2023-12-18T16:55:00Z</dcterms:created>
  <dcterms:modified xsi:type="dcterms:W3CDTF">2023-12-18T16:55:35Z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968035A2CDC74D7D8B1C8405E5EC74FD_11</vt:lpwstr>
  </property>
  <property fmtid="{D5CDD505-2E9C-101B-9397-08002B2CF9AE}" pid="3" name="KSOProductBuildVer">
    <vt:lpwstr>2052-12.1.0.16120</vt:lpwstr>
  </property>
</Properties>
</file>