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超声波通讯项目规划设计纲要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66" w:history="1">
        <w:r>
          <w:rPr>
            <w:rFonts w:ascii="仿宋" w:eastAsia="仿宋" w:hAnsi="仿宋" w:cs="仿宋" w:hint="eastAsia"/>
            <w:lang w:eastAsia="zh-CN"/>
          </w:rPr>
          <w:t>概论</w:t>
        </w:r>
        <w:r>
          <w:tab/>
        </w:r>
        <w:r>
          <w:fldChar w:fldCharType="begin"/>
        </w:r>
        <w:r>
          <w:instrText xml:space="preserve"> PAGEREF _Toc13266 \h </w:instrText>
        </w:r>
        <w:r>
          <w:fldChar w:fldCharType="separate"/>
        </w:r>
        <w:r>
          <w:t>3</w:t>
        </w:r>
        <w:r>
          <w:fldChar w:fldCharType="end"/>
        </w:r>
      </w:hyperlink>
    </w:p>
    <w:p>
      <w:pPr>
        <w:pStyle w:val="TOC1"/>
        <w:tabs>
          <w:tab w:val="right" w:leader="dot" w:pos="8306"/>
        </w:tabs>
      </w:pPr>
      <w:hyperlink w:anchor="_Toc13248" w:history="1">
        <w:r>
          <w:rPr>
            <w:rFonts w:ascii="仿宋" w:eastAsia="仿宋" w:hAnsi="仿宋" w:cs="仿宋" w:hint="eastAsia"/>
            <w:lang w:eastAsia="zh-CN"/>
          </w:rPr>
          <w:t>一、超声波通讯项目绩效评估</w:t>
        </w:r>
        <w:r>
          <w:tab/>
        </w:r>
        <w:r>
          <w:fldChar w:fldCharType="begin"/>
        </w:r>
        <w:r>
          <w:instrText xml:space="preserve"> PAGEREF _Toc13248 \h </w:instrText>
        </w:r>
        <w:r>
          <w:fldChar w:fldCharType="separate"/>
        </w:r>
        <w:r>
          <w:t>3</w:t>
        </w:r>
        <w:r>
          <w:fldChar w:fldCharType="end"/>
        </w:r>
      </w:hyperlink>
    </w:p>
    <w:p>
      <w:pPr>
        <w:pStyle w:val="TOC2"/>
        <w:tabs>
          <w:tab w:val="right" w:leader="dot" w:pos="8306"/>
        </w:tabs>
      </w:pPr>
      <w:hyperlink w:anchor="_Toc25429" w:history="1">
        <w:r>
          <w:rPr>
            <w:rFonts w:ascii="仿宋" w:eastAsia="仿宋" w:hAnsi="仿宋" w:cs="仿宋" w:hint="eastAsia"/>
            <w:lang w:eastAsia="zh-CN"/>
          </w:rPr>
          <w:t>(一)、绩效评估指标</w:t>
        </w:r>
        <w:r>
          <w:tab/>
        </w:r>
        <w:r>
          <w:fldChar w:fldCharType="begin"/>
        </w:r>
        <w:r>
          <w:instrText xml:space="preserve"> PAGEREF _Toc25429 \h </w:instrText>
        </w:r>
        <w:r>
          <w:fldChar w:fldCharType="separate"/>
        </w:r>
        <w:r>
          <w:t>3</w:t>
        </w:r>
        <w:r>
          <w:fldChar w:fldCharType="end"/>
        </w:r>
      </w:hyperlink>
    </w:p>
    <w:p>
      <w:pPr>
        <w:pStyle w:val="TOC2"/>
        <w:tabs>
          <w:tab w:val="right" w:leader="dot" w:pos="8306"/>
        </w:tabs>
      </w:pPr>
      <w:hyperlink w:anchor="_Toc15337" w:history="1">
        <w:r>
          <w:rPr>
            <w:rFonts w:ascii="仿宋" w:eastAsia="仿宋" w:hAnsi="仿宋" w:cs="仿宋" w:hint="eastAsia"/>
            <w:lang w:eastAsia="zh-CN"/>
          </w:rPr>
          <w:t>(二)、绩效评估方法</w:t>
        </w:r>
        <w:r>
          <w:tab/>
        </w:r>
        <w:r>
          <w:fldChar w:fldCharType="begin"/>
        </w:r>
        <w:r>
          <w:instrText xml:space="preserve"> PAGEREF _Toc15337 \h </w:instrText>
        </w:r>
        <w:r>
          <w:fldChar w:fldCharType="separate"/>
        </w:r>
        <w:r>
          <w:t>4</w:t>
        </w:r>
        <w:r>
          <w:fldChar w:fldCharType="end"/>
        </w:r>
      </w:hyperlink>
    </w:p>
    <w:p>
      <w:pPr>
        <w:pStyle w:val="TOC2"/>
        <w:tabs>
          <w:tab w:val="right" w:leader="dot" w:pos="8306"/>
        </w:tabs>
      </w:pPr>
      <w:hyperlink w:anchor="_Toc23522" w:history="1">
        <w:r>
          <w:rPr>
            <w:rFonts w:ascii="仿宋" w:eastAsia="仿宋" w:hAnsi="仿宋" w:cs="仿宋" w:hint="eastAsia"/>
            <w:lang w:eastAsia="zh-CN"/>
          </w:rPr>
          <w:t>(三)、绩效评估周期</w:t>
        </w:r>
        <w:r>
          <w:tab/>
        </w:r>
        <w:r>
          <w:fldChar w:fldCharType="begin"/>
        </w:r>
        <w:r>
          <w:instrText xml:space="preserve"> PAGEREF _Toc23522 \h </w:instrText>
        </w:r>
        <w:r>
          <w:fldChar w:fldCharType="separate"/>
        </w:r>
        <w:r>
          <w:t>5</w:t>
        </w:r>
        <w:r>
          <w:fldChar w:fldCharType="end"/>
        </w:r>
      </w:hyperlink>
    </w:p>
    <w:p>
      <w:pPr>
        <w:pStyle w:val="TOC1"/>
        <w:tabs>
          <w:tab w:val="right" w:leader="dot" w:pos="8306"/>
        </w:tabs>
      </w:pPr>
      <w:hyperlink w:anchor="_Toc8140" w:history="1">
        <w:r>
          <w:rPr>
            <w:rFonts w:ascii="仿宋" w:eastAsia="仿宋" w:hAnsi="仿宋" w:cs="仿宋" w:hint="eastAsia"/>
            <w:lang w:eastAsia="zh-CN"/>
          </w:rPr>
          <w:t>二、超声波通讯项目选址可行性分析</w:t>
        </w:r>
        <w:r>
          <w:tab/>
        </w:r>
        <w:r>
          <w:fldChar w:fldCharType="begin"/>
        </w:r>
        <w:r>
          <w:instrText xml:space="preserve"> PAGEREF _Toc8140 \h </w:instrText>
        </w:r>
        <w:r>
          <w:fldChar w:fldCharType="separate"/>
        </w:r>
        <w:r>
          <w:t>6</w:t>
        </w:r>
        <w:r>
          <w:fldChar w:fldCharType="end"/>
        </w:r>
      </w:hyperlink>
    </w:p>
    <w:p>
      <w:pPr>
        <w:pStyle w:val="TOC2"/>
        <w:tabs>
          <w:tab w:val="right" w:leader="dot" w:pos="8306"/>
        </w:tabs>
      </w:pPr>
      <w:hyperlink w:anchor="_Toc17852" w:history="1">
        <w:r>
          <w:rPr>
            <w:rFonts w:ascii="仿宋" w:eastAsia="仿宋" w:hAnsi="仿宋" w:cs="仿宋" w:hint="eastAsia"/>
            <w:lang w:eastAsia="zh-CN"/>
          </w:rPr>
          <w:t>(一)、超声波通讯项目选址</w:t>
        </w:r>
        <w:r>
          <w:tab/>
        </w:r>
        <w:r>
          <w:fldChar w:fldCharType="begin"/>
        </w:r>
        <w:r>
          <w:instrText xml:space="preserve"> PAGEREF _Toc17852 \h </w:instrText>
        </w:r>
        <w:r>
          <w:fldChar w:fldCharType="separate"/>
        </w:r>
        <w:r>
          <w:t>6</w:t>
        </w:r>
        <w:r>
          <w:fldChar w:fldCharType="end"/>
        </w:r>
      </w:hyperlink>
    </w:p>
    <w:p>
      <w:pPr>
        <w:pStyle w:val="TOC2"/>
        <w:tabs>
          <w:tab w:val="right" w:leader="dot" w:pos="8306"/>
        </w:tabs>
      </w:pPr>
      <w:hyperlink w:anchor="_Toc10063" w:history="1">
        <w:r>
          <w:rPr>
            <w:rFonts w:ascii="仿宋" w:eastAsia="仿宋" w:hAnsi="仿宋" w:cs="仿宋" w:hint="eastAsia"/>
            <w:lang w:eastAsia="zh-CN"/>
          </w:rPr>
          <w:t>(二)、用地控制指标</w:t>
        </w:r>
        <w:r>
          <w:tab/>
        </w:r>
        <w:r>
          <w:fldChar w:fldCharType="begin"/>
        </w:r>
        <w:r>
          <w:instrText xml:space="preserve"> PAGEREF _Toc10063 \h </w:instrText>
        </w:r>
        <w:r>
          <w:fldChar w:fldCharType="separate"/>
        </w:r>
        <w:r>
          <w:t>6</w:t>
        </w:r>
        <w:r>
          <w:fldChar w:fldCharType="end"/>
        </w:r>
      </w:hyperlink>
    </w:p>
    <w:p>
      <w:pPr>
        <w:pStyle w:val="TOC2"/>
        <w:tabs>
          <w:tab w:val="right" w:leader="dot" w:pos="8306"/>
        </w:tabs>
      </w:pPr>
      <w:hyperlink w:anchor="_Toc20257" w:history="1">
        <w:r>
          <w:rPr>
            <w:rFonts w:ascii="仿宋" w:eastAsia="仿宋" w:hAnsi="仿宋" w:cs="仿宋" w:hint="eastAsia"/>
            <w:lang w:eastAsia="zh-CN"/>
          </w:rPr>
          <w:t>(三)、节约用地措施</w:t>
        </w:r>
        <w:r>
          <w:tab/>
        </w:r>
        <w:r>
          <w:fldChar w:fldCharType="begin"/>
        </w:r>
        <w:r>
          <w:instrText xml:space="preserve"> PAGEREF _Toc20257 \h </w:instrText>
        </w:r>
        <w:r>
          <w:fldChar w:fldCharType="separate"/>
        </w:r>
        <w:r>
          <w:t>8</w:t>
        </w:r>
        <w:r>
          <w:fldChar w:fldCharType="end"/>
        </w:r>
      </w:hyperlink>
    </w:p>
    <w:p>
      <w:pPr>
        <w:pStyle w:val="TOC2"/>
        <w:tabs>
          <w:tab w:val="right" w:leader="dot" w:pos="8306"/>
        </w:tabs>
      </w:pPr>
      <w:hyperlink w:anchor="_Toc24060" w:history="1">
        <w:r>
          <w:rPr>
            <w:rFonts w:ascii="仿宋" w:eastAsia="仿宋" w:hAnsi="仿宋" w:cs="仿宋" w:hint="eastAsia"/>
            <w:lang w:eastAsia="zh-CN"/>
          </w:rPr>
          <w:t>(四)、总图布置方案</w:t>
        </w:r>
        <w:r>
          <w:tab/>
        </w:r>
        <w:r>
          <w:fldChar w:fldCharType="begin"/>
        </w:r>
        <w:r>
          <w:instrText xml:space="preserve"> PAGEREF _Toc24060 \h </w:instrText>
        </w:r>
        <w:r>
          <w:fldChar w:fldCharType="separate"/>
        </w:r>
        <w:r>
          <w:t>9</w:t>
        </w:r>
        <w:r>
          <w:fldChar w:fldCharType="end"/>
        </w:r>
      </w:hyperlink>
    </w:p>
    <w:p>
      <w:pPr>
        <w:pStyle w:val="TOC2"/>
        <w:tabs>
          <w:tab w:val="right" w:leader="dot" w:pos="8306"/>
        </w:tabs>
      </w:pPr>
      <w:hyperlink w:anchor="_Toc6822" w:history="1">
        <w:r>
          <w:rPr>
            <w:rFonts w:ascii="仿宋" w:eastAsia="仿宋" w:hAnsi="仿宋" w:cs="仿宋" w:hint="eastAsia"/>
            <w:lang w:eastAsia="zh-CN"/>
          </w:rPr>
          <w:t>(五)、选址综合评价</w:t>
        </w:r>
        <w:r>
          <w:tab/>
        </w:r>
        <w:r>
          <w:fldChar w:fldCharType="begin"/>
        </w:r>
        <w:r>
          <w:instrText xml:space="preserve"> PAGEREF _Toc6822 \h </w:instrText>
        </w:r>
        <w:r>
          <w:fldChar w:fldCharType="separate"/>
        </w:r>
        <w:r>
          <w:t>10</w:t>
        </w:r>
        <w:r>
          <w:fldChar w:fldCharType="end"/>
        </w:r>
      </w:hyperlink>
    </w:p>
    <w:p>
      <w:pPr>
        <w:pStyle w:val="TOC1"/>
        <w:tabs>
          <w:tab w:val="right" w:leader="dot" w:pos="8306"/>
        </w:tabs>
      </w:pPr>
      <w:hyperlink w:anchor="_Toc29797" w:history="1">
        <w:r>
          <w:rPr>
            <w:rFonts w:ascii="仿宋" w:eastAsia="仿宋" w:hAnsi="仿宋" w:cs="仿宋" w:hint="eastAsia"/>
            <w:lang w:eastAsia="zh-CN"/>
          </w:rPr>
          <w:t>三、市场分析、调研</w:t>
        </w:r>
        <w:r>
          <w:tab/>
        </w:r>
        <w:r>
          <w:fldChar w:fldCharType="begin"/>
        </w:r>
        <w:r>
          <w:instrText xml:space="preserve"> PAGEREF _Toc29797 \h </w:instrText>
        </w:r>
        <w:r>
          <w:fldChar w:fldCharType="separate"/>
        </w:r>
        <w:r>
          <w:t>11</w:t>
        </w:r>
        <w:r>
          <w:fldChar w:fldCharType="end"/>
        </w:r>
      </w:hyperlink>
    </w:p>
    <w:p>
      <w:pPr>
        <w:pStyle w:val="TOC2"/>
        <w:tabs>
          <w:tab w:val="right" w:leader="dot" w:pos="8306"/>
        </w:tabs>
      </w:pPr>
      <w:hyperlink w:anchor="_Toc5541" w:history="1">
        <w:r>
          <w:rPr>
            <w:rFonts w:ascii="仿宋" w:eastAsia="仿宋" w:hAnsi="仿宋" w:cs="仿宋" w:hint="eastAsia"/>
            <w:lang w:eastAsia="zh-CN"/>
          </w:rPr>
          <w:t>(一)、超声波通讯行业分析</w:t>
        </w:r>
        <w:r>
          <w:tab/>
        </w:r>
        <w:r>
          <w:fldChar w:fldCharType="begin"/>
        </w:r>
        <w:r>
          <w:instrText xml:space="preserve"> PAGEREF _Toc5541 \h </w:instrText>
        </w:r>
        <w:r>
          <w:fldChar w:fldCharType="separate"/>
        </w:r>
        <w:r>
          <w:t>11</w:t>
        </w:r>
        <w:r>
          <w:fldChar w:fldCharType="end"/>
        </w:r>
      </w:hyperlink>
    </w:p>
    <w:p>
      <w:pPr>
        <w:pStyle w:val="TOC2"/>
        <w:tabs>
          <w:tab w:val="right" w:leader="dot" w:pos="8306"/>
        </w:tabs>
      </w:pPr>
      <w:hyperlink w:anchor="_Toc19807" w:history="1">
        <w:r>
          <w:rPr>
            <w:rFonts w:ascii="仿宋" w:eastAsia="仿宋" w:hAnsi="仿宋" w:cs="仿宋" w:hint="eastAsia"/>
            <w:lang w:eastAsia="zh-CN"/>
          </w:rPr>
          <w:t>(二)、超声波通讯市场分析预测</w:t>
        </w:r>
        <w:r>
          <w:tab/>
        </w:r>
        <w:r>
          <w:fldChar w:fldCharType="begin"/>
        </w:r>
        <w:r>
          <w:instrText xml:space="preserve"> PAGEREF _Toc19807 \h </w:instrText>
        </w:r>
        <w:r>
          <w:fldChar w:fldCharType="separate"/>
        </w:r>
        <w:r>
          <w:t>12</w:t>
        </w:r>
        <w:r>
          <w:fldChar w:fldCharType="end"/>
        </w:r>
      </w:hyperlink>
    </w:p>
    <w:p>
      <w:pPr>
        <w:pStyle w:val="TOC1"/>
        <w:tabs>
          <w:tab w:val="right" w:leader="dot" w:pos="8306"/>
        </w:tabs>
      </w:pPr>
      <w:hyperlink w:anchor="_Toc7925" w:history="1">
        <w:r>
          <w:rPr>
            <w:rFonts w:ascii="仿宋" w:eastAsia="仿宋" w:hAnsi="仿宋" w:cs="仿宋" w:hint="eastAsia"/>
            <w:lang w:eastAsia="zh-CN"/>
          </w:rPr>
          <w:t>四、超声波通讯项目危机管理</w:t>
        </w:r>
        <w:r>
          <w:tab/>
        </w:r>
        <w:r>
          <w:fldChar w:fldCharType="begin"/>
        </w:r>
        <w:r>
          <w:instrText xml:space="preserve"> PAGEREF _Toc7925 \h </w:instrText>
        </w:r>
        <w:r>
          <w:fldChar w:fldCharType="separate"/>
        </w:r>
        <w:r>
          <w:t>13</w:t>
        </w:r>
        <w:r>
          <w:fldChar w:fldCharType="end"/>
        </w:r>
      </w:hyperlink>
    </w:p>
    <w:p>
      <w:pPr>
        <w:pStyle w:val="TOC2"/>
        <w:tabs>
          <w:tab w:val="right" w:leader="dot" w:pos="8306"/>
        </w:tabs>
      </w:pPr>
      <w:hyperlink w:anchor="_Toc7765" w:history="1">
        <w:r>
          <w:rPr>
            <w:rFonts w:ascii="仿宋" w:eastAsia="仿宋" w:hAnsi="仿宋" w:cs="仿宋" w:hint="eastAsia"/>
            <w:lang w:eastAsia="zh-CN"/>
          </w:rPr>
          <w:t>(一)、危机预警与识别</w:t>
        </w:r>
        <w:r>
          <w:tab/>
        </w:r>
        <w:r>
          <w:fldChar w:fldCharType="begin"/>
        </w:r>
        <w:r>
          <w:instrText xml:space="preserve"> PAGEREF _Toc7765 \h </w:instrText>
        </w:r>
        <w:r>
          <w:fldChar w:fldCharType="separate"/>
        </w:r>
        <w:r>
          <w:t>13</w:t>
        </w:r>
        <w:r>
          <w:fldChar w:fldCharType="end"/>
        </w:r>
      </w:hyperlink>
    </w:p>
    <w:p>
      <w:pPr>
        <w:pStyle w:val="TOC2"/>
        <w:tabs>
          <w:tab w:val="right" w:leader="dot" w:pos="8306"/>
        </w:tabs>
      </w:pPr>
      <w:hyperlink w:anchor="_Toc26753" w:history="1">
        <w:r>
          <w:rPr>
            <w:rFonts w:ascii="仿宋" w:eastAsia="仿宋" w:hAnsi="仿宋" w:cs="仿宋" w:hint="eastAsia"/>
            <w:lang w:eastAsia="zh-CN"/>
          </w:rPr>
          <w:t>(二)、危机应对与恢复</w:t>
        </w:r>
        <w:r>
          <w:tab/>
        </w:r>
        <w:r>
          <w:fldChar w:fldCharType="begin"/>
        </w:r>
        <w:r>
          <w:instrText xml:space="preserve"> PAGEREF _Toc26753 \h </w:instrText>
        </w:r>
        <w:r>
          <w:fldChar w:fldCharType="separate"/>
        </w:r>
        <w:r>
          <w:t>14</w:t>
        </w:r>
        <w:r>
          <w:fldChar w:fldCharType="end"/>
        </w:r>
      </w:hyperlink>
    </w:p>
    <w:p>
      <w:pPr>
        <w:pStyle w:val="TOC1"/>
        <w:tabs>
          <w:tab w:val="right" w:leader="dot" w:pos="8306"/>
        </w:tabs>
      </w:pPr>
      <w:hyperlink w:anchor="_Toc777" w:history="1">
        <w:r>
          <w:rPr>
            <w:rFonts w:ascii="仿宋" w:eastAsia="仿宋" w:hAnsi="仿宋" w:cs="仿宋" w:hint="eastAsia"/>
            <w:lang w:eastAsia="zh-CN"/>
          </w:rPr>
          <w:t>五、超声波通讯项目土建工程</w:t>
        </w:r>
        <w:r>
          <w:tab/>
        </w:r>
        <w:r>
          <w:fldChar w:fldCharType="begin"/>
        </w:r>
        <w:r>
          <w:instrText xml:space="preserve"> PAGEREF _Toc777 \h </w:instrText>
        </w:r>
        <w:r>
          <w:fldChar w:fldCharType="separate"/>
        </w:r>
        <w:r>
          <w:t>15</w:t>
        </w:r>
        <w:r>
          <w:fldChar w:fldCharType="end"/>
        </w:r>
      </w:hyperlink>
    </w:p>
    <w:p>
      <w:pPr>
        <w:pStyle w:val="TOC2"/>
        <w:tabs>
          <w:tab w:val="right" w:leader="dot" w:pos="8306"/>
        </w:tabs>
      </w:pPr>
      <w:hyperlink w:anchor="_Toc4731" w:history="1">
        <w:r>
          <w:rPr>
            <w:rFonts w:ascii="仿宋" w:eastAsia="仿宋" w:hAnsi="仿宋" w:cs="仿宋" w:hint="eastAsia"/>
            <w:lang w:eastAsia="zh-CN"/>
          </w:rPr>
          <w:t>(一)、建筑工程设计原则</w:t>
        </w:r>
        <w:r>
          <w:tab/>
        </w:r>
        <w:r>
          <w:fldChar w:fldCharType="begin"/>
        </w:r>
        <w:r>
          <w:instrText xml:space="preserve"> PAGEREF _Toc4731 \h </w:instrText>
        </w:r>
        <w:r>
          <w:fldChar w:fldCharType="separate"/>
        </w:r>
        <w:r>
          <w:t>15</w:t>
        </w:r>
        <w:r>
          <w:fldChar w:fldCharType="end"/>
        </w:r>
      </w:hyperlink>
    </w:p>
    <w:p>
      <w:pPr>
        <w:pStyle w:val="TOC2"/>
        <w:tabs>
          <w:tab w:val="right" w:leader="dot" w:pos="8306"/>
        </w:tabs>
      </w:pPr>
      <w:hyperlink w:anchor="_Toc10358" w:history="1">
        <w:r>
          <w:rPr>
            <w:rFonts w:ascii="仿宋" w:eastAsia="仿宋" w:hAnsi="仿宋" w:cs="仿宋" w:hint="eastAsia"/>
            <w:lang w:eastAsia="zh-CN"/>
          </w:rPr>
          <w:t>(二)、土建工程设计年限及安全等级</w:t>
        </w:r>
        <w:r>
          <w:tab/>
        </w:r>
        <w:r>
          <w:fldChar w:fldCharType="begin"/>
        </w:r>
        <w:r>
          <w:instrText xml:space="preserve"> PAGEREF _Toc10358 \h </w:instrText>
        </w:r>
        <w:r>
          <w:fldChar w:fldCharType="separate"/>
        </w:r>
        <w:r>
          <w:t>17</w:t>
        </w:r>
        <w:r>
          <w:fldChar w:fldCharType="end"/>
        </w:r>
      </w:hyperlink>
    </w:p>
    <w:p>
      <w:pPr>
        <w:pStyle w:val="TOC2"/>
        <w:tabs>
          <w:tab w:val="right" w:leader="dot" w:pos="8306"/>
        </w:tabs>
      </w:pPr>
      <w:hyperlink w:anchor="_Toc13628" w:history="1">
        <w:r>
          <w:rPr>
            <w:rFonts w:ascii="仿宋" w:eastAsia="仿宋" w:hAnsi="仿宋" w:cs="仿宋" w:hint="eastAsia"/>
            <w:lang w:eastAsia="zh-CN"/>
          </w:rPr>
          <w:t>(三)、建筑工程设计总体要求</w:t>
        </w:r>
        <w:r>
          <w:tab/>
        </w:r>
        <w:r>
          <w:fldChar w:fldCharType="begin"/>
        </w:r>
        <w:r>
          <w:instrText xml:space="preserve"> PAGEREF _Toc13628 \h </w:instrText>
        </w:r>
        <w:r>
          <w:fldChar w:fldCharType="separate"/>
        </w:r>
        <w:r>
          <w:t>18</w:t>
        </w:r>
        <w:r>
          <w:fldChar w:fldCharType="end"/>
        </w:r>
      </w:hyperlink>
    </w:p>
    <w:p>
      <w:pPr>
        <w:pStyle w:val="TOC2"/>
        <w:tabs>
          <w:tab w:val="right" w:leader="dot" w:pos="8306"/>
        </w:tabs>
      </w:pPr>
      <w:hyperlink w:anchor="_Toc4023" w:history="1">
        <w:r>
          <w:rPr>
            <w:rFonts w:ascii="仿宋" w:eastAsia="仿宋" w:hAnsi="仿宋" w:cs="仿宋" w:hint="eastAsia"/>
            <w:lang w:eastAsia="zh-CN"/>
          </w:rPr>
          <w:t>(四)、土建工程建设指标</w:t>
        </w:r>
        <w:r>
          <w:tab/>
        </w:r>
        <w:r>
          <w:fldChar w:fldCharType="begin"/>
        </w:r>
        <w:r>
          <w:instrText xml:space="preserve"> PAGEREF _Toc4023 \h </w:instrText>
        </w:r>
        <w:r>
          <w:fldChar w:fldCharType="separate"/>
        </w:r>
        <w:r>
          <w:t>18</w:t>
        </w:r>
        <w:r>
          <w:fldChar w:fldCharType="end"/>
        </w:r>
      </w:hyperlink>
    </w:p>
    <w:p>
      <w:pPr>
        <w:pStyle w:val="TOC1"/>
        <w:tabs>
          <w:tab w:val="right" w:leader="dot" w:pos="8306"/>
        </w:tabs>
      </w:pPr>
      <w:hyperlink w:anchor="_Toc30480" w:history="1">
        <w:r>
          <w:rPr>
            <w:rFonts w:ascii="仿宋" w:eastAsia="仿宋" w:hAnsi="仿宋" w:cs="仿宋" w:hint="eastAsia"/>
            <w:lang w:eastAsia="zh-CN"/>
          </w:rPr>
          <w:t>六、工艺说明</w:t>
        </w:r>
        <w:r>
          <w:tab/>
        </w:r>
        <w:r>
          <w:fldChar w:fldCharType="begin"/>
        </w:r>
        <w:r>
          <w:instrText xml:space="preserve"> PAGEREF _Toc30480 \h </w:instrText>
        </w:r>
        <w:r>
          <w:fldChar w:fldCharType="separate"/>
        </w:r>
        <w:r>
          <w:t>19</w:t>
        </w:r>
        <w:r>
          <w:fldChar w:fldCharType="end"/>
        </w:r>
      </w:hyperlink>
    </w:p>
    <w:p>
      <w:pPr>
        <w:pStyle w:val="TOC2"/>
        <w:tabs>
          <w:tab w:val="right" w:leader="dot" w:pos="8306"/>
        </w:tabs>
      </w:pPr>
      <w:hyperlink w:anchor="_Toc12566" w:history="1">
        <w:r>
          <w:rPr>
            <w:rFonts w:ascii="仿宋" w:eastAsia="仿宋" w:hAnsi="仿宋" w:cs="仿宋" w:hint="eastAsia"/>
            <w:lang w:eastAsia="zh-CN"/>
          </w:rPr>
          <w:t>(一)、技术管理特点</w:t>
        </w:r>
        <w:r>
          <w:tab/>
        </w:r>
        <w:r>
          <w:fldChar w:fldCharType="begin"/>
        </w:r>
        <w:r>
          <w:instrText xml:space="preserve"> PAGEREF _Toc12566 \h </w:instrText>
        </w:r>
        <w:r>
          <w:fldChar w:fldCharType="separate"/>
        </w:r>
        <w:r>
          <w:t>19</w:t>
        </w:r>
        <w:r>
          <w:fldChar w:fldCharType="end"/>
        </w:r>
      </w:hyperlink>
    </w:p>
    <w:p>
      <w:pPr>
        <w:pStyle w:val="TOC2"/>
        <w:tabs>
          <w:tab w:val="right" w:leader="dot" w:pos="8306"/>
        </w:tabs>
      </w:pPr>
      <w:hyperlink w:anchor="_Toc30082" w:history="1">
        <w:r>
          <w:rPr>
            <w:rFonts w:ascii="仿宋" w:eastAsia="仿宋" w:hAnsi="仿宋" w:cs="仿宋" w:hint="eastAsia"/>
            <w:lang w:eastAsia="zh-CN"/>
          </w:rPr>
          <w:t>(二)、超声波通讯项目工艺技术设计方案</w:t>
        </w:r>
        <w:r>
          <w:tab/>
        </w:r>
        <w:r>
          <w:fldChar w:fldCharType="begin"/>
        </w:r>
        <w:r>
          <w:instrText xml:space="preserve"> PAGEREF _Toc30082 \h </w:instrText>
        </w:r>
        <w:r>
          <w:fldChar w:fldCharType="separate"/>
        </w:r>
        <w:r>
          <w:t>20</w:t>
        </w:r>
        <w:r>
          <w:fldChar w:fldCharType="end"/>
        </w:r>
      </w:hyperlink>
    </w:p>
    <w:p>
      <w:pPr>
        <w:pStyle w:val="TOC2"/>
        <w:tabs>
          <w:tab w:val="right" w:leader="dot" w:pos="8306"/>
        </w:tabs>
      </w:pPr>
      <w:hyperlink w:anchor="_Toc18614" w:history="1">
        <w:r>
          <w:rPr>
            <w:rFonts w:ascii="仿宋" w:eastAsia="仿宋" w:hAnsi="仿宋" w:cs="仿宋" w:hint="eastAsia"/>
            <w:lang w:eastAsia="zh-CN"/>
          </w:rPr>
          <w:t>(三)、设备选型方案</w:t>
        </w:r>
        <w:r>
          <w:tab/>
        </w:r>
        <w:r>
          <w:fldChar w:fldCharType="begin"/>
        </w:r>
        <w:r>
          <w:instrText xml:space="preserve"> PAGEREF _Toc18614 \h </w:instrText>
        </w:r>
        <w:r>
          <w:fldChar w:fldCharType="separate"/>
        </w:r>
        <w:r>
          <w:t>21</w:t>
        </w:r>
        <w:r>
          <w:fldChar w:fldCharType="end"/>
        </w:r>
      </w:hyperlink>
    </w:p>
    <w:p>
      <w:pPr>
        <w:pStyle w:val="TOC1"/>
        <w:tabs>
          <w:tab w:val="right" w:leader="dot" w:pos="8306"/>
        </w:tabs>
      </w:pPr>
      <w:hyperlink w:anchor="_Toc17890" w:history="1">
        <w:r>
          <w:rPr>
            <w:rFonts w:ascii="仿宋" w:eastAsia="仿宋" w:hAnsi="仿宋" w:cs="仿宋" w:hint="eastAsia"/>
            <w:lang w:eastAsia="zh-CN"/>
          </w:rPr>
          <w:t>七、超声波通讯项目投资规划</w:t>
        </w:r>
        <w:r>
          <w:tab/>
        </w:r>
        <w:r>
          <w:fldChar w:fldCharType="begin"/>
        </w:r>
        <w:r>
          <w:instrText xml:space="preserve"> PAGEREF _Toc17890 \h </w:instrText>
        </w:r>
        <w:r>
          <w:fldChar w:fldCharType="separate"/>
        </w:r>
        <w:r>
          <w:t>22</w:t>
        </w:r>
        <w:r>
          <w:fldChar w:fldCharType="end"/>
        </w:r>
      </w:hyperlink>
    </w:p>
    <w:p>
      <w:pPr>
        <w:pStyle w:val="TOC2"/>
        <w:tabs>
          <w:tab w:val="right" w:leader="dot" w:pos="8306"/>
        </w:tabs>
      </w:pPr>
      <w:hyperlink w:anchor="_Toc8567" w:history="1">
        <w:r>
          <w:rPr>
            <w:rFonts w:ascii="仿宋" w:eastAsia="仿宋" w:hAnsi="仿宋" w:cs="仿宋" w:hint="eastAsia"/>
            <w:lang w:eastAsia="zh-CN"/>
          </w:rPr>
          <w:t>(一)、超声波通讯项目总投资估算</w:t>
        </w:r>
        <w:r>
          <w:tab/>
        </w:r>
        <w:r>
          <w:fldChar w:fldCharType="begin"/>
        </w:r>
        <w:r>
          <w:instrText xml:space="preserve"> PAGEREF _Toc8567 \h </w:instrText>
        </w:r>
        <w:r>
          <w:fldChar w:fldCharType="separate"/>
        </w:r>
        <w:r>
          <w:t>22</w:t>
        </w:r>
        <w:r>
          <w:fldChar w:fldCharType="end"/>
        </w:r>
      </w:hyperlink>
    </w:p>
    <w:p>
      <w:pPr>
        <w:pStyle w:val="TOC2"/>
        <w:tabs>
          <w:tab w:val="right" w:leader="dot" w:pos="8306"/>
        </w:tabs>
      </w:pPr>
      <w:hyperlink w:anchor="_Toc12058" w:history="1">
        <w:r>
          <w:rPr>
            <w:rFonts w:ascii="仿宋" w:eastAsia="仿宋" w:hAnsi="仿宋" w:cs="仿宋" w:hint="eastAsia"/>
            <w:lang w:eastAsia="zh-CN"/>
          </w:rPr>
          <w:t>(二)、资金筹措</w:t>
        </w:r>
        <w:r>
          <w:tab/>
        </w:r>
        <w:r>
          <w:fldChar w:fldCharType="begin"/>
        </w:r>
        <w:r>
          <w:instrText xml:space="preserve"> PAGEREF _Toc12058 \h </w:instrText>
        </w:r>
        <w:r>
          <w:fldChar w:fldCharType="separate"/>
        </w:r>
        <w:r>
          <w:t>24</w:t>
        </w:r>
        <w:r>
          <w:fldChar w:fldCharType="end"/>
        </w:r>
      </w:hyperlink>
    </w:p>
    <w:p>
      <w:pPr>
        <w:pStyle w:val="TOC1"/>
        <w:tabs>
          <w:tab w:val="right" w:leader="dot" w:pos="8306"/>
        </w:tabs>
      </w:pPr>
      <w:hyperlink w:anchor="_Toc6144" w:history="1">
        <w:r>
          <w:rPr>
            <w:rFonts w:ascii="仿宋" w:eastAsia="仿宋" w:hAnsi="仿宋" w:cs="仿宋" w:hint="eastAsia"/>
            <w:lang w:eastAsia="zh-CN"/>
          </w:rPr>
          <w:t>八、生产安全保护</w:t>
        </w:r>
        <w:r>
          <w:tab/>
        </w:r>
        <w:r>
          <w:fldChar w:fldCharType="begin"/>
        </w:r>
        <w:r>
          <w:instrText xml:space="preserve"> PAGEREF _Toc6144 \h </w:instrText>
        </w:r>
        <w:r>
          <w:fldChar w:fldCharType="separate"/>
        </w:r>
        <w:r>
          <w:t>24</w:t>
        </w:r>
        <w:r>
          <w:fldChar w:fldCharType="end"/>
        </w:r>
      </w:hyperlink>
    </w:p>
    <w:p>
      <w:pPr>
        <w:pStyle w:val="TOC2"/>
        <w:tabs>
          <w:tab w:val="right" w:leader="dot" w:pos="8306"/>
        </w:tabs>
      </w:pPr>
      <w:hyperlink w:anchor="_Toc3853" w:history="1">
        <w:r>
          <w:rPr>
            <w:rFonts w:ascii="仿宋" w:eastAsia="仿宋" w:hAnsi="仿宋" w:cs="仿宋" w:hint="eastAsia"/>
            <w:lang w:eastAsia="zh-CN"/>
          </w:rPr>
          <w:t>(一)、消防安全</w:t>
        </w:r>
        <w:r>
          <w:tab/>
        </w:r>
        <w:r>
          <w:fldChar w:fldCharType="begin"/>
        </w:r>
        <w:r>
          <w:instrText xml:space="preserve"> PAGEREF _Toc3853 \h </w:instrText>
        </w:r>
        <w:r>
          <w:fldChar w:fldCharType="separate"/>
        </w:r>
        <w:r>
          <w:t>24</w:t>
        </w:r>
        <w:r>
          <w:fldChar w:fldCharType="end"/>
        </w:r>
      </w:hyperlink>
    </w:p>
    <w:p>
      <w:pPr>
        <w:pStyle w:val="TOC2"/>
        <w:tabs>
          <w:tab w:val="right" w:leader="dot" w:pos="8306"/>
        </w:tabs>
      </w:pPr>
      <w:hyperlink w:anchor="_Toc7959" w:history="1">
        <w:r>
          <w:rPr>
            <w:rFonts w:ascii="仿宋" w:eastAsia="仿宋" w:hAnsi="仿宋" w:cs="仿宋" w:hint="eastAsia"/>
            <w:lang w:eastAsia="zh-CN"/>
          </w:rPr>
          <w:t>(二)、防火防爆总图布置措施</w:t>
        </w:r>
        <w:r>
          <w:tab/>
        </w:r>
        <w:r>
          <w:fldChar w:fldCharType="begin"/>
        </w:r>
        <w:r>
          <w:instrText xml:space="preserve"> PAGEREF _Toc7959 \h </w:instrText>
        </w:r>
        <w:r>
          <w:fldChar w:fldCharType="separate"/>
        </w:r>
        <w:r>
          <w:t>26</w:t>
        </w:r>
        <w:r>
          <w:fldChar w:fldCharType="end"/>
        </w:r>
      </w:hyperlink>
    </w:p>
    <w:p>
      <w:pPr>
        <w:pStyle w:val="TOC2"/>
        <w:tabs>
          <w:tab w:val="right" w:leader="dot" w:pos="8306"/>
        </w:tabs>
      </w:pPr>
      <w:hyperlink w:anchor="_Toc12312" w:history="1">
        <w:r>
          <w:rPr>
            <w:rFonts w:ascii="仿宋" w:eastAsia="仿宋" w:hAnsi="仿宋" w:cs="仿宋" w:hint="eastAsia"/>
            <w:lang w:eastAsia="zh-CN"/>
          </w:rPr>
          <w:t>(三)、自然灾害防范措施</w:t>
        </w:r>
        <w:r>
          <w:tab/>
        </w:r>
        <w:r>
          <w:fldChar w:fldCharType="begin"/>
        </w:r>
        <w:r>
          <w:instrText xml:space="preserve"> PAGEREF _Toc12312 \h </w:instrText>
        </w:r>
        <w:r>
          <w:fldChar w:fldCharType="separate"/>
        </w:r>
        <w:r>
          <w:t>27</w:t>
        </w:r>
        <w:r>
          <w:fldChar w:fldCharType="end"/>
        </w:r>
      </w:hyperlink>
    </w:p>
    <w:p>
      <w:pPr>
        <w:pStyle w:val="TOC2"/>
        <w:tabs>
          <w:tab w:val="right" w:leader="dot" w:pos="8306"/>
        </w:tabs>
      </w:pPr>
      <w:hyperlink w:anchor="_Toc6057" w:history="1">
        <w:r>
          <w:rPr>
            <w:rFonts w:ascii="仿宋" w:eastAsia="仿宋" w:hAnsi="仿宋" w:cs="仿宋" w:hint="eastAsia"/>
            <w:lang w:eastAsia="zh-CN"/>
          </w:rPr>
          <w:t>(四)、安全色及安全标志使用要求</w:t>
        </w:r>
        <w:r>
          <w:tab/>
        </w:r>
        <w:r>
          <w:fldChar w:fldCharType="begin"/>
        </w:r>
        <w:r>
          <w:instrText xml:space="preserve"> PAGEREF _Toc6057 \h </w:instrText>
        </w:r>
        <w:r>
          <w:fldChar w:fldCharType="separate"/>
        </w:r>
        <w:r>
          <w:t>28</w:t>
        </w:r>
        <w:r>
          <w:fldChar w:fldCharType="end"/>
        </w:r>
      </w:hyperlink>
    </w:p>
    <w:p>
      <w:pPr>
        <w:pStyle w:val="TOC2"/>
        <w:tabs>
          <w:tab w:val="right" w:leader="dot" w:pos="8306"/>
        </w:tabs>
      </w:pPr>
      <w:hyperlink w:anchor="_Toc14188" w:history="1">
        <w:r>
          <w:rPr>
            <w:rFonts w:ascii="仿宋" w:eastAsia="仿宋" w:hAnsi="仿宋" w:cs="仿宋" w:hint="eastAsia"/>
            <w:lang w:eastAsia="zh-CN"/>
          </w:rPr>
          <w:t>(五)、防尘防毒措施</w:t>
        </w:r>
        <w:r>
          <w:tab/>
        </w:r>
        <w:r>
          <w:fldChar w:fldCharType="begin"/>
        </w:r>
        <w:r>
          <w:instrText xml:space="preserve"> PAGEREF _Toc14188 \h </w:instrText>
        </w:r>
        <w:r>
          <w:fldChar w:fldCharType="separate"/>
        </w:r>
        <w:r>
          <w:t>29</w:t>
        </w:r>
        <w:r>
          <w:fldChar w:fldCharType="end"/>
        </w:r>
      </w:hyperlink>
    </w:p>
    <w:p>
      <w:pPr>
        <w:pStyle w:val="TOC2"/>
        <w:tabs>
          <w:tab w:val="right" w:leader="dot" w:pos="8306"/>
        </w:tabs>
      </w:pPr>
      <w:hyperlink w:anchor="_Toc8756" w:history="1">
        <w:r>
          <w:rPr>
            <w:rFonts w:ascii="仿宋" w:eastAsia="仿宋" w:hAnsi="仿宋" w:cs="仿宋" w:hint="eastAsia"/>
            <w:lang w:eastAsia="zh-CN"/>
          </w:rPr>
          <w:t>(六)、防静电、触电防护及防雷措施</w:t>
        </w:r>
        <w:r>
          <w:tab/>
        </w:r>
        <w:r>
          <w:fldChar w:fldCharType="begin"/>
        </w:r>
        <w:r>
          <w:instrText xml:space="preserve"> PAGEREF _Toc8756 \h </w:instrText>
        </w:r>
        <w:r>
          <w:fldChar w:fldCharType="separate"/>
        </w:r>
        <w:r>
          <w:t>29</w:t>
        </w:r>
        <w:r>
          <w:fldChar w:fldCharType="end"/>
        </w:r>
      </w:hyperlink>
    </w:p>
    <w:p>
      <w:pPr>
        <w:pStyle w:val="TOC2"/>
        <w:tabs>
          <w:tab w:val="right" w:leader="dot" w:pos="8306"/>
        </w:tabs>
      </w:pPr>
      <w:hyperlink w:anchor="_Toc23380" w:history="1">
        <w:r>
          <w:rPr>
            <w:rFonts w:ascii="仿宋" w:eastAsia="仿宋" w:hAnsi="仿宋" w:cs="仿宋" w:hint="eastAsia"/>
            <w:lang w:eastAsia="zh-CN"/>
          </w:rPr>
          <w:t>(七)、机械设备安全保障措施</w:t>
        </w:r>
        <w:r>
          <w:tab/>
        </w:r>
        <w:r>
          <w:fldChar w:fldCharType="begin"/>
        </w:r>
        <w:r>
          <w:instrText xml:space="preserve"> PAGEREF _Toc23380 \h </w:instrText>
        </w:r>
        <w:r>
          <w:fldChar w:fldCharType="separate"/>
        </w:r>
        <w:r>
          <w:t>31</w:t>
        </w:r>
        <w:r>
          <w:fldChar w:fldCharType="end"/>
        </w:r>
      </w:hyperlink>
    </w:p>
    <w:p>
      <w:pPr>
        <w:pStyle w:val="TOC1"/>
        <w:tabs>
          <w:tab w:val="right" w:leader="dot" w:pos="8306"/>
        </w:tabs>
      </w:pPr>
      <w:hyperlink w:anchor="_Toc31865" w:history="1">
        <w:r>
          <w:rPr>
            <w:rFonts w:ascii="仿宋" w:eastAsia="仿宋" w:hAnsi="仿宋" w:cs="仿宋" w:hint="eastAsia"/>
            <w:lang w:eastAsia="zh-CN"/>
          </w:rPr>
          <w:t>九、超声波通讯项目人力资源培养与发展</w:t>
        </w:r>
        <w:r>
          <w:tab/>
        </w:r>
        <w:r>
          <w:fldChar w:fldCharType="begin"/>
        </w:r>
        <w:r>
          <w:instrText xml:space="preserve"> PAGEREF _Toc31865 \h </w:instrText>
        </w:r>
        <w:r>
          <w:fldChar w:fldCharType="separate"/>
        </w:r>
        <w:r>
          <w:t>32</w:t>
        </w:r>
        <w:r>
          <w:fldChar w:fldCharType="end"/>
        </w:r>
      </w:hyperlink>
    </w:p>
    <w:p>
      <w:pPr>
        <w:pStyle w:val="TOC2"/>
        <w:tabs>
          <w:tab w:val="right" w:leader="dot" w:pos="8306"/>
        </w:tabs>
      </w:pPr>
      <w:hyperlink w:anchor="_Toc18606" w:history="1">
        <w:r>
          <w:rPr>
            <w:rFonts w:ascii="仿宋" w:eastAsia="仿宋" w:hAnsi="仿宋" w:cs="仿宋" w:hint="eastAsia"/>
            <w:lang w:eastAsia="zh-CN"/>
          </w:rPr>
          <w:t>(一)、人才需求与规划</w:t>
        </w:r>
        <w:r>
          <w:tab/>
        </w:r>
        <w:r>
          <w:fldChar w:fldCharType="begin"/>
        </w:r>
        <w:r>
          <w:instrText xml:space="preserve"> PAGEREF _Toc18606 \h </w:instrText>
        </w:r>
        <w:r>
          <w:fldChar w:fldCharType="separate"/>
        </w:r>
        <w:r>
          <w:t>32</w:t>
        </w:r>
        <w:r>
          <w:fldChar w:fldCharType="end"/>
        </w:r>
      </w:hyperlink>
    </w:p>
    <w:p>
      <w:pPr>
        <w:pStyle w:val="TOC2"/>
        <w:tabs>
          <w:tab w:val="right" w:leader="dot" w:pos="8306"/>
        </w:tabs>
      </w:pPr>
      <w:hyperlink w:anchor="_Toc21904" w:history="1">
        <w:r>
          <w:rPr>
            <w:rFonts w:ascii="仿宋" w:eastAsia="仿宋" w:hAnsi="仿宋" w:cs="仿宋" w:hint="eastAsia"/>
            <w:lang w:eastAsia="zh-CN"/>
          </w:rPr>
          <w:t>(二)、培训与发展计划</w:t>
        </w:r>
        <w:r>
          <w:tab/>
        </w:r>
        <w:r>
          <w:fldChar w:fldCharType="begin"/>
        </w:r>
        <w:r>
          <w:instrText xml:space="preserve"> PAGEREF _Toc21904 \h </w:instrText>
        </w:r>
        <w:r>
          <w:fldChar w:fldCharType="separate"/>
        </w:r>
        <w:r>
          <w:t>33</w:t>
        </w:r>
        <w:r>
          <w:fldChar w:fldCharType="end"/>
        </w:r>
      </w:hyperlink>
    </w:p>
    <w:p>
      <w:pPr>
        <w:pStyle w:val="TOC1"/>
        <w:tabs>
          <w:tab w:val="right" w:leader="dot" w:pos="8306"/>
        </w:tabs>
      </w:pPr>
      <w:hyperlink w:anchor="_Toc6426" w:history="1">
        <w:r>
          <w:rPr>
            <w:rFonts w:ascii="仿宋" w:eastAsia="仿宋" w:hAnsi="仿宋" w:cs="仿宋" w:hint="eastAsia"/>
            <w:lang w:eastAsia="zh-CN"/>
          </w:rPr>
          <w:t>十、超声波通讯项目环境影响分析</w:t>
        </w:r>
        <w:r>
          <w:tab/>
        </w:r>
        <w:r>
          <w:fldChar w:fldCharType="begin"/>
        </w:r>
        <w:r>
          <w:instrText xml:space="preserve"> PAGEREF _Toc6426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83" w:history="1">
        <w:r>
          <w:rPr>
            <w:rFonts w:ascii="仿宋" w:eastAsia="仿宋" w:hAnsi="仿宋" w:cs="仿宋" w:hint="eastAsia"/>
            <w:lang w:eastAsia="zh-CN"/>
          </w:rPr>
          <w:t>(一)、建设区域环境质量现状</w:t>
        </w:r>
        <w:r>
          <w:tab/>
        </w:r>
        <w:r>
          <w:fldChar w:fldCharType="begin"/>
        </w:r>
        <w:r>
          <w:instrText xml:space="preserve"> PAGEREF _Toc5083 \h </w:instrText>
        </w:r>
        <w:r>
          <w:fldChar w:fldCharType="separate"/>
        </w:r>
        <w:r>
          <w:t>33</w:t>
        </w:r>
        <w:r>
          <w:fldChar w:fldCharType="end"/>
        </w:r>
      </w:hyperlink>
    </w:p>
    <w:p>
      <w:pPr>
        <w:pStyle w:val="TOC2"/>
        <w:tabs>
          <w:tab w:val="right" w:leader="dot" w:pos="8306"/>
        </w:tabs>
      </w:pPr>
      <w:hyperlink w:anchor="_Toc1964" w:history="1">
        <w:r>
          <w:rPr>
            <w:rFonts w:ascii="仿宋" w:eastAsia="仿宋" w:hAnsi="仿宋" w:cs="仿宋" w:hint="eastAsia"/>
            <w:lang w:eastAsia="zh-CN"/>
          </w:rPr>
          <w:t>(二)、建设期环境保护</w:t>
        </w:r>
        <w:r>
          <w:tab/>
        </w:r>
        <w:r>
          <w:fldChar w:fldCharType="begin"/>
        </w:r>
        <w:r>
          <w:instrText xml:space="preserve"> PAGEREF _Toc1964 \h </w:instrText>
        </w:r>
        <w:r>
          <w:fldChar w:fldCharType="separate"/>
        </w:r>
        <w:r>
          <w:t>35</w:t>
        </w:r>
        <w:r>
          <w:fldChar w:fldCharType="end"/>
        </w:r>
      </w:hyperlink>
    </w:p>
    <w:p>
      <w:pPr>
        <w:pStyle w:val="TOC2"/>
        <w:tabs>
          <w:tab w:val="right" w:leader="dot" w:pos="8306"/>
        </w:tabs>
      </w:pPr>
      <w:hyperlink w:anchor="_Toc9074" w:history="1">
        <w:r>
          <w:rPr>
            <w:rFonts w:ascii="仿宋" w:eastAsia="仿宋" w:hAnsi="仿宋" w:cs="仿宋" w:hint="eastAsia"/>
            <w:lang w:eastAsia="zh-CN"/>
          </w:rPr>
          <w:t>(三)、运营期环境保护</w:t>
        </w:r>
        <w:r>
          <w:tab/>
        </w:r>
        <w:r>
          <w:fldChar w:fldCharType="begin"/>
        </w:r>
        <w:r>
          <w:instrText xml:space="preserve"> PAGEREF _Toc9074 \h </w:instrText>
        </w:r>
        <w:r>
          <w:fldChar w:fldCharType="separate"/>
        </w:r>
        <w:r>
          <w:t>36</w:t>
        </w:r>
        <w:r>
          <w:fldChar w:fldCharType="end"/>
        </w:r>
      </w:hyperlink>
    </w:p>
    <w:p>
      <w:pPr>
        <w:pStyle w:val="TOC2"/>
        <w:tabs>
          <w:tab w:val="right" w:leader="dot" w:pos="8306"/>
        </w:tabs>
      </w:pPr>
      <w:hyperlink w:anchor="_Toc16419" w:history="1">
        <w:r>
          <w:rPr>
            <w:rFonts w:ascii="仿宋" w:eastAsia="仿宋" w:hAnsi="仿宋" w:cs="仿宋" w:hint="eastAsia"/>
            <w:lang w:eastAsia="zh-CN"/>
          </w:rPr>
          <w:t>(四)、超声波通讯项目建设对区域经济的影响</w:t>
        </w:r>
        <w:r>
          <w:tab/>
        </w:r>
        <w:r>
          <w:fldChar w:fldCharType="begin"/>
        </w:r>
        <w:r>
          <w:instrText xml:space="preserve"> PAGEREF _Toc16419 \h </w:instrText>
        </w:r>
        <w:r>
          <w:fldChar w:fldCharType="separate"/>
        </w:r>
        <w:r>
          <w:t>38</w:t>
        </w:r>
        <w:r>
          <w:fldChar w:fldCharType="end"/>
        </w:r>
      </w:hyperlink>
    </w:p>
    <w:p>
      <w:pPr>
        <w:pStyle w:val="TOC2"/>
        <w:tabs>
          <w:tab w:val="right" w:leader="dot" w:pos="8306"/>
        </w:tabs>
      </w:pPr>
      <w:hyperlink w:anchor="_Toc22773" w:history="1">
        <w:r>
          <w:rPr>
            <w:rFonts w:ascii="仿宋" w:eastAsia="仿宋" w:hAnsi="仿宋" w:cs="仿宋" w:hint="eastAsia"/>
            <w:lang w:eastAsia="zh-CN"/>
          </w:rPr>
          <w:t>(五)、废弃物处理</w:t>
        </w:r>
        <w:r>
          <w:tab/>
        </w:r>
        <w:r>
          <w:fldChar w:fldCharType="begin"/>
        </w:r>
        <w:r>
          <w:instrText xml:space="preserve"> PAGEREF _Toc22773 \h </w:instrText>
        </w:r>
        <w:r>
          <w:fldChar w:fldCharType="separate"/>
        </w:r>
        <w:r>
          <w:t>39</w:t>
        </w:r>
        <w:r>
          <w:fldChar w:fldCharType="end"/>
        </w:r>
      </w:hyperlink>
    </w:p>
    <w:p>
      <w:pPr>
        <w:pStyle w:val="TOC2"/>
        <w:tabs>
          <w:tab w:val="right" w:leader="dot" w:pos="8306"/>
        </w:tabs>
      </w:pPr>
      <w:hyperlink w:anchor="_Toc17657" w:history="1">
        <w:r>
          <w:rPr>
            <w:rFonts w:ascii="仿宋" w:eastAsia="仿宋" w:hAnsi="仿宋" w:cs="仿宋" w:hint="eastAsia"/>
            <w:lang w:eastAsia="zh-CN"/>
          </w:rPr>
          <w:t>(六)、特殊环境影响分析</w:t>
        </w:r>
        <w:r>
          <w:tab/>
        </w:r>
        <w:r>
          <w:fldChar w:fldCharType="begin"/>
        </w:r>
        <w:r>
          <w:instrText xml:space="preserve"> PAGEREF _Toc17657 \h </w:instrText>
        </w:r>
        <w:r>
          <w:fldChar w:fldCharType="separate"/>
        </w:r>
        <w:r>
          <w:t>41</w:t>
        </w:r>
        <w:r>
          <w:fldChar w:fldCharType="end"/>
        </w:r>
      </w:hyperlink>
    </w:p>
    <w:p>
      <w:pPr>
        <w:pStyle w:val="TOC2"/>
        <w:tabs>
          <w:tab w:val="right" w:leader="dot" w:pos="8306"/>
        </w:tabs>
      </w:pPr>
      <w:hyperlink w:anchor="_Toc5101" w:history="1">
        <w:r>
          <w:rPr>
            <w:rFonts w:ascii="仿宋" w:eastAsia="仿宋" w:hAnsi="仿宋" w:cs="仿宋" w:hint="eastAsia"/>
            <w:lang w:eastAsia="zh-CN"/>
          </w:rPr>
          <w:t>(七)、清洁生产</w:t>
        </w:r>
        <w:r>
          <w:tab/>
        </w:r>
        <w:r>
          <w:fldChar w:fldCharType="begin"/>
        </w:r>
        <w:r>
          <w:instrText xml:space="preserve"> PAGEREF _Toc5101 \h </w:instrText>
        </w:r>
        <w:r>
          <w:fldChar w:fldCharType="separate"/>
        </w:r>
        <w:r>
          <w:t>42</w:t>
        </w:r>
        <w:r>
          <w:fldChar w:fldCharType="end"/>
        </w:r>
      </w:hyperlink>
    </w:p>
    <w:p>
      <w:pPr>
        <w:pStyle w:val="TOC2"/>
        <w:tabs>
          <w:tab w:val="right" w:leader="dot" w:pos="8306"/>
        </w:tabs>
      </w:pPr>
      <w:hyperlink w:anchor="_Toc2756" w:history="1">
        <w:r>
          <w:rPr>
            <w:rFonts w:ascii="仿宋" w:eastAsia="仿宋" w:hAnsi="仿宋" w:cs="仿宋" w:hint="eastAsia"/>
            <w:lang w:eastAsia="zh-CN"/>
          </w:rPr>
          <w:t>(八)、环境保护综合评价</w:t>
        </w:r>
        <w:r>
          <w:tab/>
        </w:r>
        <w:r>
          <w:fldChar w:fldCharType="begin"/>
        </w:r>
        <w:r>
          <w:instrText xml:space="preserve"> PAGEREF _Toc2756 \h </w:instrText>
        </w:r>
        <w:r>
          <w:fldChar w:fldCharType="separate"/>
        </w:r>
        <w:r>
          <w:t>43</w:t>
        </w:r>
        <w:r>
          <w:fldChar w:fldCharType="end"/>
        </w:r>
      </w:hyperlink>
    </w:p>
    <w:p>
      <w:pPr>
        <w:pStyle w:val="TOC1"/>
        <w:tabs>
          <w:tab w:val="right" w:leader="dot" w:pos="8306"/>
        </w:tabs>
      </w:pPr>
      <w:hyperlink w:anchor="_Toc25881" w:history="1">
        <w:r>
          <w:rPr>
            <w:rFonts w:ascii="仿宋" w:eastAsia="仿宋" w:hAnsi="仿宋" w:cs="仿宋" w:hint="eastAsia"/>
            <w:lang w:eastAsia="zh-CN"/>
          </w:rPr>
          <w:t>十一、超声波通讯项目技术管理</w:t>
        </w:r>
        <w:r>
          <w:tab/>
        </w:r>
        <w:r>
          <w:fldChar w:fldCharType="begin"/>
        </w:r>
        <w:r>
          <w:instrText xml:space="preserve"> PAGEREF _Toc25881 \h </w:instrText>
        </w:r>
        <w:r>
          <w:fldChar w:fldCharType="separate"/>
        </w:r>
        <w:r>
          <w:t>44</w:t>
        </w:r>
        <w:r>
          <w:fldChar w:fldCharType="end"/>
        </w:r>
      </w:hyperlink>
    </w:p>
    <w:p>
      <w:pPr>
        <w:pStyle w:val="TOC2"/>
        <w:tabs>
          <w:tab w:val="right" w:leader="dot" w:pos="8306"/>
        </w:tabs>
      </w:pPr>
      <w:hyperlink w:anchor="_Toc7099" w:history="1">
        <w:r>
          <w:rPr>
            <w:rFonts w:ascii="仿宋" w:eastAsia="仿宋" w:hAnsi="仿宋" w:cs="仿宋" w:hint="eastAsia"/>
            <w:lang w:eastAsia="zh-CN"/>
          </w:rPr>
          <w:t>(一)、技术方案选用方向</w:t>
        </w:r>
        <w:r>
          <w:tab/>
        </w:r>
        <w:r>
          <w:fldChar w:fldCharType="begin"/>
        </w:r>
        <w:r>
          <w:instrText xml:space="preserve"> PAGEREF _Toc7099 \h </w:instrText>
        </w:r>
        <w:r>
          <w:fldChar w:fldCharType="separate"/>
        </w:r>
        <w:r>
          <w:t>44</w:t>
        </w:r>
        <w:r>
          <w:fldChar w:fldCharType="end"/>
        </w:r>
      </w:hyperlink>
    </w:p>
    <w:p>
      <w:pPr>
        <w:pStyle w:val="TOC2"/>
        <w:tabs>
          <w:tab w:val="right" w:leader="dot" w:pos="8306"/>
        </w:tabs>
      </w:pPr>
      <w:hyperlink w:anchor="_Toc24676" w:history="1">
        <w:r>
          <w:rPr>
            <w:rFonts w:ascii="仿宋" w:eastAsia="仿宋" w:hAnsi="仿宋" w:cs="仿宋" w:hint="eastAsia"/>
            <w:lang w:eastAsia="zh-CN"/>
          </w:rPr>
          <w:t>(二)、工艺技术方案选用原则</w:t>
        </w:r>
        <w:r>
          <w:tab/>
        </w:r>
        <w:r>
          <w:fldChar w:fldCharType="begin"/>
        </w:r>
        <w:r>
          <w:instrText xml:space="preserve"> PAGEREF _Toc24676 \h </w:instrText>
        </w:r>
        <w:r>
          <w:fldChar w:fldCharType="separate"/>
        </w:r>
        <w:r>
          <w:t>46</w:t>
        </w:r>
        <w:r>
          <w:fldChar w:fldCharType="end"/>
        </w:r>
      </w:hyperlink>
    </w:p>
    <w:p>
      <w:pPr>
        <w:pStyle w:val="TOC2"/>
        <w:tabs>
          <w:tab w:val="right" w:leader="dot" w:pos="8306"/>
        </w:tabs>
      </w:pPr>
      <w:hyperlink w:anchor="_Toc27750" w:history="1">
        <w:r>
          <w:rPr>
            <w:rFonts w:ascii="仿宋" w:eastAsia="仿宋" w:hAnsi="仿宋" w:cs="仿宋" w:hint="eastAsia"/>
            <w:lang w:eastAsia="zh-CN"/>
          </w:rPr>
          <w:t>(三)、工艺技术方案要求</w:t>
        </w:r>
        <w:r>
          <w:tab/>
        </w:r>
        <w:r>
          <w:fldChar w:fldCharType="begin"/>
        </w:r>
        <w:r>
          <w:instrText xml:space="preserve"> PAGEREF _Toc27750 \h </w:instrText>
        </w:r>
        <w:r>
          <w:fldChar w:fldCharType="separate"/>
        </w:r>
        <w:r>
          <w:t>48</w:t>
        </w:r>
        <w:r>
          <w:fldChar w:fldCharType="end"/>
        </w:r>
      </w:hyperlink>
    </w:p>
    <w:p>
      <w:pPr>
        <w:pStyle w:val="TOC1"/>
        <w:tabs>
          <w:tab w:val="right" w:leader="dot" w:pos="8306"/>
        </w:tabs>
      </w:pPr>
      <w:hyperlink w:anchor="_Toc16220" w:history="1">
        <w:r>
          <w:rPr>
            <w:rFonts w:ascii="仿宋" w:eastAsia="仿宋" w:hAnsi="仿宋" w:cs="仿宋" w:hint="eastAsia"/>
            <w:lang w:eastAsia="zh-CN"/>
          </w:rPr>
          <w:t>十二、超声波通讯项目计划安排</w:t>
        </w:r>
        <w:r>
          <w:tab/>
        </w:r>
        <w:r>
          <w:fldChar w:fldCharType="begin"/>
        </w:r>
        <w:r>
          <w:instrText xml:space="preserve"> PAGEREF _Toc16220 \h </w:instrText>
        </w:r>
        <w:r>
          <w:fldChar w:fldCharType="separate"/>
        </w:r>
        <w:r>
          <w:t>50</w:t>
        </w:r>
        <w:r>
          <w:fldChar w:fldCharType="end"/>
        </w:r>
      </w:hyperlink>
    </w:p>
    <w:p>
      <w:pPr>
        <w:pStyle w:val="TOC2"/>
        <w:tabs>
          <w:tab w:val="right" w:leader="dot" w:pos="8306"/>
        </w:tabs>
      </w:pPr>
      <w:hyperlink w:anchor="_Toc4794" w:history="1">
        <w:r>
          <w:rPr>
            <w:rFonts w:ascii="仿宋" w:eastAsia="仿宋" w:hAnsi="仿宋" w:cs="仿宋" w:hint="eastAsia"/>
            <w:lang w:eastAsia="zh-CN"/>
          </w:rPr>
          <w:t>(一)、建设周期</w:t>
        </w:r>
        <w:r>
          <w:tab/>
        </w:r>
        <w:r>
          <w:fldChar w:fldCharType="begin"/>
        </w:r>
        <w:r>
          <w:instrText xml:space="preserve"> PAGEREF _Toc4794 \h </w:instrText>
        </w:r>
        <w:r>
          <w:fldChar w:fldCharType="separate"/>
        </w:r>
        <w:r>
          <w:t>50</w:t>
        </w:r>
        <w:r>
          <w:fldChar w:fldCharType="end"/>
        </w:r>
      </w:hyperlink>
    </w:p>
    <w:p>
      <w:pPr>
        <w:pStyle w:val="TOC2"/>
        <w:tabs>
          <w:tab w:val="right" w:leader="dot" w:pos="8306"/>
        </w:tabs>
      </w:pPr>
      <w:hyperlink w:anchor="_Toc24654" w:history="1">
        <w:r>
          <w:rPr>
            <w:rFonts w:ascii="仿宋" w:eastAsia="仿宋" w:hAnsi="仿宋" w:cs="仿宋" w:hint="eastAsia"/>
            <w:lang w:eastAsia="zh-CN"/>
          </w:rPr>
          <w:t>(二)、建设进度</w:t>
        </w:r>
        <w:r>
          <w:tab/>
        </w:r>
        <w:r>
          <w:fldChar w:fldCharType="begin"/>
        </w:r>
        <w:r>
          <w:instrText xml:space="preserve"> PAGEREF _Toc24654 \h </w:instrText>
        </w:r>
        <w:r>
          <w:fldChar w:fldCharType="separate"/>
        </w:r>
        <w:r>
          <w:t>51</w:t>
        </w:r>
        <w:r>
          <w:fldChar w:fldCharType="end"/>
        </w:r>
      </w:hyperlink>
    </w:p>
    <w:p>
      <w:pPr>
        <w:pStyle w:val="TOC2"/>
        <w:tabs>
          <w:tab w:val="right" w:leader="dot" w:pos="8306"/>
        </w:tabs>
      </w:pPr>
      <w:hyperlink w:anchor="_Toc23350" w:history="1">
        <w:r>
          <w:rPr>
            <w:rFonts w:ascii="仿宋" w:eastAsia="仿宋" w:hAnsi="仿宋" w:cs="仿宋" w:hint="eastAsia"/>
            <w:lang w:eastAsia="zh-CN"/>
          </w:rPr>
          <w:t>(三)、进度安排注意事项</w:t>
        </w:r>
        <w:r>
          <w:tab/>
        </w:r>
        <w:r>
          <w:fldChar w:fldCharType="begin"/>
        </w:r>
        <w:r>
          <w:instrText xml:space="preserve"> PAGEREF _Toc23350 \h </w:instrText>
        </w:r>
        <w:r>
          <w:fldChar w:fldCharType="separate"/>
        </w:r>
        <w:r>
          <w:t>52</w:t>
        </w:r>
        <w:r>
          <w:fldChar w:fldCharType="end"/>
        </w:r>
      </w:hyperlink>
    </w:p>
    <w:p>
      <w:pPr>
        <w:pStyle w:val="TOC2"/>
        <w:tabs>
          <w:tab w:val="right" w:leader="dot" w:pos="8306"/>
        </w:tabs>
      </w:pPr>
      <w:hyperlink w:anchor="_Toc20356" w:history="1">
        <w:r>
          <w:rPr>
            <w:rFonts w:ascii="仿宋" w:eastAsia="仿宋" w:hAnsi="仿宋" w:cs="仿宋" w:hint="eastAsia"/>
            <w:lang w:eastAsia="zh-CN"/>
          </w:rPr>
          <w:t>(四)、人力资源配置</w:t>
        </w:r>
        <w:r>
          <w:tab/>
        </w:r>
        <w:r>
          <w:fldChar w:fldCharType="begin"/>
        </w:r>
        <w:r>
          <w:instrText xml:space="preserve"> PAGEREF _Toc20356 \h </w:instrText>
        </w:r>
        <w:r>
          <w:fldChar w:fldCharType="separate"/>
        </w:r>
        <w:r>
          <w:t>54</w:t>
        </w:r>
        <w:r>
          <w:fldChar w:fldCharType="end"/>
        </w:r>
      </w:hyperlink>
    </w:p>
    <w:p>
      <w:pPr>
        <w:pStyle w:val="TOC1"/>
        <w:tabs>
          <w:tab w:val="right" w:leader="dot" w:pos="8306"/>
        </w:tabs>
      </w:pPr>
      <w:hyperlink w:anchor="_Toc21431" w:history="1">
        <w:r>
          <w:rPr>
            <w:rFonts w:ascii="仿宋" w:eastAsia="仿宋" w:hAnsi="仿宋" w:cs="仿宋" w:hint="eastAsia"/>
            <w:lang w:eastAsia="zh-CN"/>
          </w:rPr>
          <w:t>十三、营销与推广策略</w:t>
        </w:r>
        <w:r>
          <w:tab/>
        </w:r>
        <w:r>
          <w:fldChar w:fldCharType="begin"/>
        </w:r>
        <w:r>
          <w:instrText xml:space="preserve"> PAGEREF _Toc21431 \h </w:instrText>
        </w:r>
        <w:r>
          <w:fldChar w:fldCharType="separate"/>
        </w:r>
        <w:r>
          <w:t>54</w:t>
        </w:r>
        <w:r>
          <w:fldChar w:fldCharType="end"/>
        </w:r>
      </w:hyperlink>
    </w:p>
    <w:p>
      <w:pPr>
        <w:pStyle w:val="TOC2"/>
        <w:tabs>
          <w:tab w:val="right" w:leader="dot" w:pos="8306"/>
        </w:tabs>
      </w:pPr>
      <w:hyperlink w:anchor="_Toc13111" w:history="1">
        <w:r>
          <w:rPr>
            <w:rFonts w:ascii="仿宋" w:eastAsia="仿宋" w:hAnsi="仿宋" w:cs="仿宋" w:hint="eastAsia"/>
            <w:lang w:eastAsia="zh-CN"/>
          </w:rPr>
          <w:t>(一)、产品/服务定位与特点</w:t>
        </w:r>
        <w:r>
          <w:tab/>
        </w:r>
        <w:r>
          <w:fldChar w:fldCharType="begin"/>
        </w:r>
        <w:r>
          <w:instrText xml:space="preserve"> PAGEREF _Toc13111 \h </w:instrText>
        </w:r>
        <w:r>
          <w:fldChar w:fldCharType="separate"/>
        </w:r>
        <w:r>
          <w:t>54</w:t>
        </w:r>
        <w:r>
          <w:fldChar w:fldCharType="end"/>
        </w:r>
      </w:hyperlink>
    </w:p>
    <w:p>
      <w:pPr>
        <w:pStyle w:val="TOC2"/>
        <w:tabs>
          <w:tab w:val="right" w:leader="dot" w:pos="8306"/>
        </w:tabs>
      </w:pPr>
      <w:hyperlink w:anchor="_Toc25118" w:history="1">
        <w:r>
          <w:rPr>
            <w:rFonts w:ascii="仿宋" w:eastAsia="仿宋" w:hAnsi="仿宋" w:cs="仿宋" w:hint="eastAsia"/>
            <w:lang w:eastAsia="zh-CN"/>
          </w:rPr>
          <w:t>(二)、市场定位与竞争分析</w:t>
        </w:r>
        <w:r>
          <w:tab/>
        </w:r>
        <w:r>
          <w:fldChar w:fldCharType="begin"/>
        </w:r>
        <w:r>
          <w:instrText xml:space="preserve"> PAGEREF _Toc25118 \h </w:instrText>
        </w:r>
        <w:r>
          <w:fldChar w:fldCharType="separate"/>
        </w:r>
        <w:r>
          <w:t>56</w:t>
        </w:r>
        <w:r>
          <w:fldChar w:fldCharType="end"/>
        </w:r>
      </w:hyperlink>
    </w:p>
    <w:p>
      <w:pPr>
        <w:pStyle w:val="TOC2"/>
        <w:tabs>
          <w:tab w:val="right" w:leader="dot" w:pos="8306"/>
        </w:tabs>
      </w:pPr>
      <w:hyperlink w:anchor="_Toc30760" w:history="1">
        <w:r>
          <w:rPr>
            <w:rFonts w:ascii="仿宋" w:eastAsia="仿宋" w:hAnsi="仿宋" w:cs="仿宋" w:hint="eastAsia"/>
            <w:lang w:eastAsia="zh-CN"/>
          </w:rPr>
          <w:t>(三)、营销渠道与策略</w:t>
        </w:r>
        <w:r>
          <w:tab/>
        </w:r>
        <w:r>
          <w:fldChar w:fldCharType="begin"/>
        </w:r>
        <w:r>
          <w:instrText xml:space="preserve"> PAGEREF _Toc30760 \h </w:instrText>
        </w:r>
        <w:r>
          <w:fldChar w:fldCharType="separate"/>
        </w:r>
        <w:r>
          <w:t>57</w:t>
        </w:r>
        <w:r>
          <w:fldChar w:fldCharType="end"/>
        </w:r>
      </w:hyperlink>
    </w:p>
    <w:p>
      <w:pPr>
        <w:pStyle w:val="TOC2"/>
        <w:tabs>
          <w:tab w:val="right" w:leader="dot" w:pos="8306"/>
        </w:tabs>
      </w:pPr>
      <w:hyperlink w:anchor="_Toc27903" w:history="1">
        <w:r>
          <w:rPr>
            <w:rFonts w:ascii="仿宋" w:eastAsia="仿宋" w:hAnsi="仿宋" w:cs="仿宋" w:hint="eastAsia"/>
            <w:lang w:eastAsia="zh-CN"/>
          </w:rPr>
          <w:t>(四)、推广与宣传活动</w:t>
        </w:r>
        <w:r>
          <w:tab/>
        </w:r>
        <w:r>
          <w:fldChar w:fldCharType="begin"/>
        </w:r>
        <w:r>
          <w:instrText xml:space="preserve"> PAGEREF _Toc27903 \h </w:instrText>
        </w:r>
        <w:r>
          <w:fldChar w:fldCharType="separate"/>
        </w:r>
        <w:r>
          <w:t>58</w:t>
        </w:r>
        <w:r>
          <w:fldChar w:fldCharType="end"/>
        </w:r>
      </w:hyperlink>
    </w:p>
    <w:p>
      <w:pPr>
        <w:pStyle w:val="TOC1"/>
        <w:tabs>
          <w:tab w:val="right" w:leader="dot" w:pos="8306"/>
        </w:tabs>
      </w:pPr>
      <w:hyperlink w:anchor="_Toc19463" w:history="1">
        <w:r>
          <w:rPr>
            <w:rFonts w:ascii="仿宋" w:eastAsia="仿宋" w:hAnsi="仿宋" w:cs="仿宋" w:hint="eastAsia"/>
            <w:lang w:eastAsia="zh-CN"/>
          </w:rPr>
          <w:t>十四、质量管理体系</w:t>
        </w:r>
        <w:r>
          <w:tab/>
        </w:r>
        <w:r>
          <w:fldChar w:fldCharType="begin"/>
        </w:r>
        <w:r>
          <w:instrText xml:space="preserve"> PAGEREF _Toc19463 \h </w:instrText>
        </w:r>
        <w:r>
          <w:fldChar w:fldCharType="separate"/>
        </w:r>
        <w:r>
          <w:t>63</w:t>
        </w:r>
        <w:r>
          <w:fldChar w:fldCharType="end"/>
        </w:r>
      </w:hyperlink>
    </w:p>
    <w:p>
      <w:pPr>
        <w:pStyle w:val="TOC2"/>
        <w:tabs>
          <w:tab w:val="right" w:leader="dot" w:pos="8306"/>
        </w:tabs>
      </w:pPr>
      <w:hyperlink w:anchor="_Toc3827" w:history="1">
        <w:r>
          <w:rPr>
            <w:rFonts w:ascii="仿宋" w:eastAsia="仿宋" w:hAnsi="仿宋" w:cs="仿宋" w:hint="eastAsia"/>
            <w:lang w:eastAsia="zh-CN"/>
          </w:rPr>
          <w:t>(一)、质量目标与方针</w:t>
        </w:r>
        <w:r>
          <w:tab/>
        </w:r>
        <w:r>
          <w:fldChar w:fldCharType="begin"/>
        </w:r>
        <w:r>
          <w:instrText xml:space="preserve"> PAGEREF _Toc3827 \h </w:instrText>
        </w:r>
        <w:r>
          <w:fldChar w:fldCharType="separate"/>
        </w:r>
        <w:r>
          <w:t>63</w:t>
        </w:r>
        <w:r>
          <w:fldChar w:fldCharType="end"/>
        </w:r>
      </w:hyperlink>
    </w:p>
    <w:p>
      <w:pPr>
        <w:pStyle w:val="TOC2"/>
        <w:tabs>
          <w:tab w:val="right" w:leader="dot" w:pos="8306"/>
        </w:tabs>
      </w:pPr>
      <w:hyperlink w:anchor="_Toc7186" w:history="1">
        <w:r>
          <w:rPr>
            <w:rFonts w:ascii="仿宋" w:eastAsia="仿宋" w:hAnsi="仿宋" w:cs="仿宋" w:hint="eastAsia"/>
            <w:lang w:eastAsia="zh-CN"/>
          </w:rPr>
          <w:t>(二)、质量管理责任</w:t>
        </w:r>
        <w:r>
          <w:tab/>
        </w:r>
        <w:r>
          <w:fldChar w:fldCharType="begin"/>
        </w:r>
        <w:r>
          <w:instrText xml:space="preserve"> PAGEREF _Toc7186 \h </w:instrText>
        </w:r>
        <w:r>
          <w:fldChar w:fldCharType="separate"/>
        </w:r>
        <w:r>
          <w:t>64</w:t>
        </w:r>
        <w:r>
          <w:fldChar w:fldCharType="end"/>
        </w:r>
      </w:hyperlink>
    </w:p>
    <w:p>
      <w:pPr>
        <w:pStyle w:val="TOC2"/>
        <w:tabs>
          <w:tab w:val="right" w:leader="dot" w:pos="8306"/>
        </w:tabs>
      </w:pPr>
      <w:hyperlink w:anchor="_Toc20800" w:history="1">
        <w:r>
          <w:rPr>
            <w:rFonts w:ascii="仿宋" w:eastAsia="仿宋" w:hAnsi="仿宋" w:cs="仿宋" w:hint="eastAsia"/>
            <w:lang w:eastAsia="zh-CN"/>
          </w:rPr>
          <w:t>(三)、质量管理体系文件</w:t>
        </w:r>
        <w:r>
          <w:tab/>
        </w:r>
        <w:r>
          <w:fldChar w:fldCharType="begin"/>
        </w:r>
        <w:r>
          <w:instrText xml:space="preserve"> PAGEREF _Toc20800 \h </w:instrText>
        </w:r>
        <w:r>
          <w:fldChar w:fldCharType="separate"/>
        </w:r>
        <w:r>
          <w:t>66</w:t>
        </w:r>
        <w:r>
          <w:fldChar w:fldCharType="end"/>
        </w:r>
      </w:hyperlink>
    </w:p>
    <w:p>
      <w:pPr>
        <w:pStyle w:val="TOC2"/>
        <w:tabs>
          <w:tab w:val="right" w:leader="dot" w:pos="8306"/>
        </w:tabs>
      </w:pPr>
      <w:hyperlink w:anchor="_Toc16775" w:history="1">
        <w:r>
          <w:rPr>
            <w:rFonts w:ascii="仿宋" w:eastAsia="仿宋" w:hAnsi="仿宋" w:cs="仿宋" w:hint="eastAsia"/>
            <w:lang w:eastAsia="zh-CN"/>
          </w:rPr>
          <w:t>(四)、质量培训与教育</w:t>
        </w:r>
        <w:r>
          <w:tab/>
        </w:r>
        <w:r>
          <w:fldChar w:fldCharType="begin"/>
        </w:r>
        <w:r>
          <w:instrText xml:space="preserve"> PAGEREF _Toc16775 \h </w:instrText>
        </w:r>
        <w:r>
          <w:fldChar w:fldCharType="separate"/>
        </w:r>
        <w:r>
          <w:t>68</w:t>
        </w:r>
        <w:r>
          <w:fldChar w:fldCharType="end"/>
        </w:r>
      </w:hyperlink>
    </w:p>
    <w:p>
      <w:pPr>
        <w:pStyle w:val="TOC2"/>
        <w:tabs>
          <w:tab w:val="right" w:leader="dot" w:pos="8306"/>
        </w:tabs>
      </w:pPr>
      <w:hyperlink w:anchor="_Toc4336" w:history="1">
        <w:r>
          <w:rPr>
            <w:rFonts w:ascii="仿宋" w:eastAsia="仿宋" w:hAnsi="仿宋" w:cs="仿宋" w:hint="eastAsia"/>
            <w:lang w:eastAsia="zh-CN"/>
          </w:rPr>
          <w:t>(五)、质量审核与评价</w:t>
        </w:r>
        <w:r>
          <w:tab/>
        </w:r>
        <w:r>
          <w:fldChar w:fldCharType="begin"/>
        </w:r>
        <w:r>
          <w:instrText xml:space="preserve"> PAGEREF _Toc4336 \h </w:instrText>
        </w:r>
        <w:r>
          <w:fldChar w:fldCharType="separate"/>
        </w:r>
        <w:r>
          <w:t>69</w:t>
        </w:r>
        <w:r>
          <w:fldChar w:fldCharType="end"/>
        </w:r>
      </w:hyperlink>
    </w:p>
    <w:p>
      <w:pPr>
        <w:pStyle w:val="TOC2"/>
        <w:tabs>
          <w:tab w:val="right" w:leader="dot" w:pos="8306"/>
        </w:tabs>
      </w:pPr>
      <w:hyperlink w:anchor="_Toc4840" w:history="1">
        <w:r>
          <w:rPr>
            <w:rFonts w:ascii="仿宋" w:eastAsia="仿宋" w:hAnsi="仿宋" w:cs="仿宋" w:hint="eastAsia"/>
            <w:lang w:eastAsia="zh-CN"/>
          </w:rPr>
          <w:t>(六)、不符合与纠正措施</w:t>
        </w:r>
        <w:r>
          <w:tab/>
        </w:r>
        <w:r>
          <w:fldChar w:fldCharType="begin"/>
        </w:r>
        <w:r>
          <w:instrText xml:space="preserve"> PAGEREF _Toc4840 \h </w:instrText>
        </w:r>
        <w:r>
          <w:fldChar w:fldCharType="separate"/>
        </w:r>
        <w:r>
          <w:t>70</w:t>
        </w:r>
        <w:r>
          <w:fldChar w:fldCharType="end"/>
        </w:r>
      </w:hyperlink>
    </w:p>
    <w:p>
      <w:pPr>
        <w:pStyle w:val="TOC1"/>
        <w:tabs>
          <w:tab w:val="right" w:leader="dot" w:pos="8306"/>
        </w:tabs>
      </w:pPr>
      <w:hyperlink w:anchor="_Toc2458" w:history="1">
        <w:r>
          <w:rPr>
            <w:rFonts w:ascii="仿宋" w:eastAsia="仿宋" w:hAnsi="仿宋" w:cs="仿宋" w:hint="eastAsia"/>
            <w:lang w:eastAsia="zh-CN"/>
          </w:rPr>
          <w:t>十五、超声波通讯项目工程方案分析</w:t>
        </w:r>
        <w:r>
          <w:tab/>
        </w:r>
        <w:r>
          <w:fldChar w:fldCharType="begin"/>
        </w:r>
        <w:r>
          <w:instrText xml:space="preserve"> PAGEREF _Toc2458 \h </w:instrText>
        </w:r>
        <w:r>
          <w:fldChar w:fldCharType="separate"/>
        </w:r>
        <w:r>
          <w:t>71</w:t>
        </w:r>
        <w:r>
          <w:fldChar w:fldCharType="end"/>
        </w:r>
      </w:hyperlink>
    </w:p>
    <w:p>
      <w:pPr>
        <w:pStyle w:val="TOC2"/>
        <w:tabs>
          <w:tab w:val="right" w:leader="dot" w:pos="8306"/>
        </w:tabs>
      </w:pPr>
      <w:hyperlink w:anchor="_Toc2081" w:history="1">
        <w:r>
          <w:rPr>
            <w:rFonts w:ascii="仿宋" w:eastAsia="仿宋" w:hAnsi="仿宋" w:cs="仿宋" w:hint="eastAsia"/>
            <w:lang w:eastAsia="zh-CN"/>
          </w:rPr>
          <w:t>(一)、建筑工程设计原则</w:t>
        </w:r>
        <w:r>
          <w:tab/>
        </w:r>
        <w:r>
          <w:fldChar w:fldCharType="begin"/>
        </w:r>
        <w:r>
          <w:instrText xml:space="preserve"> PAGEREF _Toc2081 \h </w:instrText>
        </w:r>
        <w:r>
          <w:fldChar w:fldCharType="separate"/>
        </w:r>
        <w:r>
          <w:t>71</w:t>
        </w:r>
        <w:r>
          <w:fldChar w:fldCharType="end"/>
        </w:r>
      </w:hyperlink>
    </w:p>
    <w:p>
      <w:pPr>
        <w:pStyle w:val="TOC2"/>
        <w:tabs>
          <w:tab w:val="right" w:leader="dot" w:pos="8306"/>
        </w:tabs>
      </w:pPr>
      <w:hyperlink w:anchor="_Toc7011" w:history="1">
        <w:r>
          <w:rPr>
            <w:rFonts w:ascii="仿宋" w:eastAsia="仿宋" w:hAnsi="仿宋" w:cs="仿宋" w:hint="eastAsia"/>
            <w:lang w:eastAsia="zh-CN"/>
          </w:rPr>
          <w:t>(二)、土建工程建设指标</w:t>
        </w:r>
        <w:r>
          <w:tab/>
        </w:r>
        <w:r>
          <w:fldChar w:fldCharType="begin"/>
        </w:r>
        <w:r>
          <w:instrText xml:space="preserve"> PAGEREF _Toc7011 \h </w:instrText>
        </w:r>
        <w:r>
          <w:fldChar w:fldCharType="separate"/>
        </w:r>
        <w:r>
          <w:t>75</w:t>
        </w:r>
        <w:r>
          <w:fldChar w:fldCharType="end"/>
        </w:r>
      </w:hyperlink>
    </w:p>
    <w:p>
      <w:pPr>
        <w:pStyle w:val="TOC1"/>
        <w:tabs>
          <w:tab w:val="right" w:leader="dot" w:pos="8306"/>
        </w:tabs>
      </w:pPr>
      <w:hyperlink w:anchor="_Toc20748" w:history="1">
        <w:r>
          <w:rPr>
            <w:rFonts w:ascii="仿宋" w:eastAsia="仿宋" w:hAnsi="仿宋" w:cs="仿宋" w:hint="eastAsia"/>
            <w:lang w:eastAsia="zh-CN"/>
          </w:rPr>
          <w:t>十六、供应链管理</w:t>
        </w:r>
        <w:r>
          <w:tab/>
        </w:r>
        <w:r>
          <w:fldChar w:fldCharType="begin"/>
        </w:r>
        <w:r>
          <w:instrText xml:space="preserve"> PAGEREF _Toc20748 \h </w:instrText>
        </w:r>
        <w:r>
          <w:fldChar w:fldCharType="separate"/>
        </w:r>
        <w:r>
          <w:t>76</w:t>
        </w:r>
        <w:r>
          <w:fldChar w:fldCharType="end"/>
        </w:r>
      </w:hyperlink>
    </w:p>
    <w:p>
      <w:pPr>
        <w:pStyle w:val="TOC2"/>
        <w:tabs>
          <w:tab w:val="right" w:leader="dot" w:pos="8306"/>
        </w:tabs>
      </w:pPr>
      <w:hyperlink w:anchor="_Toc19961" w:history="1">
        <w:r>
          <w:rPr>
            <w:rFonts w:ascii="仿宋" w:eastAsia="仿宋" w:hAnsi="仿宋" w:cs="仿宋" w:hint="eastAsia"/>
            <w:lang w:eastAsia="zh-CN"/>
          </w:rPr>
          <w:t>(一)、供应链战略规划</w:t>
        </w:r>
        <w:r>
          <w:tab/>
        </w:r>
        <w:r>
          <w:fldChar w:fldCharType="begin"/>
        </w:r>
        <w:r>
          <w:instrText xml:space="preserve"> PAGEREF _Toc19961 \h </w:instrText>
        </w:r>
        <w:r>
          <w:fldChar w:fldCharType="separate"/>
        </w:r>
        <w:r>
          <w:t>76</w:t>
        </w:r>
        <w:r>
          <w:fldChar w:fldCharType="end"/>
        </w:r>
      </w:hyperlink>
    </w:p>
    <w:p>
      <w:pPr>
        <w:pStyle w:val="TOC2"/>
        <w:tabs>
          <w:tab w:val="right" w:leader="dot" w:pos="8306"/>
        </w:tabs>
      </w:pPr>
      <w:hyperlink w:anchor="_Toc30952" w:history="1">
        <w:r>
          <w:rPr>
            <w:rFonts w:ascii="仿宋" w:eastAsia="仿宋" w:hAnsi="仿宋" w:cs="仿宋" w:hint="eastAsia"/>
            <w:lang w:eastAsia="zh-CN"/>
          </w:rPr>
          <w:t>(二)、供应商选择与合作</w:t>
        </w:r>
        <w:r>
          <w:tab/>
        </w:r>
        <w:r>
          <w:fldChar w:fldCharType="begin"/>
        </w:r>
        <w:r>
          <w:instrText xml:space="preserve"> PAGEREF _Toc30952 \h </w:instrText>
        </w:r>
        <w:r>
          <w:fldChar w:fldCharType="separate"/>
        </w:r>
        <w:r>
          <w:t>78</w:t>
        </w:r>
        <w:r>
          <w:fldChar w:fldCharType="end"/>
        </w:r>
      </w:hyperlink>
    </w:p>
    <w:p>
      <w:pPr>
        <w:pStyle w:val="TOC2"/>
        <w:tabs>
          <w:tab w:val="right" w:leader="dot" w:pos="8306"/>
        </w:tabs>
      </w:pPr>
      <w:hyperlink w:anchor="_Toc24742" w:history="1">
        <w:r>
          <w:rPr>
            <w:rFonts w:ascii="仿宋" w:eastAsia="仿宋" w:hAnsi="仿宋" w:cs="仿宋" w:hint="eastAsia"/>
            <w:lang w:eastAsia="zh-CN"/>
          </w:rPr>
          <w:t>(三)、物流与库存管理</w:t>
        </w:r>
        <w:r>
          <w:tab/>
        </w:r>
        <w:r>
          <w:fldChar w:fldCharType="begin"/>
        </w:r>
        <w:r>
          <w:instrText xml:space="preserve"> PAGEREF _Toc24742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248"/>
      <w:r>
        <w:rPr>
          <w:rFonts w:ascii="仿宋" w:eastAsia="仿宋" w:hAnsi="仿宋" w:cs="仿宋" w:hint="eastAsia"/>
          <w:sz w:val="28"/>
          <w:lang w:eastAsia="zh-CN"/>
        </w:rPr>
        <w:t>一、超声波通讯项目绩效评估</w:t>
      </w:r>
      <w:bookmarkEnd w:id="2"/>
    </w:p>
    <w:p>
      <w:pPr>
        <w:pStyle w:val="Heading2"/>
        <w:rPr>
          <w:rFonts w:ascii="仿宋" w:eastAsia="仿宋" w:hAnsi="仿宋" w:cs="仿宋" w:hint="eastAsia"/>
          <w:lang w:eastAsia="zh-CN"/>
        </w:rPr>
      </w:pPr>
      <w:bookmarkStart w:id="3" w:name="_Toc2542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超声波通讯项目中，我们设计了一套全面的绩效评估指标，以确保超声波通讯项目的可控和成功交付。这些指标跨足超声波通讯项目目标、成本、进度和质量等多个维度，为我们提供了全面洞察超声波通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通讯项目目标达成率是我们关注的首要指标。我们设定了明确的目标，并通过定期监测和评估，迅速发现并应对潜在的目标偏差。这为超声波通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成本绩效是另一个核心关注点。通过实际成本与预算成本的对比分析，我们深入了解成本差异的原因，及时调整资源分配，保持超声波通讯项目在经济效益方面的合理水平。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通讯项目进度作为关键的绩效指标之一，得到了精心的关注。我们制定了详细的超声波通讯项目进度计划，并设立了进度符合度指标，确保实际进度与计划进度保持一致。这使我们能够快速发现和解决潜在的进度问题，保持超声波通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超声波通讯项目绩效的不可或缺的一环。我们引入了一系列的质量标准和客户满意度指标，以确保超声波通讯项目交付的成果在质量上达到或超越预期水平。通过持续监测这些指标，我们努力提升超声波通讯项目整体质量水平，为超声波通讯项目的成功交付提供有力保障。通过这些科学且全面的绩效评估，我们能够更好地引导超声波通讯项目的持续改进，确保超声波通讯项目目标的顺利达成。</w:t>
      </w:r>
    </w:p>
    <w:p>
      <w:pPr>
        <w:pStyle w:val="Heading2"/>
        <w:ind w:firstLine="560" w:firstLineChars="200"/>
        <w:rPr>
          <w:rFonts w:ascii="仿宋" w:eastAsia="仿宋" w:hAnsi="仿宋" w:cs="仿宋" w:hint="eastAsia"/>
          <w:sz w:val="28"/>
          <w:lang w:eastAsia="zh-CN"/>
        </w:rPr>
      </w:pPr>
      <w:bookmarkStart w:id="4" w:name="_Toc1533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绩效评估是超声波通讯项目中的关键环节，为确保超声波通讯项目达到预期目标，我们采用了多层次、多维度的绩效评估方法。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超声波通讯项目的战略目标对齐，确保每个决策和行动都与超声波通讯项目整体目标保持一致。团队会定期召开战略对齐会议，审视当前工作与超声波通讯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超声波通讯项目进度、质量、成本和风险等方面。这些指标通过数据收集和分析，为超声波通讯项目管理团队提供了客观的评估依据。例如，我们通过超声波通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绩效评估不仅仅停留在超声波通讯项目内部，还考虑了超声波通讯项目对外部环境的影响。我们定期进行干系人满意度调查，以了解各利益相关方对超声波通讯项目的期望和满意度，并及时做出调整。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这种多层次、多角度的绩效评估方法，使得我们能够全面了解超声波通讯项目的运行状态，及时做出调整，确保超声波通讯项目在不断变化的环境中保持稳健前行。</w:t>
      </w:r>
    </w:p>
    <w:p>
      <w:pPr>
        <w:pStyle w:val="Heading2"/>
        <w:ind w:firstLine="560" w:firstLineChars="200"/>
        <w:rPr>
          <w:rFonts w:ascii="仿宋" w:eastAsia="仿宋" w:hAnsi="仿宋" w:cs="仿宋" w:hint="eastAsia"/>
          <w:sz w:val="28"/>
          <w:lang w:eastAsia="zh-CN"/>
        </w:rPr>
      </w:pPr>
      <w:bookmarkStart w:id="5" w:name="_Toc2352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为了确保超声波通讯项目的有效管理和不断优化，我们采用了精心设计的绩效评估周期。这个周期旨在实现灵活、实时和全面的评估，以适应超声波通讯项目执行中的各种挑战。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超声波通讯项目的不同需求，分为短期、中期和长期。短期评估关注每个迭代或工作周期，以及时发现和解决当前任务中的问题。中期评估涵盖几个迭代，深入了解整体超声波通讯项目的趋势和性能。长期评估则着眼于整个超声波通讯项目阶段，确保超声波通讯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超声波通讯项目管理工具和协作平台，团队成员能够随时更新和分享超声波通讯项目数据。这种实时性的反馈机制使我们能够及时察觉潜在问题，快速调整，保持超声波通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超声波通讯项目的决策制定密不可分。每个周期的超声波通讯项目回顾会议成为集体总结经验、识别问题深层次原因并找到创新解决方案的平台。这种定期的反思与调整机制使超声波通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140"/>
      <w:r>
        <w:rPr>
          <w:rFonts w:ascii="仿宋" w:eastAsia="仿宋" w:hAnsi="仿宋" w:cs="仿宋" w:hint="eastAsia"/>
          <w:sz w:val="28"/>
          <w:lang w:eastAsia="zh-CN"/>
        </w:rPr>
        <w:t>二、超声波通讯项目选址可行性分析</w:t>
      </w:r>
      <w:bookmarkEnd w:id="6"/>
    </w:p>
    <w:p>
      <w:pPr>
        <w:pStyle w:val="Heading2"/>
        <w:rPr>
          <w:rFonts w:ascii="仿宋" w:eastAsia="仿宋" w:hAnsi="仿宋" w:cs="仿宋" w:hint="eastAsia"/>
          <w:lang w:eastAsia="zh-CN"/>
        </w:rPr>
      </w:pPr>
      <w:bookmarkStart w:id="7" w:name="_Toc17852"/>
      <w:r>
        <w:rPr>
          <w:rFonts w:ascii="仿宋" w:eastAsia="仿宋" w:hAnsi="仿宋" w:cs="仿宋" w:hint="eastAsia"/>
          <w:lang w:eastAsia="zh-CN"/>
        </w:rPr>
        <w:t>(一)、超声波通讯项目选址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该超声波通讯项目选址位于XX省XX市XX区XXX街道</w:t>
      </w:r>
    </w:p>
    <w:p>
      <w:pPr>
        <w:pStyle w:val="Heading2"/>
        <w:ind w:firstLine="560" w:firstLineChars="200"/>
        <w:rPr>
          <w:rFonts w:ascii="仿宋" w:eastAsia="仿宋" w:hAnsi="仿宋" w:cs="仿宋" w:hint="eastAsia"/>
          <w:sz w:val="28"/>
          <w:lang w:eastAsia="zh-CN"/>
        </w:rPr>
      </w:pPr>
      <w:bookmarkStart w:id="8" w:name="_Toc1006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超声波通讯项目的征地面积将根据超声波通讯项目的实际规模和需求进行精确规划。具体面积XXX平方米，旨在确保超声波通讯项目不仅能够满足当前的发展需求，还能够预留空间以适应未来的扩展。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净用地面积是在征地面积基础上去除不可利用面积后的实际可开发用地。具体面积XXX平方米，考虑到环保、交通、安全等多方面因素，以确保超声波通讯项目在整体利用效率上达到最优。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超声波通讯项目计划建设的建筑总规模具体面积XXX平方米。这一规模的确定综合考虑了超声波通讯项目的性质、规模，以及城市规划的相关要求，确保建筑布局与周边环境协调一致。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绿地率是超声波通讯项目用地中被规划为绿地的比例。具体面积XXX平方米，旨在通过合理规划绿地，改善超声波通讯项目周边环境，提升居民生活质量，并符合城市整体绿化规划。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容积率是用地上可以建设的建筑总体积与用地面积之比。具体面积XXX，通过合理的容积率规划，确保超声波通讯项目建筑规模与周边环境和谐共生。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超声波通讯项目选址与当地城市规划相一致，具体面积XXX平方米。通过与城市规划部门深入沟通，确保超声波通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超声波通讯项目选址符合当地产业政策，具体面积XXX平方米。这包括超声波通讯项目对当地经济的促进作用，以及对相关产业的带动效应，确保超声波通讯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用地总体要求必须符合环保和可持续发展的原则，具体面积XXX平方米。通过采用绿色建筑设计、节能减排等措施，确保超声波通讯项目在建设和运营过程中对环境的影响最小化，达到可持续发展的要求。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确保超声波通讯项目选址具备必要的公共设施配套，具体面积XXX平方米。这包括交通便利性、教育、医疗等基础设施，以提高居民生活品质，使得超声波通讯项目选址更具吸引力。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考虑用地总体要求对当地社会稳定性的影响，具体面积XXX平方米。通过深入了解当地社区反馈，确保超声波通讯项目的选址和建设过程对当地社会和谐稳定产生积极作用。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超声波通讯项目选址不仅符合法规和规划，还在实际操作中具有可行性。这一全面规划将为超声波通讯项目的成功实施提供坚实的基础，确保超声波通讯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025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声波通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超声波通讯项目的设备规划和空间设计中，我们将采取灵活设备布局的措施。设备布局将根据实际需求进行灵活设计，避免不必要的浪费。通过合理规划设备摆放位置，我们将提高设备的利用率，减少设备间距，以确保超声波通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超声波通讯项目内部引入共享设施的概念，例如共享会议室、办公区等。通过这种方式，我们可以减少对资源的重复建设，提高资源共享效率，从而减小超声波通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4060"/>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超声波通讯项目的总图布置中，我们将不同功能区域进行明确的规划，以最大程度满足超声波通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6822"/>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超声波通讯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超声波通讯项目对环境的影响是综合评价的重要因素之一。我们将详细考虑选址周边的自然环境、生态保护区、水源地等情况，确保超声波通讯项目的建设和运营对环境影响最小化，并符合当地的环保法规标准。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对选址的评价还需充分考虑当地政府的产业政策和法规。我们将详细了解超声波通讯项目所在地的相关政策，确保超声波通讯项目的规划和运营与当地法规相符，降低不必要的法律风险。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考虑到社会稳定性对企业运营的重要性，我们将评估选址地区的社会安全情况、劳工关系、社区反馈等方面，以确保超声波通讯项目的建设和运营不会受到社会稳定性的负面影响。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最后，我们将综合考虑用地成本，包括土地购置费用、土地开发成本等。通过对用地成本的详细评估，我们能够做出更为精确的经济效益分析，为超声波通讯项目的投资决策提供有力支持。</w:t>
      </w:r>
    </w:p>
    <w:p>
      <w:pPr>
        <w:pStyle w:val="Heading1"/>
        <w:ind w:firstLine="560" w:firstLineChars="200"/>
        <w:rPr>
          <w:rFonts w:ascii="仿宋" w:eastAsia="仿宋" w:hAnsi="仿宋" w:cs="仿宋" w:hint="eastAsia"/>
          <w:sz w:val="28"/>
          <w:lang w:eastAsia="zh-CN"/>
        </w:rPr>
      </w:pPr>
      <w:bookmarkStart w:id="12" w:name="_Toc29797"/>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5541"/>
      <w:r>
        <w:rPr>
          <w:rFonts w:ascii="仿宋" w:eastAsia="仿宋" w:hAnsi="仿宋" w:cs="仿宋" w:hint="eastAsia"/>
          <w:lang w:eastAsia="zh-CN"/>
        </w:rPr>
        <w:t>(一)、超声波通讯行业分析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超声波通讯行业一直以来都是市场的关注焦点。行业内的发展趋势、竞争态势以及潜在机会都对超声波通讯项目的推进产生深远的影响。通过深入研究行业的整体概貌，我们将更好地理解行业的核心特征，为超声波通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声波通讯行业，技术一直是推动创新和发展的关键因素。我们将对当前技术趋势进行详尽分析，包括但不限于人工智能、大数据应用、先进制造技术等。这有助于超声波通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超声波通讯项目成功的基础。我们将对主要竞争对手进行深入研究，包括其市场份额、产品特点、市场定位等。通过全面了解竞争对手的优势和劣势，超声波通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9807"/>
      <w:r>
        <w:rPr>
          <w:rFonts w:ascii="仿宋" w:eastAsia="仿宋" w:hAnsi="仿宋" w:cs="仿宋" w:hint="eastAsia"/>
          <w:sz w:val="28"/>
          <w:lang w:eastAsia="zh-CN"/>
        </w:rPr>
        <w:t>(二)、超声波通讯市场分析预测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超声波通讯市场未来的增长趋势。这包括市场的整体规模、各细分领域的发展趋势等。超声波通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超声波通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超声波通讯项目实施过程中需要充分考虑的因素。我们将对市场风险进行全面评估，包括但不限于政策法规风险、市场竞争风险、技术变革风险等。通过对潜在风险的深入分析，超声波通讯项目可以制定相应的风险缓解策略，降低不确定性对超声波通讯项目的影响。</w:t>
      </w:r>
    </w:p>
    <w:p>
      <w:pPr>
        <w:pStyle w:val="Heading1"/>
        <w:ind w:firstLine="560" w:firstLineChars="200"/>
        <w:rPr>
          <w:rFonts w:ascii="仿宋" w:eastAsia="仿宋" w:hAnsi="仿宋" w:cs="仿宋" w:hint="eastAsia"/>
          <w:sz w:val="28"/>
          <w:lang w:eastAsia="zh-CN"/>
        </w:rPr>
      </w:pPr>
      <w:bookmarkStart w:id="15" w:name="_Toc7925"/>
      <w:r>
        <w:rPr>
          <w:rFonts w:ascii="仿宋" w:eastAsia="仿宋" w:hAnsi="仿宋" w:cs="仿宋" w:hint="eastAsia"/>
          <w:sz w:val="28"/>
          <w:lang w:eastAsia="zh-CN"/>
        </w:rPr>
        <w:t>四、超声波通讯项目危机管理</w:t>
      </w:r>
      <w:bookmarkEnd w:id="15"/>
    </w:p>
    <w:p>
      <w:pPr>
        <w:pStyle w:val="Heading2"/>
        <w:rPr>
          <w:rFonts w:ascii="仿宋" w:eastAsia="仿宋" w:hAnsi="仿宋" w:cs="仿宋" w:hint="eastAsia"/>
          <w:lang w:eastAsia="zh-CN"/>
        </w:rPr>
      </w:pPr>
      <w:bookmarkStart w:id="16" w:name="_Toc7765"/>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超声波通讯项目危机管理中，危机预警与识别是确保超声波通讯项目稳健运行的核心步骤。通过建立全面的监测机制，超声波通讯项目团队旨在及时发现和理解潜在的风险和危机因素，以便采取及时的预防和应对措施，确保超声波通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首先，通过深入的风险评估，超声波通讯项目团队全面分析了整个超声波通讯项目和各个阶段可能存在的威胁。这包括准确评估每个潜在风险的发生概率和可能影响的程度，为后续危机预警提供了有力支持。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超声波通讯项目团队着重于明确定义超声波通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超声波通讯项目进展的持续监控，团队能够及时发现潜在问题并作出迅速反应。超声波通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在这一阶段，团队的专业素养和反应速度将发挥至关重要的作用，以确保潜在危机能够在初期得到有效的处理，最大程度地减轻负面影响。通过危机预警与识别，超声波通讯项目得以更有序、可控地推进。</w:t>
      </w:r>
    </w:p>
    <w:p>
      <w:pPr>
        <w:pStyle w:val="Heading2"/>
        <w:ind w:firstLine="560" w:firstLineChars="200"/>
        <w:rPr>
          <w:rFonts w:ascii="仿宋" w:eastAsia="仿宋" w:hAnsi="仿宋" w:cs="仿宋" w:hint="eastAsia"/>
          <w:sz w:val="28"/>
          <w:lang w:eastAsia="zh-CN"/>
        </w:rPr>
      </w:pPr>
      <w:bookmarkStart w:id="17" w:name="_Toc26753"/>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在危机发生时，超声波通讯项目团队立即行动，成立了应急小组。该小组的任务是迅速制定并实施紧急应对措施，以最小化潜在损失。以下是采取的主要措施：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暂停超声波通讯项目进度：为遏制危机蔓延，超声波通讯项目暂时停止进行，以便全面评估当前状况。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资源重新分配：重新评估超声波通讯项目资源的分配，确保最大限度地减小损失。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实时沟通：与关键利益相关者建立实时沟通机制，向他们传递超声波通讯项目危机的实际状况，保障超声波通讯项目核心利益。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在紧急应对的同时，超声波通讯项目团队强调了团队协作和有效沟通的重要性。以下是团队协作的关键举措：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信息共享机制：建立了信息共享平台，确保团队成员能够及时获取超声波通讯项目危机的实时信息。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领导者沟通：超声波通讯项目领导者通过定期会议和即时沟通工具，指导团队应对危机，保持团队稳定运行。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随着危机得到初步控制，超声波通讯项目团队转向制定恢复计划，以确保超声波通讯项目能够从中迅速恢复。主要恢复计划包括：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修复受损的进度计划：重新评估超声波通讯项目进度，制定修复计划，确保超声波通讯项目尽快回归正常进程。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重新调整资源分配：优化资源分配，确保超声波通讯项目在有限资源下高效运转。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风险管理机制加强：对超声波通讯项目风险进行全面评估，制定更强化的风险管理策略，以预防未来可能的危机。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777"/>
      <w:r>
        <w:rPr>
          <w:rFonts w:ascii="仿宋" w:eastAsia="仿宋" w:hAnsi="仿宋" w:cs="仿宋" w:hint="eastAsia"/>
          <w:sz w:val="28"/>
          <w:lang w:eastAsia="zh-CN"/>
        </w:rPr>
        <w:t>五、超声波通讯项目土建工程</w:t>
      </w:r>
      <w:bookmarkEnd w:id="18"/>
    </w:p>
    <w:p>
      <w:pPr>
        <w:pStyle w:val="Heading2"/>
        <w:rPr>
          <w:rFonts w:ascii="仿宋" w:eastAsia="仿宋" w:hAnsi="仿宋" w:cs="仿宋" w:hint="eastAsia"/>
          <w:lang w:eastAsia="zh-CN"/>
        </w:rPr>
      </w:pPr>
      <w:bookmarkStart w:id="19" w:name="_Toc4731"/>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在超声波通讯项目的建筑工程设计中，我们将秉承一系列重要的设计原则，以确保超声波通讯项目建筑在功能、美观、可持续性等方面达到最佳效果。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首要原则是确保建筑的功能性得到最大化的发挥。我们将充分理解超声波通讯项目的实际需求，合理布局各个功能区域，保证建筑在满足业务需求的同时，提供高效的工作环境。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在建筑设计中，我们将综合考虑建设和运营成本。通过精细的经济效益分析，确保设计方案在高效利用资源的同时，对超声波通讯项目的长期盈利能力有积极的贡献。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https://d.book118.com/488027034015006032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超声波通讯项目规划设计纲要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900665"/>
    <w:rsid w:val="5C9006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027034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2024-01-27T17:40:00Z</dcterms:created>
  <dcterms:modified xsi:type="dcterms:W3CDTF">2024-01-27T17:40:17Z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2FCAC610CFE545EFAB005DFE2F79FDB2_11</vt:lpwstr>
  </property>
  <property fmtid="{D5CDD505-2E9C-101B-9397-08002B2CF9AE}" pid="3" name="KSOProductBuildVer">
    <vt:lpwstr>2052-12.1.0.16120</vt:lpwstr>
  </property>
</Properties>
</file>