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饲料级磷酸二氢钙项目规划设计方案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64" w:history="1">
        <w:r>
          <w:rPr>
            <w:rFonts w:ascii="仿宋" w:eastAsia="仿宋" w:hAnsi="仿宋" w:cs="仿宋" w:hint="eastAsia"/>
            <w:lang w:eastAsia="zh-CN"/>
          </w:rPr>
          <w:t>序言</w:t>
        </w:r>
        <w:r>
          <w:tab/>
        </w:r>
        <w:r>
          <w:fldChar w:fldCharType="begin"/>
        </w:r>
        <w:r>
          <w:instrText xml:space="preserve"> PAGEREF _Toc1464 \h </w:instrText>
        </w:r>
        <w:r>
          <w:fldChar w:fldCharType="separate"/>
        </w:r>
        <w:r>
          <w:t>3</w:t>
        </w:r>
        <w:r>
          <w:fldChar w:fldCharType="end"/>
        </w:r>
      </w:hyperlink>
    </w:p>
    <w:p>
      <w:pPr>
        <w:pStyle w:val="TOC1"/>
        <w:tabs>
          <w:tab w:val="right" w:leader="dot" w:pos="8306"/>
        </w:tabs>
      </w:pPr>
      <w:hyperlink w:anchor="_Toc4385" w:history="1">
        <w:r>
          <w:rPr>
            <w:rFonts w:ascii="仿宋" w:eastAsia="仿宋" w:hAnsi="仿宋" w:cs="仿宋" w:hint="eastAsia"/>
            <w:lang w:eastAsia="zh-CN"/>
          </w:rPr>
          <w:t>一、市场分析、调研</w:t>
        </w:r>
        <w:r>
          <w:tab/>
        </w:r>
        <w:r>
          <w:fldChar w:fldCharType="begin"/>
        </w:r>
        <w:r>
          <w:instrText xml:space="preserve"> PAGEREF _Toc4385 \h </w:instrText>
        </w:r>
        <w:r>
          <w:fldChar w:fldCharType="separate"/>
        </w:r>
        <w:r>
          <w:t>3</w:t>
        </w:r>
        <w:r>
          <w:fldChar w:fldCharType="end"/>
        </w:r>
      </w:hyperlink>
    </w:p>
    <w:p>
      <w:pPr>
        <w:pStyle w:val="TOC2"/>
        <w:tabs>
          <w:tab w:val="right" w:leader="dot" w:pos="8306"/>
        </w:tabs>
      </w:pPr>
      <w:hyperlink w:anchor="_Toc14697" w:history="1">
        <w:r>
          <w:rPr>
            <w:rFonts w:ascii="仿宋" w:eastAsia="仿宋" w:hAnsi="仿宋" w:cs="仿宋" w:hint="eastAsia"/>
            <w:lang w:eastAsia="zh-CN"/>
          </w:rPr>
          <w:t>(一)、饲料级磷酸二氢钙行业分析</w:t>
        </w:r>
        <w:r>
          <w:tab/>
        </w:r>
        <w:r>
          <w:fldChar w:fldCharType="begin"/>
        </w:r>
        <w:r>
          <w:instrText xml:space="preserve"> PAGEREF _Toc14697 \h </w:instrText>
        </w:r>
        <w:r>
          <w:fldChar w:fldCharType="separate"/>
        </w:r>
        <w:r>
          <w:t>3</w:t>
        </w:r>
        <w:r>
          <w:fldChar w:fldCharType="end"/>
        </w:r>
      </w:hyperlink>
    </w:p>
    <w:p>
      <w:pPr>
        <w:pStyle w:val="TOC2"/>
        <w:tabs>
          <w:tab w:val="right" w:leader="dot" w:pos="8306"/>
        </w:tabs>
      </w:pPr>
      <w:hyperlink w:anchor="_Toc30905" w:history="1">
        <w:r>
          <w:rPr>
            <w:rFonts w:ascii="仿宋" w:eastAsia="仿宋" w:hAnsi="仿宋" w:cs="仿宋" w:hint="eastAsia"/>
            <w:lang w:eastAsia="zh-CN"/>
          </w:rPr>
          <w:t>(二)、饲料级磷酸二氢钙市场分析预测</w:t>
        </w:r>
        <w:r>
          <w:tab/>
        </w:r>
        <w:r>
          <w:fldChar w:fldCharType="begin"/>
        </w:r>
        <w:r>
          <w:instrText xml:space="preserve"> PAGEREF _Toc30905 \h </w:instrText>
        </w:r>
        <w:r>
          <w:fldChar w:fldCharType="separate"/>
        </w:r>
        <w:r>
          <w:t>4</w:t>
        </w:r>
        <w:r>
          <w:fldChar w:fldCharType="end"/>
        </w:r>
      </w:hyperlink>
    </w:p>
    <w:p>
      <w:pPr>
        <w:pStyle w:val="TOC1"/>
        <w:tabs>
          <w:tab w:val="right" w:leader="dot" w:pos="8306"/>
        </w:tabs>
      </w:pPr>
      <w:hyperlink w:anchor="_Toc2878" w:history="1">
        <w:r>
          <w:rPr>
            <w:rFonts w:ascii="仿宋" w:eastAsia="仿宋" w:hAnsi="仿宋" w:cs="仿宋" w:hint="eastAsia"/>
            <w:lang w:eastAsia="zh-CN"/>
          </w:rPr>
          <w:t>二、产品规划分析</w:t>
        </w:r>
        <w:r>
          <w:tab/>
        </w:r>
        <w:r>
          <w:fldChar w:fldCharType="begin"/>
        </w:r>
        <w:r>
          <w:instrText xml:space="preserve"> PAGEREF _Toc2878 \h </w:instrText>
        </w:r>
        <w:r>
          <w:fldChar w:fldCharType="separate"/>
        </w:r>
        <w:r>
          <w:t>5</w:t>
        </w:r>
        <w:r>
          <w:fldChar w:fldCharType="end"/>
        </w:r>
      </w:hyperlink>
    </w:p>
    <w:p>
      <w:pPr>
        <w:pStyle w:val="TOC2"/>
        <w:tabs>
          <w:tab w:val="right" w:leader="dot" w:pos="8306"/>
        </w:tabs>
      </w:pPr>
      <w:hyperlink w:anchor="_Toc14213" w:history="1">
        <w:r>
          <w:rPr>
            <w:rFonts w:ascii="仿宋" w:eastAsia="仿宋" w:hAnsi="仿宋" w:cs="仿宋" w:hint="eastAsia"/>
            <w:lang w:eastAsia="zh-CN"/>
          </w:rPr>
          <w:t>(一)、产品规划</w:t>
        </w:r>
        <w:r>
          <w:tab/>
        </w:r>
        <w:r>
          <w:fldChar w:fldCharType="begin"/>
        </w:r>
        <w:r>
          <w:instrText xml:space="preserve"> PAGEREF _Toc14213 \h </w:instrText>
        </w:r>
        <w:r>
          <w:fldChar w:fldCharType="separate"/>
        </w:r>
        <w:r>
          <w:t>5</w:t>
        </w:r>
        <w:r>
          <w:fldChar w:fldCharType="end"/>
        </w:r>
      </w:hyperlink>
    </w:p>
    <w:p>
      <w:pPr>
        <w:pStyle w:val="TOC2"/>
        <w:tabs>
          <w:tab w:val="right" w:leader="dot" w:pos="8306"/>
        </w:tabs>
      </w:pPr>
      <w:hyperlink w:anchor="_Toc18336" w:history="1">
        <w:r>
          <w:rPr>
            <w:rFonts w:ascii="仿宋" w:eastAsia="仿宋" w:hAnsi="仿宋" w:cs="仿宋" w:hint="eastAsia"/>
            <w:lang w:eastAsia="zh-CN"/>
          </w:rPr>
          <w:t>(二)、建设规模</w:t>
        </w:r>
        <w:r>
          <w:tab/>
        </w:r>
        <w:r>
          <w:fldChar w:fldCharType="begin"/>
        </w:r>
        <w:r>
          <w:instrText xml:space="preserve"> PAGEREF _Toc18336 \h </w:instrText>
        </w:r>
        <w:r>
          <w:fldChar w:fldCharType="separate"/>
        </w:r>
        <w:r>
          <w:t>5</w:t>
        </w:r>
        <w:r>
          <w:fldChar w:fldCharType="end"/>
        </w:r>
      </w:hyperlink>
    </w:p>
    <w:p>
      <w:pPr>
        <w:pStyle w:val="TOC1"/>
        <w:tabs>
          <w:tab w:val="right" w:leader="dot" w:pos="8306"/>
        </w:tabs>
      </w:pPr>
      <w:hyperlink w:anchor="_Toc22317" w:history="1">
        <w:r>
          <w:rPr>
            <w:rFonts w:ascii="仿宋" w:eastAsia="仿宋" w:hAnsi="仿宋" w:cs="仿宋" w:hint="eastAsia"/>
            <w:lang w:eastAsia="zh-CN"/>
          </w:rPr>
          <w:t>三、饲料级磷酸二氢钙项目选址可行性分析</w:t>
        </w:r>
        <w:r>
          <w:tab/>
        </w:r>
        <w:r>
          <w:fldChar w:fldCharType="begin"/>
        </w:r>
        <w:r>
          <w:instrText xml:space="preserve"> PAGEREF _Toc22317 \h </w:instrText>
        </w:r>
        <w:r>
          <w:fldChar w:fldCharType="separate"/>
        </w:r>
        <w:r>
          <w:t>7</w:t>
        </w:r>
        <w:r>
          <w:fldChar w:fldCharType="end"/>
        </w:r>
      </w:hyperlink>
    </w:p>
    <w:p>
      <w:pPr>
        <w:pStyle w:val="TOC2"/>
        <w:tabs>
          <w:tab w:val="right" w:leader="dot" w:pos="8306"/>
        </w:tabs>
      </w:pPr>
      <w:hyperlink w:anchor="_Toc11477" w:history="1">
        <w:r>
          <w:rPr>
            <w:rFonts w:ascii="仿宋" w:eastAsia="仿宋" w:hAnsi="仿宋" w:cs="仿宋" w:hint="eastAsia"/>
            <w:lang w:eastAsia="zh-CN"/>
          </w:rPr>
          <w:t>(一)、饲料级磷酸二氢钙项目选址</w:t>
        </w:r>
        <w:r>
          <w:tab/>
        </w:r>
        <w:r>
          <w:fldChar w:fldCharType="begin"/>
        </w:r>
        <w:r>
          <w:instrText xml:space="preserve"> PAGEREF _Toc11477 \h </w:instrText>
        </w:r>
        <w:r>
          <w:fldChar w:fldCharType="separate"/>
        </w:r>
        <w:r>
          <w:t>7</w:t>
        </w:r>
        <w:r>
          <w:fldChar w:fldCharType="end"/>
        </w:r>
      </w:hyperlink>
    </w:p>
    <w:p>
      <w:pPr>
        <w:pStyle w:val="TOC2"/>
        <w:tabs>
          <w:tab w:val="right" w:leader="dot" w:pos="8306"/>
        </w:tabs>
      </w:pPr>
      <w:hyperlink w:anchor="_Toc4897" w:history="1">
        <w:r>
          <w:rPr>
            <w:rFonts w:ascii="仿宋" w:eastAsia="仿宋" w:hAnsi="仿宋" w:cs="仿宋" w:hint="eastAsia"/>
            <w:lang w:eastAsia="zh-CN"/>
          </w:rPr>
          <w:t>(二)、用地控制指标</w:t>
        </w:r>
        <w:r>
          <w:tab/>
        </w:r>
        <w:r>
          <w:fldChar w:fldCharType="begin"/>
        </w:r>
        <w:r>
          <w:instrText xml:space="preserve"> PAGEREF _Toc4897 \h </w:instrText>
        </w:r>
        <w:r>
          <w:fldChar w:fldCharType="separate"/>
        </w:r>
        <w:r>
          <w:t>7</w:t>
        </w:r>
        <w:r>
          <w:fldChar w:fldCharType="end"/>
        </w:r>
      </w:hyperlink>
    </w:p>
    <w:p>
      <w:pPr>
        <w:pStyle w:val="TOC2"/>
        <w:tabs>
          <w:tab w:val="right" w:leader="dot" w:pos="8306"/>
        </w:tabs>
      </w:pPr>
      <w:hyperlink w:anchor="_Toc3558" w:history="1">
        <w:r>
          <w:rPr>
            <w:rFonts w:ascii="仿宋" w:eastAsia="仿宋" w:hAnsi="仿宋" w:cs="仿宋" w:hint="eastAsia"/>
            <w:lang w:eastAsia="zh-CN"/>
          </w:rPr>
          <w:t>(三)、节约用地措施</w:t>
        </w:r>
        <w:r>
          <w:tab/>
        </w:r>
        <w:r>
          <w:fldChar w:fldCharType="begin"/>
        </w:r>
        <w:r>
          <w:instrText xml:space="preserve"> PAGEREF _Toc3558 \h </w:instrText>
        </w:r>
        <w:r>
          <w:fldChar w:fldCharType="separate"/>
        </w:r>
        <w:r>
          <w:t>9</w:t>
        </w:r>
        <w:r>
          <w:fldChar w:fldCharType="end"/>
        </w:r>
      </w:hyperlink>
    </w:p>
    <w:p>
      <w:pPr>
        <w:pStyle w:val="TOC2"/>
        <w:tabs>
          <w:tab w:val="right" w:leader="dot" w:pos="8306"/>
        </w:tabs>
      </w:pPr>
      <w:hyperlink w:anchor="_Toc10826" w:history="1">
        <w:r>
          <w:rPr>
            <w:rFonts w:ascii="仿宋" w:eastAsia="仿宋" w:hAnsi="仿宋" w:cs="仿宋" w:hint="eastAsia"/>
            <w:lang w:eastAsia="zh-CN"/>
          </w:rPr>
          <w:t>(四)、总图布置方案</w:t>
        </w:r>
        <w:r>
          <w:tab/>
        </w:r>
        <w:r>
          <w:fldChar w:fldCharType="begin"/>
        </w:r>
        <w:r>
          <w:instrText xml:space="preserve"> PAGEREF _Toc10826 \h </w:instrText>
        </w:r>
        <w:r>
          <w:fldChar w:fldCharType="separate"/>
        </w:r>
        <w:r>
          <w:t>10</w:t>
        </w:r>
        <w:r>
          <w:fldChar w:fldCharType="end"/>
        </w:r>
      </w:hyperlink>
    </w:p>
    <w:p>
      <w:pPr>
        <w:pStyle w:val="TOC2"/>
        <w:tabs>
          <w:tab w:val="right" w:leader="dot" w:pos="8306"/>
        </w:tabs>
      </w:pPr>
      <w:hyperlink w:anchor="_Toc11767" w:history="1">
        <w:r>
          <w:rPr>
            <w:rFonts w:ascii="仿宋" w:eastAsia="仿宋" w:hAnsi="仿宋" w:cs="仿宋" w:hint="eastAsia"/>
            <w:lang w:eastAsia="zh-CN"/>
          </w:rPr>
          <w:t>(五)、选址综合评价</w:t>
        </w:r>
        <w:r>
          <w:tab/>
        </w:r>
        <w:r>
          <w:fldChar w:fldCharType="begin"/>
        </w:r>
        <w:r>
          <w:instrText xml:space="preserve"> PAGEREF _Toc11767 \h </w:instrText>
        </w:r>
        <w:r>
          <w:fldChar w:fldCharType="separate"/>
        </w:r>
        <w:r>
          <w:t>11</w:t>
        </w:r>
        <w:r>
          <w:fldChar w:fldCharType="end"/>
        </w:r>
      </w:hyperlink>
    </w:p>
    <w:p>
      <w:pPr>
        <w:pStyle w:val="TOC1"/>
        <w:tabs>
          <w:tab w:val="right" w:leader="dot" w:pos="8306"/>
        </w:tabs>
      </w:pPr>
      <w:hyperlink w:anchor="_Toc23450" w:history="1">
        <w:r>
          <w:rPr>
            <w:rFonts w:ascii="仿宋" w:eastAsia="仿宋" w:hAnsi="仿宋" w:cs="仿宋" w:hint="eastAsia"/>
            <w:lang w:eastAsia="zh-CN"/>
          </w:rPr>
          <w:t>四、饲料级磷酸二氢钙项目建设单位说明</w:t>
        </w:r>
        <w:r>
          <w:tab/>
        </w:r>
        <w:r>
          <w:fldChar w:fldCharType="begin"/>
        </w:r>
        <w:r>
          <w:instrText xml:space="preserve"> PAGEREF _Toc23450 \h </w:instrText>
        </w:r>
        <w:r>
          <w:fldChar w:fldCharType="separate"/>
        </w:r>
        <w:r>
          <w:t>12</w:t>
        </w:r>
        <w:r>
          <w:fldChar w:fldCharType="end"/>
        </w:r>
      </w:hyperlink>
    </w:p>
    <w:p>
      <w:pPr>
        <w:pStyle w:val="TOC2"/>
        <w:tabs>
          <w:tab w:val="right" w:leader="dot" w:pos="8306"/>
        </w:tabs>
      </w:pPr>
      <w:hyperlink w:anchor="_Toc7967" w:history="1">
        <w:r>
          <w:rPr>
            <w:rFonts w:ascii="仿宋" w:eastAsia="仿宋" w:hAnsi="仿宋" w:cs="仿宋" w:hint="eastAsia"/>
            <w:lang w:eastAsia="zh-CN"/>
          </w:rPr>
          <w:t>(一)、饲料级磷酸二氢钙项目承办单位基本情况</w:t>
        </w:r>
        <w:r>
          <w:tab/>
        </w:r>
        <w:r>
          <w:fldChar w:fldCharType="begin"/>
        </w:r>
        <w:r>
          <w:instrText xml:space="preserve"> PAGEREF _Toc7967 \h </w:instrText>
        </w:r>
        <w:r>
          <w:fldChar w:fldCharType="separate"/>
        </w:r>
        <w:r>
          <w:t>12</w:t>
        </w:r>
        <w:r>
          <w:fldChar w:fldCharType="end"/>
        </w:r>
      </w:hyperlink>
    </w:p>
    <w:p>
      <w:pPr>
        <w:pStyle w:val="TOC2"/>
        <w:tabs>
          <w:tab w:val="right" w:leader="dot" w:pos="8306"/>
        </w:tabs>
      </w:pPr>
      <w:hyperlink w:anchor="_Toc19443" w:history="1">
        <w:r>
          <w:rPr>
            <w:rFonts w:ascii="仿宋" w:eastAsia="仿宋" w:hAnsi="仿宋" w:cs="仿宋" w:hint="eastAsia"/>
            <w:lang w:eastAsia="zh-CN"/>
          </w:rPr>
          <w:t>(二)、公司经济效益分析</w:t>
        </w:r>
        <w:r>
          <w:tab/>
        </w:r>
        <w:r>
          <w:fldChar w:fldCharType="begin"/>
        </w:r>
        <w:r>
          <w:instrText xml:space="preserve"> PAGEREF _Toc19443 \h </w:instrText>
        </w:r>
        <w:r>
          <w:fldChar w:fldCharType="separate"/>
        </w:r>
        <w:r>
          <w:t>13</w:t>
        </w:r>
        <w:r>
          <w:fldChar w:fldCharType="end"/>
        </w:r>
      </w:hyperlink>
    </w:p>
    <w:p>
      <w:pPr>
        <w:pStyle w:val="TOC1"/>
        <w:tabs>
          <w:tab w:val="right" w:leader="dot" w:pos="8306"/>
        </w:tabs>
      </w:pPr>
      <w:hyperlink w:anchor="_Toc2370" w:history="1">
        <w:r>
          <w:rPr>
            <w:rFonts w:ascii="仿宋" w:eastAsia="仿宋" w:hAnsi="仿宋" w:cs="仿宋" w:hint="eastAsia"/>
            <w:lang w:eastAsia="zh-CN"/>
          </w:rPr>
          <w:t>五、饲料级磷酸二氢钙项目概论</w:t>
        </w:r>
        <w:r>
          <w:tab/>
        </w:r>
        <w:r>
          <w:fldChar w:fldCharType="begin"/>
        </w:r>
        <w:r>
          <w:instrText xml:space="preserve"> PAGEREF _Toc2370 \h </w:instrText>
        </w:r>
        <w:r>
          <w:fldChar w:fldCharType="separate"/>
        </w:r>
        <w:r>
          <w:t>14</w:t>
        </w:r>
        <w:r>
          <w:fldChar w:fldCharType="end"/>
        </w:r>
      </w:hyperlink>
    </w:p>
    <w:p>
      <w:pPr>
        <w:pStyle w:val="TOC2"/>
        <w:tabs>
          <w:tab w:val="right" w:leader="dot" w:pos="8306"/>
        </w:tabs>
      </w:pPr>
      <w:hyperlink w:anchor="_Toc18469" w:history="1">
        <w:r>
          <w:rPr>
            <w:rFonts w:ascii="仿宋" w:eastAsia="仿宋" w:hAnsi="仿宋" w:cs="仿宋" w:hint="eastAsia"/>
            <w:lang w:eastAsia="zh-CN"/>
          </w:rPr>
          <w:t>(一)、饲料级磷酸二氢钙项目概况</w:t>
        </w:r>
        <w:r>
          <w:tab/>
        </w:r>
        <w:r>
          <w:fldChar w:fldCharType="begin"/>
        </w:r>
        <w:r>
          <w:instrText xml:space="preserve"> PAGEREF _Toc18469 \h </w:instrText>
        </w:r>
        <w:r>
          <w:fldChar w:fldCharType="separate"/>
        </w:r>
        <w:r>
          <w:t>14</w:t>
        </w:r>
        <w:r>
          <w:fldChar w:fldCharType="end"/>
        </w:r>
      </w:hyperlink>
    </w:p>
    <w:p>
      <w:pPr>
        <w:pStyle w:val="TOC2"/>
        <w:tabs>
          <w:tab w:val="right" w:leader="dot" w:pos="8306"/>
        </w:tabs>
      </w:pPr>
      <w:hyperlink w:anchor="_Toc8317" w:history="1">
        <w:r>
          <w:rPr>
            <w:rFonts w:ascii="仿宋" w:eastAsia="仿宋" w:hAnsi="仿宋" w:cs="仿宋" w:hint="eastAsia"/>
            <w:lang w:eastAsia="zh-CN"/>
          </w:rPr>
          <w:t>(二)、饲料级磷酸二氢钙项目目标</w:t>
        </w:r>
        <w:r>
          <w:tab/>
        </w:r>
        <w:r>
          <w:fldChar w:fldCharType="begin"/>
        </w:r>
        <w:r>
          <w:instrText xml:space="preserve"> PAGEREF _Toc8317 \h </w:instrText>
        </w:r>
        <w:r>
          <w:fldChar w:fldCharType="separate"/>
        </w:r>
        <w:r>
          <w:t>16</w:t>
        </w:r>
        <w:r>
          <w:fldChar w:fldCharType="end"/>
        </w:r>
      </w:hyperlink>
    </w:p>
    <w:p>
      <w:pPr>
        <w:pStyle w:val="TOC2"/>
        <w:tabs>
          <w:tab w:val="right" w:leader="dot" w:pos="8306"/>
        </w:tabs>
      </w:pPr>
      <w:hyperlink w:anchor="_Toc11297" w:history="1">
        <w:r>
          <w:rPr>
            <w:rFonts w:ascii="仿宋" w:eastAsia="仿宋" w:hAnsi="仿宋" w:cs="仿宋" w:hint="eastAsia"/>
            <w:lang w:eastAsia="zh-CN"/>
          </w:rPr>
          <w:t>(三)、饲料级磷酸二氢钙项目提出的理由</w:t>
        </w:r>
        <w:r>
          <w:tab/>
        </w:r>
        <w:r>
          <w:fldChar w:fldCharType="begin"/>
        </w:r>
        <w:r>
          <w:instrText xml:space="preserve"> PAGEREF _Toc11297 \h </w:instrText>
        </w:r>
        <w:r>
          <w:fldChar w:fldCharType="separate"/>
        </w:r>
        <w:r>
          <w:t>17</w:t>
        </w:r>
        <w:r>
          <w:fldChar w:fldCharType="end"/>
        </w:r>
      </w:hyperlink>
    </w:p>
    <w:p>
      <w:pPr>
        <w:pStyle w:val="TOC2"/>
        <w:tabs>
          <w:tab w:val="right" w:leader="dot" w:pos="8306"/>
        </w:tabs>
      </w:pPr>
      <w:hyperlink w:anchor="_Toc4126" w:history="1">
        <w:r>
          <w:rPr>
            <w:rFonts w:ascii="仿宋" w:eastAsia="仿宋" w:hAnsi="仿宋" w:cs="仿宋" w:hint="eastAsia"/>
            <w:lang w:eastAsia="zh-CN"/>
          </w:rPr>
          <w:t>(四)、饲料级磷酸二氢钙项目意义</w:t>
        </w:r>
        <w:r>
          <w:tab/>
        </w:r>
        <w:r>
          <w:fldChar w:fldCharType="begin"/>
        </w:r>
        <w:r>
          <w:instrText xml:space="preserve"> PAGEREF _Toc4126 \h </w:instrText>
        </w:r>
        <w:r>
          <w:fldChar w:fldCharType="separate"/>
        </w:r>
        <w:r>
          <w:t>19</w:t>
        </w:r>
        <w:r>
          <w:fldChar w:fldCharType="end"/>
        </w:r>
      </w:hyperlink>
    </w:p>
    <w:p>
      <w:pPr>
        <w:pStyle w:val="TOC2"/>
        <w:tabs>
          <w:tab w:val="right" w:leader="dot" w:pos="8306"/>
        </w:tabs>
      </w:pPr>
      <w:hyperlink w:anchor="_Toc16537" w:history="1">
        <w:r>
          <w:rPr>
            <w:rFonts w:ascii="仿宋" w:eastAsia="仿宋" w:hAnsi="仿宋" w:cs="仿宋" w:hint="eastAsia"/>
            <w:lang w:eastAsia="zh-CN"/>
          </w:rPr>
          <w:t>(五)、饲料级磷酸二氢钙项目背景</w:t>
        </w:r>
        <w:r>
          <w:tab/>
        </w:r>
        <w:r>
          <w:fldChar w:fldCharType="begin"/>
        </w:r>
        <w:r>
          <w:instrText xml:space="preserve"> PAGEREF _Toc16537 \h </w:instrText>
        </w:r>
        <w:r>
          <w:fldChar w:fldCharType="separate"/>
        </w:r>
        <w:r>
          <w:t>20</w:t>
        </w:r>
        <w:r>
          <w:fldChar w:fldCharType="end"/>
        </w:r>
      </w:hyperlink>
    </w:p>
    <w:p>
      <w:pPr>
        <w:pStyle w:val="TOC1"/>
        <w:tabs>
          <w:tab w:val="right" w:leader="dot" w:pos="8306"/>
        </w:tabs>
      </w:pPr>
      <w:hyperlink w:anchor="_Toc1606" w:history="1">
        <w:r>
          <w:rPr>
            <w:rFonts w:ascii="仿宋" w:eastAsia="仿宋" w:hAnsi="仿宋" w:cs="仿宋" w:hint="eastAsia"/>
            <w:lang w:eastAsia="zh-CN"/>
          </w:rPr>
          <w:t>六、工艺说明</w:t>
        </w:r>
        <w:r>
          <w:tab/>
        </w:r>
        <w:r>
          <w:fldChar w:fldCharType="begin"/>
        </w:r>
        <w:r>
          <w:instrText xml:space="preserve"> PAGEREF _Toc1606 \h </w:instrText>
        </w:r>
        <w:r>
          <w:fldChar w:fldCharType="separate"/>
        </w:r>
        <w:r>
          <w:t>21</w:t>
        </w:r>
        <w:r>
          <w:fldChar w:fldCharType="end"/>
        </w:r>
      </w:hyperlink>
    </w:p>
    <w:p>
      <w:pPr>
        <w:pStyle w:val="TOC2"/>
        <w:tabs>
          <w:tab w:val="right" w:leader="dot" w:pos="8306"/>
        </w:tabs>
      </w:pPr>
      <w:hyperlink w:anchor="_Toc10900" w:history="1">
        <w:r>
          <w:rPr>
            <w:rFonts w:ascii="仿宋" w:eastAsia="仿宋" w:hAnsi="仿宋" w:cs="仿宋" w:hint="eastAsia"/>
            <w:lang w:eastAsia="zh-CN"/>
          </w:rPr>
          <w:t>(一)、技术管理特点</w:t>
        </w:r>
        <w:r>
          <w:tab/>
        </w:r>
        <w:r>
          <w:fldChar w:fldCharType="begin"/>
        </w:r>
        <w:r>
          <w:instrText xml:space="preserve"> PAGEREF _Toc10900 \h </w:instrText>
        </w:r>
        <w:r>
          <w:fldChar w:fldCharType="separate"/>
        </w:r>
        <w:r>
          <w:t>21</w:t>
        </w:r>
        <w:r>
          <w:fldChar w:fldCharType="end"/>
        </w:r>
      </w:hyperlink>
    </w:p>
    <w:p>
      <w:pPr>
        <w:pStyle w:val="TOC2"/>
        <w:tabs>
          <w:tab w:val="right" w:leader="dot" w:pos="8306"/>
        </w:tabs>
      </w:pPr>
      <w:hyperlink w:anchor="_Toc11680" w:history="1">
        <w:r>
          <w:rPr>
            <w:rFonts w:ascii="仿宋" w:eastAsia="仿宋" w:hAnsi="仿宋" w:cs="仿宋" w:hint="eastAsia"/>
            <w:lang w:eastAsia="zh-CN"/>
          </w:rPr>
          <w:t>(二)、饲料级磷酸二氢钙项目工艺技术设计方案</w:t>
        </w:r>
        <w:r>
          <w:tab/>
        </w:r>
        <w:r>
          <w:fldChar w:fldCharType="begin"/>
        </w:r>
        <w:r>
          <w:instrText xml:space="preserve"> PAGEREF _Toc11680 \h </w:instrText>
        </w:r>
        <w:r>
          <w:fldChar w:fldCharType="separate"/>
        </w:r>
        <w:r>
          <w:t>22</w:t>
        </w:r>
        <w:r>
          <w:fldChar w:fldCharType="end"/>
        </w:r>
      </w:hyperlink>
    </w:p>
    <w:p>
      <w:pPr>
        <w:pStyle w:val="TOC2"/>
        <w:tabs>
          <w:tab w:val="right" w:leader="dot" w:pos="8306"/>
        </w:tabs>
      </w:pPr>
      <w:hyperlink w:anchor="_Toc9417" w:history="1">
        <w:r>
          <w:rPr>
            <w:rFonts w:ascii="仿宋" w:eastAsia="仿宋" w:hAnsi="仿宋" w:cs="仿宋" w:hint="eastAsia"/>
            <w:lang w:eastAsia="zh-CN"/>
          </w:rPr>
          <w:t>(三)、设备选型方案</w:t>
        </w:r>
        <w:r>
          <w:tab/>
        </w:r>
        <w:r>
          <w:fldChar w:fldCharType="begin"/>
        </w:r>
        <w:r>
          <w:instrText xml:space="preserve"> PAGEREF _Toc9417 \h </w:instrText>
        </w:r>
        <w:r>
          <w:fldChar w:fldCharType="separate"/>
        </w:r>
        <w:r>
          <w:t>23</w:t>
        </w:r>
        <w:r>
          <w:fldChar w:fldCharType="end"/>
        </w:r>
      </w:hyperlink>
    </w:p>
    <w:p>
      <w:pPr>
        <w:pStyle w:val="TOC1"/>
        <w:tabs>
          <w:tab w:val="right" w:leader="dot" w:pos="8306"/>
        </w:tabs>
      </w:pPr>
      <w:hyperlink w:anchor="_Toc3543" w:history="1">
        <w:r>
          <w:rPr>
            <w:rFonts w:ascii="仿宋" w:eastAsia="仿宋" w:hAnsi="仿宋" w:cs="仿宋" w:hint="eastAsia"/>
            <w:lang w:eastAsia="zh-CN"/>
          </w:rPr>
          <w:t>七、饲料级磷酸二氢钙项目创新与研发</w:t>
        </w:r>
        <w:r>
          <w:tab/>
        </w:r>
        <w:r>
          <w:fldChar w:fldCharType="begin"/>
        </w:r>
        <w:r>
          <w:instrText xml:space="preserve"> PAGEREF _Toc3543 \h </w:instrText>
        </w:r>
        <w:r>
          <w:fldChar w:fldCharType="separate"/>
        </w:r>
        <w:r>
          <w:t>25</w:t>
        </w:r>
        <w:r>
          <w:fldChar w:fldCharType="end"/>
        </w:r>
      </w:hyperlink>
    </w:p>
    <w:p>
      <w:pPr>
        <w:pStyle w:val="TOC2"/>
        <w:tabs>
          <w:tab w:val="right" w:leader="dot" w:pos="8306"/>
        </w:tabs>
      </w:pPr>
      <w:hyperlink w:anchor="_Toc14530" w:history="1">
        <w:r>
          <w:rPr>
            <w:rFonts w:ascii="仿宋" w:eastAsia="仿宋" w:hAnsi="仿宋" w:cs="仿宋" w:hint="eastAsia"/>
            <w:lang w:eastAsia="zh-CN"/>
          </w:rPr>
          <w:t>(一)、创新策略与方向</w:t>
        </w:r>
        <w:r>
          <w:tab/>
        </w:r>
        <w:r>
          <w:fldChar w:fldCharType="begin"/>
        </w:r>
        <w:r>
          <w:instrText xml:space="preserve"> PAGEREF _Toc14530 \h </w:instrText>
        </w:r>
        <w:r>
          <w:fldChar w:fldCharType="separate"/>
        </w:r>
        <w:r>
          <w:t>25</w:t>
        </w:r>
        <w:r>
          <w:fldChar w:fldCharType="end"/>
        </w:r>
      </w:hyperlink>
    </w:p>
    <w:p>
      <w:pPr>
        <w:pStyle w:val="TOC2"/>
        <w:tabs>
          <w:tab w:val="right" w:leader="dot" w:pos="8306"/>
        </w:tabs>
      </w:pPr>
      <w:hyperlink w:anchor="_Toc20654" w:history="1">
        <w:r>
          <w:rPr>
            <w:rFonts w:ascii="仿宋" w:eastAsia="仿宋" w:hAnsi="仿宋" w:cs="仿宋" w:hint="eastAsia"/>
            <w:lang w:eastAsia="zh-CN"/>
          </w:rPr>
          <w:t>(二)、研发规划与投入</w:t>
        </w:r>
        <w:r>
          <w:tab/>
        </w:r>
        <w:r>
          <w:fldChar w:fldCharType="begin"/>
        </w:r>
        <w:r>
          <w:instrText xml:space="preserve"> PAGEREF _Toc20654 \h </w:instrText>
        </w:r>
        <w:r>
          <w:fldChar w:fldCharType="separate"/>
        </w:r>
        <w:r>
          <w:t>26</w:t>
        </w:r>
        <w:r>
          <w:fldChar w:fldCharType="end"/>
        </w:r>
      </w:hyperlink>
    </w:p>
    <w:p>
      <w:pPr>
        <w:pStyle w:val="TOC1"/>
        <w:tabs>
          <w:tab w:val="right" w:leader="dot" w:pos="8306"/>
        </w:tabs>
      </w:pPr>
      <w:hyperlink w:anchor="_Toc7696" w:history="1">
        <w:r>
          <w:rPr>
            <w:rFonts w:ascii="仿宋" w:eastAsia="仿宋" w:hAnsi="仿宋" w:cs="仿宋" w:hint="eastAsia"/>
            <w:lang w:eastAsia="zh-CN"/>
          </w:rPr>
          <w:t>八、饲料级磷酸二氢钙项目环境影响分析</w:t>
        </w:r>
        <w:r>
          <w:tab/>
        </w:r>
        <w:r>
          <w:fldChar w:fldCharType="begin"/>
        </w:r>
        <w:r>
          <w:instrText xml:space="preserve"> PAGEREF _Toc7696 \h </w:instrText>
        </w:r>
        <w:r>
          <w:fldChar w:fldCharType="separate"/>
        </w:r>
        <w:r>
          <w:t>28</w:t>
        </w:r>
        <w:r>
          <w:fldChar w:fldCharType="end"/>
        </w:r>
      </w:hyperlink>
    </w:p>
    <w:p>
      <w:pPr>
        <w:pStyle w:val="TOC2"/>
        <w:tabs>
          <w:tab w:val="right" w:leader="dot" w:pos="8306"/>
        </w:tabs>
      </w:pPr>
      <w:hyperlink w:anchor="_Toc6377" w:history="1">
        <w:r>
          <w:rPr>
            <w:rFonts w:ascii="仿宋" w:eastAsia="仿宋" w:hAnsi="仿宋" w:cs="仿宋" w:hint="eastAsia"/>
            <w:lang w:eastAsia="zh-CN"/>
          </w:rPr>
          <w:t>(一)、建设区域环境质量现状</w:t>
        </w:r>
        <w:r>
          <w:tab/>
        </w:r>
        <w:r>
          <w:fldChar w:fldCharType="begin"/>
        </w:r>
        <w:r>
          <w:instrText xml:space="preserve"> PAGEREF _Toc6377 \h </w:instrText>
        </w:r>
        <w:r>
          <w:fldChar w:fldCharType="separate"/>
        </w:r>
        <w:r>
          <w:t>28</w:t>
        </w:r>
        <w:r>
          <w:fldChar w:fldCharType="end"/>
        </w:r>
      </w:hyperlink>
    </w:p>
    <w:p>
      <w:pPr>
        <w:pStyle w:val="TOC2"/>
        <w:tabs>
          <w:tab w:val="right" w:leader="dot" w:pos="8306"/>
        </w:tabs>
      </w:pPr>
      <w:hyperlink w:anchor="_Toc22548" w:history="1">
        <w:r>
          <w:rPr>
            <w:rFonts w:ascii="仿宋" w:eastAsia="仿宋" w:hAnsi="仿宋" w:cs="仿宋" w:hint="eastAsia"/>
            <w:lang w:eastAsia="zh-CN"/>
          </w:rPr>
          <w:t>(二)、建设期环境保护</w:t>
        </w:r>
        <w:r>
          <w:tab/>
        </w:r>
        <w:r>
          <w:fldChar w:fldCharType="begin"/>
        </w:r>
        <w:r>
          <w:instrText xml:space="preserve"> PAGEREF _Toc22548 \h </w:instrText>
        </w:r>
        <w:r>
          <w:fldChar w:fldCharType="separate"/>
        </w:r>
        <w:r>
          <w:t>29</w:t>
        </w:r>
        <w:r>
          <w:fldChar w:fldCharType="end"/>
        </w:r>
      </w:hyperlink>
    </w:p>
    <w:p>
      <w:pPr>
        <w:pStyle w:val="TOC2"/>
        <w:tabs>
          <w:tab w:val="right" w:leader="dot" w:pos="8306"/>
        </w:tabs>
      </w:pPr>
      <w:hyperlink w:anchor="_Toc16740" w:history="1">
        <w:r>
          <w:rPr>
            <w:rFonts w:ascii="仿宋" w:eastAsia="仿宋" w:hAnsi="仿宋" w:cs="仿宋" w:hint="eastAsia"/>
            <w:lang w:eastAsia="zh-CN"/>
          </w:rPr>
          <w:t>(三)、运营期环境保护</w:t>
        </w:r>
        <w:r>
          <w:tab/>
        </w:r>
        <w:r>
          <w:fldChar w:fldCharType="begin"/>
        </w:r>
        <w:r>
          <w:instrText xml:space="preserve"> PAGEREF _Toc16740 \h </w:instrText>
        </w:r>
        <w:r>
          <w:fldChar w:fldCharType="separate"/>
        </w:r>
        <w:r>
          <w:t>31</w:t>
        </w:r>
        <w:r>
          <w:fldChar w:fldCharType="end"/>
        </w:r>
      </w:hyperlink>
    </w:p>
    <w:p>
      <w:pPr>
        <w:pStyle w:val="TOC2"/>
        <w:tabs>
          <w:tab w:val="right" w:leader="dot" w:pos="8306"/>
        </w:tabs>
      </w:pPr>
      <w:hyperlink w:anchor="_Toc12077" w:history="1">
        <w:r>
          <w:rPr>
            <w:rFonts w:ascii="仿宋" w:eastAsia="仿宋" w:hAnsi="仿宋" w:cs="仿宋" w:hint="eastAsia"/>
            <w:lang w:eastAsia="zh-CN"/>
          </w:rPr>
          <w:t>(四)、饲料级磷酸二氢钙项目建设对区域经济的影响</w:t>
        </w:r>
        <w:r>
          <w:tab/>
        </w:r>
        <w:r>
          <w:fldChar w:fldCharType="begin"/>
        </w:r>
        <w:r>
          <w:instrText xml:space="preserve"> PAGEREF _Toc12077 \h </w:instrText>
        </w:r>
        <w:r>
          <w:fldChar w:fldCharType="separate"/>
        </w:r>
        <w:r>
          <w:t>32</w:t>
        </w:r>
        <w:r>
          <w:fldChar w:fldCharType="end"/>
        </w:r>
      </w:hyperlink>
    </w:p>
    <w:p>
      <w:pPr>
        <w:pStyle w:val="TOC2"/>
        <w:tabs>
          <w:tab w:val="right" w:leader="dot" w:pos="8306"/>
        </w:tabs>
      </w:pPr>
      <w:hyperlink w:anchor="_Toc19987" w:history="1">
        <w:r>
          <w:rPr>
            <w:rFonts w:ascii="仿宋" w:eastAsia="仿宋" w:hAnsi="仿宋" w:cs="仿宋" w:hint="eastAsia"/>
            <w:lang w:eastAsia="zh-CN"/>
          </w:rPr>
          <w:t>(五)、废弃物处理</w:t>
        </w:r>
        <w:r>
          <w:tab/>
        </w:r>
        <w:r>
          <w:fldChar w:fldCharType="begin"/>
        </w:r>
        <w:r>
          <w:instrText xml:space="preserve"> PAGEREF _Toc19987 \h </w:instrText>
        </w:r>
        <w:r>
          <w:fldChar w:fldCharType="separate"/>
        </w:r>
        <w:r>
          <w:t>34</w:t>
        </w:r>
        <w:r>
          <w:fldChar w:fldCharType="end"/>
        </w:r>
      </w:hyperlink>
    </w:p>
    <w:p>
      <w:pPr>
        <w:pStyle w:val="TOC2"/>
        <w:tabs>
          <w:tab w:val="right" w:leader="dot" w:pos="8306"/>
        </w:tabs>
      </w:pPr>
      <w:hyperlink w:anchor="_Toc18513" w:history="1">
        <w:r>
          <w:rPr>
            <w:rFonts w:ascii="仿宋" w:eastAsia="仿宋" w:hAnsi="仿宋" w:cs="仿宋" w:hint="eastAsia"/>
            <w:lang w:eastAsia="zh-CN"/>
          </w:rPr>
          <w:t>(六)、特殊环境影响分析</w:t>
        </w:r>
        <w:r>
          <w:tab/>
        </w:r>
        <w:r>
          <w:fldChar w:fldCharType="begin"/>
        </w:r>
        <w:r>
          <w:instrText xml:space="preserve"> PAGEREF _Toc18513 \h </w:instrText>
        </w:r>
        <w:r>
          <w:fldChar w:fldCharType="separate"/>
        </w:r>
        <w:r>
          <w:t>35</w:t>
        </w:r>
        <w:r>
          <w:fldChar w:fldCharType="end"/>
        </w:r>
      </w:hyperlink>
    </w:p>
    <w:p>
      <w:pPr>
        <w:pStyle w:val="TOC2"/>
        <w:tabs>
          <w:tab w:val="right" w:leader="dot" w:pos="8306"/>
        </w:tabs>
      </w:pPr>
      <w:hyperlink w:anchor="_Toc26039" w:history="1">
        <w:r>
          <w:rPr>
            <w:rFonts w:ascii="仿宋" w:eastAsia="仿宋" w:hAnsi="仿宋" w:cs="仿宋" w:hint="eastAsia"/>
            <w:lang w:eastAsia="zh-CN"/>
          </w:rPr>
          <w:t>(七)、清洁生产</w:t>
        </w:r>
        <w:r>
          <w:tab/>
        </w:r>
        <w:r>
          <w:fldChar w:fldCharType="begin"/>
        </w:r>
        <w:r>
          <w:instrText xml:space="preserve"> PAGEREF _Toc26039 \h </w:instrText>
        </w:r>
        <w:r>
          <w:fldChar w:fldCharType="separate"/>
        </w:r>
        <w:r>
          <w:t>36</w:t>
        </w:r>
        <w:r>
          <w:fldChar w:fldCharType="end"/>
        </w:r>
      </w:hyperlink>
    </w:p>
    <w:p>
      <w:pPr>
        <w:pStyle w:val="TOC2"/>
        <w:tabs>
          <w:tab w:val="right" w:leader="dot" w:pos="8306"/>
        </w:tabs>
      </w:pPr>
      <w:hyperlink w:anchor="_Toc30289" w:history="1">
        <w:r>
          <w:rPr>
            <w:rFonts w:ascii="仿宋" w:eastAsia="仿宋" w:hAnsi="仿宋" w:cs="仿宋" w:hint="eastAsia"/>
            <w:lang w:eastAsia="zh-CN"/>
          </w:rPr>
          <w:t>(八)、环境保护综合评价</w:t>
        </w:r>
        <w:r>
          <w:tab/>
        </w:r>
        <w:r>
          <w:fldChar w:fldCharType="begin"/>
        </w:r>
        <w:r>
          <w:instrText xml:space="preserve"> PAGEREF _Toc30289 \h </w:instrText>
        </w:r>
        <w:r>
          <w:fldChar w:fldCharType="separate"/>
        </w:r>
        <w:r>
          <w:t>38</w:t>
        </w:r>
        <w:r>
          <w:fldChar w:fldCharType="end"/>
        </w:r>
      </w:hyperlink>
    </w:p>
    <w:p>
      <w:pPr>
        <w:pStyle w:val="TOC1"/>
        <w:tabs>
          <w:tab w:val="right" w:leader="dot" w:pos="8306"/>
        </w:tabs>
      </w:pPr>
      <w:hyperlink w:anchor="_Toc8848" w:history="1">
        <w:r>
          <w:rPr>
            <w:rFonts w:ascii="仿宋" w:eastAsia="仿宋" w:hAnsi="仿宋" w:cs="仿宋" w:hint="eastAsia"/>
            <w:lang w:eastAsia="zh-CN"/>
          </w:rPr>
          <w:t>九、饲料级磷酸二氢钙项目投资规划</w:t>
        </w:r>
        <w:r>
          <w:tab/>
        </w:r>
        <w:r>
          <w:fldChar w:fldCharType="begin"/>
        </w:r>
        <w:r>
          <w:instrText xml:space="preserve"> PAGEREF _Toc8848 \h </w:instrText>
        </w:r>
        <w:r>
          <w:fldChar w:fldCharType="separate"/>
        </w:r>
        <w:r>
          <w:t>39</w:t>
        </w:r>
        <w:r>
          <w:fldChar w:fldCharType="end"/>
        </w:r>
      </w:hyperlink>
    </w:p>
    <w:p>
      <w:pPr>
        <w:pStyle w:val="TOC2"/>
        <w:tabs>
          <w:tab w:val="right" w:leader="dot" w:pos="8306"/>
        </w:tabs>
      </w:pPr>
      <w:hyperlink w:anchor="_Toc31322" w:history="1">
        <w:r>
          <w:rPr>
            <w:rFonts w:ascii="仿宋" w:eastAsia="仿宋" w:hAnsi="仿宋" w:cs="仿宋" w:hint="eastAsia"/>
            <w:lang w:eastAsia="zh-CN"/>
          </w:rPr>
          <w:t>(一)、饲料级磷酸二氢钙项目总投资估算</w:t>
        </w:r>
        <w:r>
          <w:tab/>
        </w:r>
        <w:r>
          <w:fldChar w:fldCharType="begin"/>
        </w:r>
        <w:r>
          <w:instrText xml:space="preserve"> PAGEREF _Toc31322 \h </w:instrText>
        </w:r>
        <w:r>
          <w:fldChar w:fldCharType="separate"/>
        </w:r>
        <w:r>
          <w:t>39</w:t>
        </w:r>
        <w:r>
          <w:fldChar w:fldCharType="end"/>
        </w:r>
      </w:hyperlink>
    </w:p>
    <w:p>
      <w:pPr>
        <w:pStyle w:val="TOC2"/>
        <w:tabs>
          <w:tab w:val="right" w:leader="dot" w:pos="8306"/>
        </w:tabs>
      </w:pPr>
      <w:hyperlink w:anchor="_Toc14680" w:history="1">
        <w:r>
          <w:rPr>
            <w:rFonts w:ascii="仿宋" w:eastAsia="仿宋" w:hAnsi="仿宋" w:cs="仿宋" w:hint="eastAsia"/>
            <w:lang w:eastAsia="zh-CN"/>
          </w:rPr>
          <w:t>(二)、资金筹措</w:t>
        </w:r>
        <w:r>
          <w:tab/>
        </w:r>
        <w:r>
          <w:fldChar w:fldCharType="begin"/>
        </w:r>
        <w:r>
          <w:instrText xml:space="preserve"> PAGEREF _Toc14680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879" w:history="1">
        <w:r>
          <w:rPr>
            <w:rFonts w:ascii="仿宋" w:eastAsia="仿宋" w:hAnsi="仿宋" w:cs="仿宋" w:hint="eastAsia"/>
            <w:lang w:eastAsia="zh-CN"/>
          </w:rPr>
          <w:t>十、饲料级磷酸二氢钙项目人力资源培养与发展</w:t>
        </w:r>
        <w:r>
          <w:tab/>
        </w:r>
        <w:r>
          <w:fldChar w:fldCharType="begin"/>
        </w:r>
        <w:r>
          <w:instrText xml:space="preserve"> PAGEREF _Toc21879 \h </w:instrText>
        </w:r>
        <w:r>
          <w:fldChar w:fldCharType="separate"/>
        </w:r>
        <w:r>
          <w:t>41</w:t>
        </w:r>
        <w:r>
          <w:fldChar w:fldCharType="end"/>
        </w:r>
      </w:hyperlink>
    </w:p>
    <w:p>
      <w:pPr>
        <w:pStyle w:val="TOC2"/>
        <w:tabs>
          <w:tab w:val="right" w:leader="dot" w:pos="8306"/>
        </w:tabs>
      </w:pPr>
      <w:hyperlink w:anchor="_Toc12611" w:history="1">
        <w:r>
          <w:rPr>
            <w:rFonts w:ascii="仿宋" w:eastAsia="仿宋" w:hAnsi="仿宋" w:cs="仿宋" w:hint="eastAsia"/>
            <w:lang w:eastAsia="zh-CN"/>
          </w:rPr>
          <w:t>(一)、人才需求与规划</w:t>
        </w:r>
        <w:r>
          <w:tab/>
        </w:r>
        <w:r>
          <w:fldChar w:fldCharType="begin"/>
        </w:r>
        <w:r>
          <w:instrText xml:space="preserve"> PAGEREF _Toc12611 \h </w:instrText>
        </w:r>
        <w:r>
          <w:fldChar w:fldCharType="separate"/>
        </w:r>
        <w:r>
          <w:t>41</w:t>
        </w:r>
        <w:r>
          <w:fldChar w:fldCharType="end"/>
        </w:r>
      </w:hyperlink>
    </w:p>
    <w:p>
      <w:pPr>
        <w:pStyle w:val="TOC2"/>
        <w:tabs>
          <w:tab w:val="right" w:leader="dot" w:pos="8306"/>
        </w:tabs>
      </w:pPr>
      <w:hyperlink w:anchor="_Toc6937" w:history="1">
        <w:r>
          <w:rPr>
            <w:rFonts w:ascii="仿宋" w:eastAsia="仿宋" w:hAnsi="仿宋" w:cs="仿宋" w:hint="eastAsia"/>
            <w:lang w:eastAsia="zh-CN"/>
          </w:rPr>
          <w:t>(二)、培训与发展计划</w:t>
        </w:r>
        <w:r>
          <w:tab/>
        </w:r>
        <w:r>
          <w:fldChar w:fldCharType="begin"/>
        </w:r>
        <w:r>
          <w:instrText xml:space="preserve"> PAGEREF _Toc6937 \h </w:instrText>
        </w:r>
        <w:r>
          <w:fldChar w:fldCharType="separate"/>
        </w:r>
        <w:r>
          <w:t>42</w:t>
        </w:r>
        <w:r>
          <w:fldChar w:fldCharType="end"/>
        </w:r>
      </w:hyperlink>
    </w:p>
    <w:p>
      <w:pPr>
        <w:pStyle w:val="TOC1"/>
        <w:tabs>
          <w:tab w:val="right" w:leader="dot" w:pos="8306"/>
        </w:tabs>
      </w:pPr>
      <w:hyperlink w:anchor="_Toc31963" w:history="1">
        <w:r>
          <w:rPr>
            <w:rFonts w:ascii="仿宋" w:eastAsia="仿宋" w:hAnsi="仿宋" w:cs="仿宋" w:hint="eastAsia"/>
            <w:lang w:eastAsia="zh-CN"/>
          </w:rPr>
          <w:t>十一、饲料级磷酸二氢钙项目计划安排</w:t>
        </w:r>
        <w:r>
          <w:tab/>
        </w:r>
        <w:r>
          <w:fldChar w:fldCharType="begin"/>
        </w:r>
        <w:r>
          <w:instrText xml:space="preserve"> PAGEREF _Toc31963 \h </w:instrText>
        </w:r>
        <w:r>
          <w:fldChar w:fldCharType="separate"/>
        </w:r>
        <w:r>
          <w:t>42</w:t>
        </w:r>
        <w:r>
          <w:fldChar w:fldCharType="end"/>
        </w:r>
      </w:hyperlink>
    </w:p>
    <w:p>
      <w:pPr>
        <w:pStyle w:val="TOC2"/>
        <w:tabs>
          <w:tab w:val="right" w:leader="dot" w:pos="8306"/>
        </w:tabs>
      </w:pPr>
      <w:hyperlink w:anchor="_Toc29940" w:history="1">
        <w:r>
          <w:rPr>
            <w:rFonts w:ascii="仿宋" w:eastAsia="仿宋" w:hAnsi="仿宋" w:cs="仿宋" w:hint="eastAsia"/>
            <w:lang w:eastAsia="zh-CN"/>
          </w:rPr>
          <w:t>(一)、建设周期</w:t>
        </w:r>
        <w:r>
          <w:tab/>
        </w:r>
        <w:r>
          <w:fldChar w:fldCharType="begin"/>
        </w:r>
        <w:r>
          <w:instrText xml:space="preserve"> PAGEREF _Toc29940 \h </w:instrText>
        </w:r>
        <w:r>
          <w:fldChar w:fldCharType="separate"/>
        </w:r>
        <w:r>
          <w:t>42</w:t>
        </w:r>
        <w:r>
          <w:fldChar w:fldCharType="end"/>
        </w:r>
      </w:hyperlink>
    </w:p>
    <w:p>
      <w:pPr>
        <w:pStyle w:val="TOC2"/>
        <w:tabs>
          <w:tab w:val="right" w:leader="dot" w:pos="8306"/>
        </w:tabs>
      </w:pPr>
      <w:hyperlink w:anchor="_Toc760" w:history="1">
        <w:r>
          <w:rPr>
            <w:rFonts w:ascii="仿宋" w:eastAsia="仿宋" w:hAnsi="仿宋" w:cs="仿宋" w:hint="eastAsia"/>
            <w:lang w:eastAsia="zh-CN"/>
          </w:rPr>
          <w:t>(二)、建设进度</w:t>
        </w:r>
        <w:r>
          <w:tab/>
        </w:r>
        <w:r>
          <w:fldChar w:fldCharType="begin"/>
        </w:r>
        <w:r>
          <w:instrText xml:space="preserve"> PAGEREF _Toc760 \h </w:instrText>
        </w:r>
        <w:r>
          <w:fldChar w:fldCharType="separate"/>
        </w:r>
        <w:r>
          <w:t>43</w:t>
        </w:r>
        <w:r>
          <w:fldChar w:fldCharType="end"/>
        </w:r>
      </w:hyperlink>
    </w:p>
    <w:p>
      <w:pPr>
        <w:pStyle w:val="TOC2"/>
        <w:tabs>
          <w:tab w:val="right" w:leader="dot" w:pos="8306"/>
        </w:tabs>
      </w:pPr>
      <w:hyperlink w:anchor="_Toc19124" w:history="1">
        <w:r>
          <w:rPr>
            <w:rFonts w:ascii="仿宋" w:eastAsia="仿宋" w:hAnsi="仿宋" w:cs="仿宋" w:hint="eastAsia"/>
            <w:lang w:eastAsia="zh-CN"/>
          </w:rPr>
          <w:t>(三)、进度安排注意事项</w:t>
        </w:r>
        <w:r>
          <w:tab/>
        </w:r>
        <w:r>
          <w:fldChar w:fldCharType="begin"/>
        </w:r>
        <w:r>
          <w:instrText xml:space="preserve"> PAGEREF _Toc19124 \h </w:instrText>
        </w:r>
        <w:r>
          <w:fldChar w:fldCharType="separate"/>
        </w:r>
        <w:r>
          <w:t>44</w:t>
        </w:r>
        <w:r>
          <w:fldChar w:fldCharType="end"/>
        </w:r>
      </w:hyperlink>
    </w:p>
    <w:p>
      <w:pPr>
        <w:pStyle w:val="TOC2"/>
        <w:tabs>
          <w:tab w:val="right" w:leader="dot" w:pos="8306"/>
        </w:tabs>
      </w:pPr>
      <w:hyperlink w:anchor="_Toc24601" w:history="1">
        <w:r>
          <w:rPr>
            <w:rFonts w:ascii="仿宋" w:eastAsia="仿宋" w:hAnsi="仿宋" w:cs="仿宋" w:hint="eastAsia"/>
            <w:lang w:eastAsia="zh-CN"/>
          </w:rPr>
          <w:t>(四)、人力资源配置</w:t>
        </w:r>
        <w:r>
          <w:tab/>
        </w:r>
        <w:r>
          <w:fldChar w:fldCharType="begin"/>
        </w:r>
        <w:r>
          <w:instrText xml:space="preserve"> PAGEREF _Toc24601 \h </w:instrText>
        </w:r>
        <w:r>
          <w:fldChar w:fldCharType="separate"/>
        </w:r>
        <w:r>
          <w:t>46</w:t>
        </w:r>
        <w:r>
          <w:fldChar w:fldCharType="end"/>
        </w:r>
      </w:hyperlink>
    </w:p>
    <w:p>
      <w:pPr>
        <w:pStyle w:val="TOC1"/>
        <w:tabs>
          <w:tab w:val="right" w:leader="dot" w:pos="8306"/>
        </w:tabs>
      </w:pPr>
      <w:hyperlink w:anchor="_Toc21583" w:history="1">
        <w:r>
          <w:rPr>
            <w:rFonts w:ascii="仿宋" w:eastAsia="仿宋" w:hAnsi="仿宋" w:cs="仿宋" w:hint="eastAsia"/>
            <w:lang w:eastAsia="zh-CN"/>
          </w:rPr>
          <w:t>十二、饲料级磷酸二氢钙项目经营效益</w:t>
        </w:r>
        <w:r>
          <w:tab/>
        </w:r>
        <w:r>
          <w:fldChar w:fldCharType="begin"/>
        </w:r>
        <w:r>
          <w:instrText xml:space="preserve"> PAGEREF _Toc21583 \h </w:instrText>
        </w:r>
        <w:r>
          <w:fldChar w:fldCharType="separate"/>
        </w:r>
        <w:r>
          <w:t>46</w:t>
        </w:r>
        <w:r>
          <w:fldChar w:fldCharType="end"/>
        </w:r>
      </w:hyperlink>
    </w:p>
    <w:p>
      <w:pPr>
        <w:pStyle w:val="TOC2"/>
        <w:tabs>
          <w:tab w:val="right" w:leader="dot" w:pos="8306"/>
        </w:tabs>
      </w:pPr>
      <w:hyperlink w:anchor="_Toc11245" w:history="1">
        <w:r>
          <w:rPr>
            <w:rFonts w:ascii="仿宋" w:eastAsia="仿宋" w:hAnsi="仿宋" w:cs="仿宋" w:hint="eastAsia"/>
            <w:lang w:eastAsia="zh-CN"/>
          </w:rPr>
          <w:t>(一)、经济评价财务测算</w:t>
        </w:r>
        <w:r>
          <w:tab/>
        </w:r>
        <w:r>
          <w:fldChar w:fldCharType="begin"/>
        </w:r>
        <w:r>
          <w:instrText xml:space="preserve"> PAGEREF _Toc11245 \h </w:instrText>
        </w:r>
        <w:r>
          <w:fldChar w:fldCharType="separate"/>
        </w:r>
        <w:r>
          <w:t>46</w:t>
        </w:r>
        <w:r>
          <w:fldChar w:fldCharType="end"/>
        </w:r>
      </w:hyperlink>
    </w:p>
    <w:p>
      <w:pPr>
        <w:pStyle w:val="TOC2"/>
        <w:tabs>
          <w:tab w:val="right" w:leader="dot" w:pos="8306"/>
        </w:tabs>
      </w:pPr>
      <w:hyperlink w:anchor="_Toc21510" w:history="1">
        <w:r>
          <w:rPr>
            <w:rFonts w:ascii="仿宋" w:eastAsia="仿宋" w:hAnsi="仿宋" w:cs="仿宋" w:hint="eastAsia"/>
            <w:lang w:eastAsia="zh-CN"/>
          </w:rPr>
          <w:t>(二)、饲料级磷酸二氢钙项目盈利能力分析</w:t>
        </w:r>
        <w:r>
          <w:tab/>
        </w:r>
        <w:r>
          <w:fldChar w:fldCharType="begin"/>
        </w:r>
        <w:r>
          <w:instrText xml:space="preserve"> PAGEREF _Toc21510 \h </w:instrText>
        </w:r>
        <w:r>
          <w:fldChar w:fldCharType="separate"/>
        </w:r>
        <w:r>
          <w:t>48</w:t>
        </w:r>
        <w:r>
          <w:fldChar w:fldCharType="end"/>
        </w:r>
      </w:hyperlink>
    </w:p>
    <w:p>
      <w:pPr>
        <w:pStyle w:val="TOC1"/>
        <w:tabs>
          <w:tab w:val="right" w:leader="dot" w:pos="8306"/>
        </w:tabs>
      </w:pPr>
      <w:hyperlink w:anchor="_Toc11219" w:history="1">
        <w:r>
          <w:rPr>
            <w:rFonts w:ascii="仿宋" w:eastAsia="仿宋" w:hAnsi="仿宋" w:cs="仿宋" w:hint="eastAsia"/>
            <w:lang w:eastAsia="zh-CN"/>
          </w:rPr>
          <w:t>十三、利益相关者分析与沟通计划</w:t>
        </w:r>
        <w:r>
          <w:tab/>
        </w:r>
        <w:r>
          <w:fldChar w:fldCharType="begin"/>
        </w:r>
        <w:r>
          <w:instrText xml:space="preserve"> PAGEREF _Toc11219 \h </w:instrText>
        </w:r>
        <w:r>
          <w:fldChar w:fldCharType="separate"/>
        </w:r>
        <w:r>
          <w:t>48</w:t>
        </w:r>
        <w:r>
          <w:fldChar w:fldCharType="end"/>
        </w:r>
      </w:hyperlink>
    </w:p>
    <w:p>
      <w:pPr>
        <w:pStyle w:val="TOC2"/>
        <w:tabs>
          <w:tab w:val="right" w:leader="dot" w:pos="8306"/>
        </w:tabs>
      </w:pPr>
      <w:hyperlink w:anchor="_Toc23890" w:history="1">
        <w:r>
          <w:rPr>
            <w:rFonts w:ascii="仿宋" w:eastAsia="仿宋" w:hAnsi="仿宋" w:cs="仿宋" w:hint="eastAsia"/>
            <w:lang w:eastAsia="zh-CN"/>
          </w:rPr>
          <w:t>(一)、利益相关者分析</w:t>
        </w:r>
        <w:r>
          <w:tab/>
        </w:r>
        <w:r>
          <w:fldChar w:fldCharType="begin"/>
        </w:r>
        <w:r>
          <w:instrText xml:space="preserve"> PAGEREF _Toc23890 \h </w:instrText>
        </w:r>
        <w:r>
          <w:fldChar w:fldCharType="separate"/>
        </w:r>
        <w:r>
          <w:t>48</w:t>
        </w:r>
        <w:r>
          <w:fldChar w:fldCharType="end"/>
        </w:r>
      </w:hyperlink>
    </w:p>
    <w:p>
      <w:pPr>
        <w:pStyle w:val="TOC2"/>
        <w:tabs>
          <w:tab w:val="right" w:leader="dot" w:pos="8306"/>
        </w:tabs>
      </w:pPr>
      <w:hyperlink w:anchor="_Toc25233" w:history="1">
        <w:r>
          <w:rPr>
            <w:rFonts w:ascii="仿宋" w:eastAsia="仿宋" w:hAnsi="仿宋" w:cs="仿宋" w:hint="eastAsia"/>
            <w:lang w:eastAsia="zh-CN"/>
          </w:rPr>
          <w:t>(二)、沟通计划</w:t>
        </w:r>
        <w:r>
          <w:tab/>
        </w:r>
        <w:r>
          <w:fldChar w:fldCharType="begin"/>
        </w:r>
        <w:r>
          <w:instrText xml:space="preserve"> PAGEREF _Toc25233 \h </w:instrText>
        </w:r>
        <w:r>
          <w:fldChar w:fldCharType="separate"/>
        </w:r>
        <w:r>
          <w:t>50</w:t>
        </w:r>
        <w:r>
          <w:fldChar w:fldCharType="end"/>
        </w:r>
      </w:hyperlink>
    </w:p>
    <w:p>
      <w:pPr>
        <w:pStyle w:val="TOC1"/>
        <w:tabs>
          <w:tab w:val="right" w:leader="dot" w:pos="8306"/>
        </w:tabs>
      </w:pPr>
      <w:hyperlink w:anchor="_Toc30799" w:history="1">
        <w:r>
          <w:rPr>
            <w:rFonts w:ascii="仿宋" w:eastAsia="仿宋" w:hAnsi="仿宋" w:cs="仿宋" w:hint="eastAsia"/>
            <w:lang w:eastAsia="zh-CN"/>
          </w:rPr>
          <w:t>十四、供应链管理</w:t>
        </w:r>
        <w:r>
          <w:tab/>
        </w:r>
        <w:r>
          <w:fldChar w:fldCharType="begin"/>
        </w:r>
        <w:r>
          <w:instrText xml:space="preserve"> PAGEREF _Toc30799 \h </w:instrText>
        </w:r>
        <w:r>
          <w:fldChar w:fldCharType="separate"/>
        </w:r>
        <w:r>
          <w:t>51</w:t>
        </w:r>
        <w:r>
          <w:fldChar w:fldCharType="end"/>
        </w:r>
      </w:hyperlink>
    </w:p>
    <w:p>
      <w:pPr>
        <w:pStyle w:val="TOC2"/>
        <w:tabs>
          <w:tab w:val="right" w:leader="dot" w:pos="8306"/>
        </w:tabs>
      </w:pPr>
      <w:hyperlink w:anchor="_Toc11928" w:history="1">
        <w:r>
          <w:rPr>
            <w:rFonts w:ascii="仿宋" w:eastAsia="仿宋" w:hAnsi="仿宋" w:cs="仿宋" w:hint="eastAsia"/>
            <w:lang w:eastAsia="zh-CN"/>
          </w:rPr>
          <w:t>(一)、供应链战略规划</w:t>
        </w:r>
        <w:r>
          <w:tab/>
        </w:r>
        <w:r>
          <w:fldChar w:fldCharType="begin"/>
        </w:r>
        <w:r>
          <w:instrText xml:space="preserve"> PAGEREF _Toc11928 \h </w:instrText>
        </w:r>
        <w:r>
          <w:fldChar w:fldCharType="separate"/>
        </w:r>
        <w:r>
          <w:t>51</w:t>
        </w:r>
        <w:r>
          <w:fldChar w:fldCharType="end"/>
        </w:r>
      </w:hyperlink>
    </w:p>
    <w:p>
      <w:pPr>
        <w:pStyle w:val="TOC2"/>
        <w:tabs>
          <w:tab w:val="right" w:leader="dot" w:pos="8306"/>
        </w:tabs>
      </w:pPr>
      <w:hyperlink w:anchor="_Toc11617" w:history="1">
        <w:r>
          <w:rPr>
            <w:rFonts w:ascii="仿宋" w:eastAsia="仿宋" w:hAnsi="仿宋" w:cs="仿宋" w:hint="eastAsia"/>
            <w:lang w:eastAsia="zh-CN"/>
          </w:rPr>
          <w:t>(二)、供应商选择与合作</w:t>
        </w:r>
        <w:r>
          <w:tab/>
        </w:r>
        <w:r>
          <w:fldChar w:fldCharType="begin"/>
        </w:r>
        <w:r>
          <w:instrText xml:space="preserve"> PAGEREF _Toc11617 \h </w:instrText>
        </w:r>
        <w:r>
          <w:fldChar w:fldCharType="separate"/>
        </w:r>
        <w:r>
          <w:t>52</w:t>
        </w:r>
        <w:r>
          <w:fldChar w:fldCharType="end"/>
        </w:r>
      </w:hyperlink>
    </w:p>
    <w:p>
      <w:pPr>
        <w:pStyle w:val="TOC2"/>
        <w:tabs>
          <w:tab w:val="right" w:leader="dot" w:pos="8306"/>
        </w:tabs>
      </w:pPr>
      <w:hyperlink w:anchor="_Toc29579" w:history="1">
        <w:r>
          <w:rPr>
            <w:rFonts w:ascii="仿宋" w:eastAsia="仿宋" w:hAnsi="仿宋" w:cs="仿宋" w:hint="eastAsia"/>
            <w:lang w:eastAsia="zh-CN"/>
          </w:rPr>
          <w:t>(三)、物流与库存管理</w:t>
        </w:r>
        <w:r>
          <w:tab/>
        </w:r>
        <w:r>
          <w:fldChar w:fldCharType="begin"/>
        </w:r>
        <w:r>
          <w:instrText xml:space="preserve"> PAGEREF _Toc29579 \h </w:instrText>
        </w:r>
        <w:r>
          <w:fldChar w:fldCharType="separate"/>
        </w:r>
        <w:r>
          <w:t>54</w:t>
        </w:r>
        <w:r>
          <w:fldChar w:fldCharType="end"/>
        </w:r>
      </w:hyperlink>
    </w:p>
    <w:p>
      <w:pPr>
        <w:pStyle w:val="TOC1"/>
        <w:tabs>
          <w:tab w:val="right" w:leader="dot" w:pos="8306"/>
        </w:tabs>
      </w:pPr>
      <w:hyperlink w:anchor="_Toc9002" w:history="1">
        <w:r>
          <w:rPr>
            <w:rFonts w:ascii="仿宋" w:eastAsia="仿宋" w:hAnsi="仿宋" w:cs="仿宋" w:hint="eastAsia"/>
            <w:lang w:eastAsia="zh-CN"/>
          </w:rPr>
          <w:t>十五、饲料级磷酸二氢钙项目工程方案分析</w:t>
        </w:r>
        <w:r>
          <w:tab/>
        </w:r>
        <w:r>
          <w:fldChar w:fldCharType="begin"/>
        </w:r>
        <w:r>
          <w:instrText xml:space="preserve"> PAGEREF _Toc9002 \h </w:instrText>
        </w:r>
        <w:r>
          <w:fldChar w:fldCharType="separate"/>
        </w:r>
        <w:r>
          <w:t>55</w:t>
        </w:r>
        <w:r>
          <w:fldChar w:fldCharType="end"/>
        </w:r>
      </w:hyperlink>
    </w:p>
    <w:p>
      <w:pPr>
        <w:pStyle w:val="TOC2"/>
        <w:tabs>
          <w:tab w:val="right" w:leader="dot" w:pos="8306"/>
        </w:tabs>
      </w:pPr>
      <w:hyperlink w:anchor="_Toc28904" w:history="1">
        <w:r>
          <w:rPr>
            <w:rFonts w:ascii="仿宋" w:eastAsia="仿宋" w:hAnsi="仿宋" w:cs="仿宋" w:hint="eastAsia"/>
            <w:lang w:eastAsia="zh-CN"/>
          </w:rPr>
          <w:t>(一)、建筑工程设计原则</w:t>
        </w:r>
        <w:r>
          <w:tab/>
        </w:r>
        <w:r>
          <w:fldChar w:fldCharType="begin"/>
        </w:r>
        <w:r>
          <w:instrText xml:space="preserve"> PAGEREF _Toc28904 \h </w:instrText>
        </w:r>
        <w:r>
          <w:fldChar w:fldCharType="separate"/>
        </w:r>
        <w:r>
          <w:t>55</w:t>
        </w:r>
        <w:r>
          <w:fldChar w:fldCharType="end"/>
        </w:r>
      </w:hyperlink>
    </w:p>
    <w:p>
      <w:pPr>
        <w:pStyle w:val="TOC2"/>
        <w:tabs>
          <w:tab w:val="right" w:leader="dot" w:pos="8306"/>
        </w:tabs>
      </w:pPr>
      <w:hyperlink w:anchor="_Toc2315" w:history="1">
        <w:r>
          <w:rPr>
            <w:rFonts w:ascii="仿宋" w:eastAsia="仿宋" w:hAnsi="仿宋" w:cs="仿宋" w:hint="eastAsia"/>
            <w:lang w:eastAsia="zh-CN"/>
          </w:rPr>
          <w:t>(二)、土建工程建设指标</w:t>
        </w:r>
        <w:r>
          <w:tab/>
        </w:r>
        <w:r>
          <w:fldChar w:fldCharType="begin"/>
        </w:r>
        <w:r>
          <w:instrText xml:space="preserve"> PAGEREF _Toc2315 \h </w:instrText>
        </w:r>
        <w:r>
          <w:fldChar w:fldCharType="separate"/>
        </w:r>
        <w:r>
          <w:t>58</w:t>
        </w:r>
        <w:r>
          <w:fldChar w:fldCharType="end"/>
        </w:r>
      </w:hyperlink>
    </w:p>
    <w:p>
      <w:pPr>
        <w:pStyle w:val="TOC1"/>
        <w:tabs>
          <w:tab w:val="right" w:leader="dot" w:pos="8306"/>
        </w:tabs>
      </w:pPr>
      <w:hyperlink w:anchor="_Toc14078" w:history="1">
        <w:r>
          <w:rPr>
            <w:rFonts w:ascii="仿宋" w:eastAsia="仿宋" w:hAnsi="仿宋" w:cs="仿宋" w:hint="eastAsia"/>
            <w:lang w:eastAsia="zh-CN"/>
          </w:rPr>
          <w:t>十六、饲料级磷酸二氢钙项目治理与监督</w:t>
        </w:r>
        <w:r>
          <w:tab/>
        </w:r>
        <w:r>
          <w:fldChar w:fldCharType="begin"/>
        </w:r>
        <w:r>
          <w:instrText xml:space="preserve"> PAGEREF _Toc14078 \h </w:instrText>
        </w:r>
        <w:r>
          <w:fldChar w:fldCharType="separate"/>
        </w:r>
        <w:r>
          <w:t>60</w:t>
        </w:r>
        <w:r>
          <w:fldChar w:fldCharType="end"/>
        </w:r>
      </w:hyperlink>
    </w:p>
    <w:p>
      <w:pPr>
        <w:pStyle w:val="TOC2"/>
        <w:tabs>
          <w:tab w:val="right" w:leader="dot" w:pos="8306"/>
        </w:tabs>
      </w:pPr>
      <w:hyperlink w:anchor="_Toc6848" w:history="1">
        <w:r>
          <w:rPr>
            <w:rFonts w:ascii="仿宋" w:eastAsia="仿宋" w:hAnsi="仿宋" w:cs="仿宋" w:hint="eastAsia"/>
            <w:lang w:eastAsia="zh-CN"/>
          </w:rPr>
          <w:t>(一)、饲料级磷酸二氢钙项目治理结构</w:t>
        </w:r>
        <w:r>
          <w:tab/>
        </w:r>
        <w:r>
          <w:fldChar w:fldCharType="begin"/>
        </w:r>
        <w:r>
          <w:instrText xml:space="preserve"> PAGEREF _Toc6848 \h </w:instrText>
        </w:r>
        <w:r>
          <w:fldChar w:fldCharType="separate"/>
        </w:r>
        <w:r>
          <w:t>60</w:t>
        </w:r>
        <w:r>
          <w:fldChar w:fldCharType="end"/>
        </w:r>
      </w:hyperlink>
    </w:p>
    <w:p>
      <w:pPr>
        <w:pStyle w:val="TOC2"/>
        <w:tabs>
          <w:tab w:val="right" w:leader="dot" w:pos="8306"/>
        </w:tabs>
      </w:pPr>
      <w:hyperlink w:anchor="_Toc29849" w:history="1">
        <w:r>
          <w:rPr>
            <w:rFonts w:ascii="仿宋" w:eastAsia="仿宋" w:hAnsi="仿宋" w:cs="仿宋" w:hint="eastAsia"/>
            <w:lang w:eastAsia="zh-CN"/>
          </w:rPr>
          <w:t>(二)、监督与审计</w:t>
        </w:r>
        <w:r>
          <w:tab/>
        </w:r>
        <w:r>
          <w:fldChar w:fldCharType="begin"/>
        </w:r>
        <w:r>
          <w:instrText xml:space="preserve"> PAGEREF _Toc29849 \h </w:instrText>
        </w:r>
        <w:r>
          <w:fldChar w:fldCharType="separate"/>
        </w:r>
        <w:r>
          <w:t>62</w:t>
        </w:r>
        <w:r>
          <w:fldChar w:fldCharType="end"/>
        </w:r>
      </w:hyperlink>
    </w:p>
    <w:p>
      <w:pPr>
        <w:pStyle w:val="TOC1"/>
        <w:tabs>
          <w:tab w:val="right" w:leader="dot" w:pos="8306"/>
        </w:tabs>
      </w:pPr>
      <w:hyperlink w:anchor="_Toc11743" w:history="1">
        <w:r>
          <w:rPr>
            <w:rFonts w:ascii="仿宋" w:eastAsia="仿宋" w:hAnsi="仿宋" w:cs="仿宋" w:hint="eastAsia"/>
            <w:lang w:eastAsia="zh-CN"/>
          </w:rPr>
          <w:t>十七、营销与推广策略</w:t>
        </w:r>
        <w:r>
          <w:tab/>
        </w:r>
        <w:r>
          <w:fldChar w:fldCharType="begin"/>
        </w:r>
        <w:r>
          <w:instrText xml:space="preserve"> PAGEREF _Toc11743 \h </w:instrText>
        </w:r>
        <w:r>
          <w:fldChar w:fldCharType="separate"/>
        </w:r>
        <w:r>
          <w:t>63</w:t>
        </w:r>
        <w:r>
          <w:fldChar w:fldCharType="end"/>
        </w:r>
      </w:hyperlink>
    </w:p>
    <w:p>
      <w:pPr>
        <w:pStyle w:val="TOC2"/>
        <w:tabs>
          <w:tab w:val="right" w:leader="dot" w:pos="8306"/>
        </w:tabs>
      </w:pPr>
      <w:hyperlink w:anchor="_Toc27403" w:history="1">
        <w:r>
          <w:rPr>
            <w:rFonts w:ascii="仿宋" w:eastAsia="仿宋" w:hAnsi="仿宋" w:cs="仿宋" w:hint="eastAsia"/>
            <w:lang w:eastAsia="zh-CN"/>
          </w:rPr>
          <w:t>(一)、产品/服务定位与特点</w:t>
        </w:r>
        <w:r>
          <w:tab/>
        </w:r>
        <w:r>
          <w:fldChar w:fldCharType="begin"/>
        </w:r>
        <w:r>
          <w:instrText xml:space="preserve"> PAGEREF _Toc27403 \h </w:instrText>
        </w:r>
        <w:r>
          <w:fldChar w:fldCharType="separate"/>
        </w:r>
        <w:r>
          <w:t>63</w:t>
        </w:r>
        <w:r>
          <w:fldChar w:fldCharType="end"/>
        </w:r>
      </w:hyperlink>
    </w:p>
    <w:p>
      <w:pPr>
        <w:pStyle w:val="TOC2"/>
        <w:tabs>
          <w:tab w:val="right" w:leader="dot" w:pos="8306"/>
        </w:tabs>
      </w:pPr>
      <w:hyperlink w:anchor="_Toc60" w:history="1">
        <w:r>
          <w:rPr>
            <w:rFonts w:ascii="仿宋" w:eastAsia="仿宋" w:hAnsi="仿宋" w:cs="仿宋" w:hint="eastAsia"/>
            <w:lang w:eastAsia="zh-CN"/>
          </w:rPr>
          <w:t>(二)、市场定位与竞争分析</w:t>
        </w:r>
        <w:r>
          <w:tab/>
        </w:r>
        <w:r>
          <w:fldChar w:fldCharType="begin"/>
        </w:r>
        <w:r>
          <w:instrText xml:space="preserve"> PAGEREF _Toc60 \h </w:instrText>
        </w:r>
        <w:r>
          <w:fldChar w:fldCharType="separate"/>
        </w:r>
        <w:r>
          <w:t>64</w:t>
        </w:r>
        <w:r>
          <w:fldChar w:fldCharType="end"/>
        </w:r>
      </w:hyperlink>
    </w:p>
    <w:p>
      <w:pPr>
        <w:pStyle w:val="TOC2"/>
        <w:tabs>
          <w:tab w:val="right" w:leader="dot" w:pos="8306"/>
        </w:tabs>
      </w:pPr>
      <w:hyperlink w:anchor="_Toc890" w:history="1">
        <w:r>
          <w:rPr>
            <w:rFonts w:ascii="仿宋" w:eastAsia="仿宋" w:hAnsi="仿宋" w:cs="仿宋" w:hint="eastAsia"/>
            <w:lang w:eastAsia="zh-CN"/>
          </w:rPr>
          <w:t>(三)、营销渠道与策略</w:t>
        </w:r>
        <w:r>
          <w:tab/>
        </w:r>
        <w:r>
          <w:fldChar w:fldCharType="begin"/>
        </w:r>
        <w:r>
          <w:instrText xml:space="preserve"> PAGEREF _Toc890 \h </w:instrText>
        </w:r>
        <w:r>
          <w:fldChar w:fldCharType="separate"/>
        </w:r>
        <w:r>
          <w:t>66</w:t>
        </w:r>
        <w:r>
          <w:fldChar w:fldCharType="end"/>
        </w:r>
      </w:hyperlink>
    </w:p>
    <w:p>
      <w:pPr>
        <w:pStyle w:val="TOC2"/>
        <w:tabs>
          <w:tab w:val="right" w:leader="dot" w:pos="8306"/>
        </w:tabs>
      </w:pPr>
      <w:hyperlink w:anchor="_Toc30337" w:history="1">
        <w:r>
          <w:rPr>
            <w:rFonts w:ascii="仿宋" w:eastAsia="仿宋" w:hAnsi="仿宋" w:cs="仿宋" w:hint="eastAsia"/>
            <w:lang w:eastAsia="zh-CN"/>
          </w:rPr>
          <w:t>(四)、推广与宣传活动</w:t>
        </w:r>
        <w:r>
          <w:tab/>
        </w:r>
        <w:r>
          <w:fldChar w:fldCharType="begin"/>
        </w:r>
        <w:r>
          <w:instrText xml:space="preserve"> PAGEREF _Toc30337 \h </w:instrText>
        </w:r>
        <w:r>
          <w:fldChar w:fldCharType="separate"/>
        </w:r>
        <w:r>
          <w:t>67</w:t>
        </w:r>
        <w:r>
          <w:fldChar w:fldCharType="end"/>
        </w:r>
      </w:hyperlink>
    </w:p>
    <w:p>
      <w:pPr>
        <w:pStyle w:val="TOC1"/>
        <w:tabs>
          <w:tab w:val="right" w:leader="dot" w:pos="8306"/>
        </w:tabs>
      </w:pPr>
      <w:hyperlink w:anchor="_Toc6040" w:history="1">
        <w:r>
          <w:rPr>
            <w:rFonts w:ascii="仿宋" w:eastAsia="仿宋" w:hAnsi="仿宋" w:cs="仿宋" w:hint="eastAsia"/>
            <w:lang w:eastAsia="zh-CN"/>
          </w:rPr>
          <w:t>十八、饲料级磷酸二氢钙项目变更管理</w:t>
        </w:r>
        <w:r>
          <w:tab/>
        </w:r>
        <w:r>
          <w:fldChar w:fldCharType="begin"/>
        </w:r>
        <w:r>
          <w:instrText xml:space="preserve"> PAGEREF _Toc6040 \h </w:instrText>
        </w:r>
        <w:r>
          <w:fldChar w:fldCharType="separate"/>
        </w:r>
        <w:r>
          <w:t>72</w:t>
        </w:r>
        <w:r>
          <w:fldChar w:fldCharType="end"/>
        </w:r>
      </w:hyperlink>
    </w:p>
    <w:p>
      <w:pPr>
        <w:pStyle w:val="TOC2"/>
        <w:tabs>
          <w:tab w:val="right" w:leader="dot" w:pos="8306"/>
        </w:tabs>
      </w:pPr>
      <w:hyperlink w:anchor="_Toc13439" w:history="1">
        <w:r>
          <w:rPr>
            <w:rFonts w:ascii="仿宋" w:eastAsia="仿宋" w:hAnsi="仿宋" w:cs="仿宋" w:hint="eastAsia"/>
            <w:lang w:eastAsia="zh-CN"/>
          </w:rPr>
          <w:t>(一)、变更申请与评估</w:t>
        </w:r>
        <w:r>
          <w:tab/>
        </w:r>
        <w:r>
          <w:fldChar w:fldCharType="begin"/>
        </w:r>
        <w:r>
          <w:instrText xml:space="preserve"> PAGEREF _Toc13439 \h </w:instrText>
        </w:r>
        <w:r>
          <w:fldChar w:fldCharType="separate"/>
        </w:r>
        <w:r>
          <w:t>72</w:t>
        </w:r>
        <w:r>
          <w:fldChar w:fldCharType="end"/>
        </w:r>
      </w:hyperlink>
    </w:p>
    <w:p>
      <w:pPr>
        <w:pStyle w:val="TOC2"/>
        <w:tabs>
          <w:tab w:val="right" w:leader="dot" w:pos="8306"/>
        </w:tabs>
      </w:pPr>
      <w:hyperlink w:anchor="_Toc20791" w:history="1">
        <w:r>
          <w:rPr>
            <w:rFonts w:ascii="仿宋" w:eastAsia="仿宋" w:hAnsi="仿宋" w:cs="仿宋" w:hint="eastAsia"/>
            <w:lang w:eastAsia="zh-CN"/>
          </w:rPr>
          <w:t>(二)、变更实施与控制</w:t>
        </w:r>
        <w:r>
          <w:tab/>
        </w:r>
        <w:r>
          <w:fldChar w:fldCharType="begin"/>
        </w:r>
        <w:r>
          <w:instrText xml:space="preserve"> PAGEREF _Toc20791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38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4697"/>
      <w:r>
        <w:rPr>
          <w:rFonts w:ascii="仿宋" w:eastAsia="仿宋" w:hAnsi="仿宋" w:cs="仿宋" w:hint="eastAsia"/>
          <w:lang w:eastAsia="zh-CN"/>
        </w:rPr>
        <w:t>(一)、饲料级磷酸二氢钙行业分析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饲料级磷酸二氢钙行业一直以来都是市场的关注焦点。行业内的发展趋势、竞争态势以及潜在机会都对饲料级磷酸二氢钙项目的推进产生深远的影响。通过深入研究行业的整体概貌，我们将更好地理解行业的核心特征，为饲料级磷酸二氢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饲料级磷酸二氢钙行业，技术一直是推动创新和发展的关键因素。我们将对当前技术趋势进行详尽分析，包括但不限于人工智能、大数据应用、先进制造技术等。这有助于饲料级磷酸二氢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饲料级磷酸二氢钙项目成功的基础。我们将对主要竞争对手进行深入研究，包括其市场份额、产品特点、市场定位等。通过全面了解竞争对手的优势和劣势，饲料级磷酸二氢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0905"/>
      <w:r>
        <w:rPr>
          <w:rFonts w:ascii="仿宋" w:eastAsia="仿宋" w:hAnsi="仿宋" w:cs="仿宋" w:hint="eastAsia"/>
          <w:sz w:val="28"/>
          <w:lang w:eastAsia="zh-CN"/>
        </w:rPr>
        <w:t>(二)、饲料级磷酸二氢钙市场分析预测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饲料级磷酸二氢钙市场未来的增长趋势。这包括市场的整体规模、各细分领域的发展趋势等。饲料级磷酸二氢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饲料级磷酸二氢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饲料级磷酸二氢钙项目实施过程中需要充分考虑的因素。我们将对市场风险进行全面评估，包括但不限于政策法规风险、市场竞争风险、技术变革风险等。通过对潜在风险的深入分析，饲料级磷酸二氢钙项目可以制定相应的风险缓解策略，降低不确定性对饲料级磷酸二氢钙项目的影响。</w:t>
      </w:r>
    </w:p>
    <w:p>
      <w:pPr>
        <w:pStyle w:val="Heading1"/>
        <w:ind w:firstLine="560" w:firstLineChars="200"/>
        <w:rPr>
          <w:rFonts w:ascii="仿宋" w:eastAsia="仿宋" w:hAnsi="仿宋" w:cs="仿宋" w:hint="eastAsia"/>
          <w:sz w:val="28"/>
          <w:lang w:eastAsia="zh-CN"/>
        </w:rPr>
      </w:pPr>
      <w:bookmarkStart w:id="5" w:name="_Toc2878"/>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4213"/>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饲料级磷酸二氢钙项目的主要产品是XXXX，预计年产值为XXX万元。这一产品在市场中占据着重要的地位，其广泛的应用范围使得该饲料级磷酸二氢钙项目的市场前景非常广阔。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饲料级磷酸二氢钙项目的xxx产品作为重要的原材料之一，将在多个领域发挥关键作用。其在建筑、交通、能源等方面的广泛应用将为整个产业链提供强大的支持，形成产业协同效应。饲料级磷酸二氢钙项目的年产值XXX万XXX万XXX万万元不仅反映了其在市场上的巨大潜力，更预示着它对国民经济的积极贡献。这种关联度高、涉及面广的产业关系，使得该饲料级磷酸二氢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8336"/>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饲料级磷酸二氢钙项目总征地面积为XXXX平方米，相当于约XX.XX亩，其中净用地面积为XXXX平方米，红线范围内相当于约XX.XX亩。这一用地规模充分考虑了饲料级磷酸二氢钙项目的建设需求，保障了饲料级磷酸二氢钙项目在合适的空间内得以充分发展。饲料级磷酸二氢钙项目规划的总建筑面积为XXXX平方米，其中主体工程建设占XXXX平方米，计容建筑面积达XXXX平方米。预计建筑工程的投资将达到XXXX万元，为饲料级磷酸二氢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级磷酸二氢钙项目计划购置的设备共计XXXX台（套），设备购置费用为XXXX万元。这一设备购置计划充分考虑到饲料级磷酸二氢钙项目的生产需求和技术要求，确保了饲料级磷酸二氢钙项目在生产运营中具备先进的技术装备和高效的生产能力。设备的合理配置将为饲料级磷酸二氢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饲料级磷酸二氢钙项目计划总投资为XXXX万元，预计年实现营业收入为XXXX万元。这一产能规模的设定旨在确保饲料级磷酸二氢钙项目能够在投资与回报之间取得平衡，实现长期可持续的发展。饲料级磷酸二氢钙项目的总投资充分考虑到各个方面的需求，包括用地建设、设备购置等多个环节，以确保饲料级磷酸二氢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2317"/>
      <w:r>
        <w:rPr>
          <w:rFonts w:ascii="仿宋" w:eastAsia="仿宋" w:hAnsi="仿宋" w:cs="仿宋" w:hint="eastAsia"/>
          <w:sz w:val="28"/>
          <w:lang w:eastAsia="zh-CN"/>
        </w:rPr>
        <w:t>三、饲料级磷酸二氢钙项目选址可行性分析</w:t>
      </w:r>
      <w:bookmarkEnd w:id="8"/>
    </w:p>
    <w:p>
      <w:pPr>
        <w:pStyle w:val="Heading2"/>
        <w:rPr>
          <w:rFonts w:ascii="仿宋" w:eastAsia="仿宋" w:hAnsi="仿宋" w:cs="仿宋" w:hint="eastAsia"/>
          <w:lang w:eastAsia="zh-CN"/>
        </w:rPr>
      </w:pPr>
      <w:bookmarkStart w:id="9" w:name="_Toc11477"/>
      <w:r>
        <w:rPr>
          <w:rFonts w:ascii="仿宋" w:eastAsia="仿宋" w:hAnsi="仿宋" w:cs="仿宋" w:hint="eastAsia"/>
          <w:lang w:eastAsia="zh-CN"/>
        </w:rPr>
        <w:t>(一)、饲料级磷酸二氢钙项目选址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该饲料级磷酸二氢钙项目选址位于XX省XX市XX区XXX街道</w:t>
      </w:r>
    </w:p>
    <w:p>
      <w:pPr>
        <w:pStyle w:val="Heading2"/>
        <w:ind w:firstLine="560" w:firstLineChars="200"/>
        <w:rPr>
          <w:rFonts w:ascii="仿宋" w:eastAsia="仿宋" w:hAnsi="仿宋" w:cs="仿宋" w:hint="eastAsia"/>
          <w:sz w:val="28"/>
          <w:lang w:eastAsia="zh-CN"/>
        </w:rPr>
      </w:pPr>
      <w:bookmarkStart w:id="10" w:name="_Toc4897"/>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饲料级磷酸二氢钙项目的征地面积将根据饲料级磷酸二氢钙项目的实际规模和需求进行精确规划。具体面积XXX平方米，旨在确保饲料级磷酸二氢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净用地面积是在征地面积基础上去除不可利用面积后的实际可开发用地。具体面积XXX平方米，考虑到环保、交通、安全等多方面因素，以确保饲料级磷酸二氢钙项目在整体利用效率上达到最优。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饲料级磷酸二氢钙项目计划建设的建筑总规模具体面积XXX平方米。这一规模的确定综合考虑了饲料级磷酸二氢钙项目的性质、规模，以及城市规划的相关要求，确保建筑布局与周边环境协调一致。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绿地率： 绿地率是饲料级磷酸二氢钙项目用地中被规划为绿地的比例。具体面积XXX平方米，旨在通过合理规划绿地，改善饲料级磷酸二氢钙项目周边环境，提升居民生活质量，并符合城市整体绿化规划。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容积率是用地上可以建设的建筑总体积与用地面积之比。具体面积XXX，通过合理的容积率规划，确保饲料级磷酸二氢钙项目建筑规模与周边环境和谐共生。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饲料级磷酸二氢钙项目选址与当地城市规划相一致，具体面积XXX平方米。通过与城市规划部门深入沟通，确保饲料级磷酸二氢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饲料级磷酸二氢钙项目选址符合当地产业政策，具体面积XXX平方米。这包括饲料级磷酸二氢钙项目对当地经济的促进作用，以及对相关产业的带动效应，确保饲料级磷酸二氢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用地总体要求必须符合环保和可持续发展的原则，具体面积XXX平方米。通过采用绿色建筑设计、节能减排等措施，确保饲料级磷酸二氢钙项目在建设和运营过程中对环境的影响最小化，达到可持续发展的要求。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确保饲料级磷酸二氢钙项目选址具备必要的公共设施配套，具体面积XXX平方米。这包括交通便利性、教育、医疗等基础设施，以提高居民生活品质，使得饲料级磷酸二氢钙项目选址更具吸引力。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考虑用地总体要求对当地社会稳定性的影响，具体面积XXX平方米。通过深入了解当地社区反馈，确保饲料级磷酸二氢钙项目的选址和建设过程对当地社会和谐稳定产生积极作用。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饲料级磷酸二氢钙项目选址不仅符合法规和规划，还在实际操作中具有可行性。这一全面规划将为饲料级磷酸二氢钙项目的成功实施提供坚实的基础，确保饲料级磷酸二氢钙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3558"/>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饲料级磷酸二氢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其次，在饲料级磷酸二氢钙项目的设备规划和空间设计中，我们将采取灵活设备布局的措施。设备布局将根据实际需求进行灵活设计，避免不必要的浪费。通过合理规划设备摆放位置，我们将提高设备的利用率，减少设备间距，以确保饲料级磷酸二氢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饲料级磷酸二氢钙项目内部引入共享设施的概念，例如共享会议室、办公区等。通过这种方式，我们可以减少对资源的重复建设，提高资源共享效率，从而减小饲料级磷酸二氢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0826"/>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饲料级磷酸二氢钙项目的总图布置中，我们将不同功能区域进行明确的规划，以最大程度满足饲料级磷酸二氢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1767"/>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饲料级磷酸二氢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环保影响： 饲料级磷酸二氢钙项目对环境的影响是综合评价的重要因素之一。我们将详细考虑选址周边的自然环境、生态保护区、水源地等情况，确保饲料级磷酸二氢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对选址的评价还需充分考虑当地政府的产业政策和法规。我们将详细了解饲料级磷酸二氢钙项目所在地的相关政策，确保饲料级磷酸二氢钙项目的规划和运营与当地法规相符，降低不必要的法律风险。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考虑到社会稳定性对企业运营的重要性，我们将评估选址地区的社会安全情况、劳工关系、社区反馈等方面，以确保饲料级磷酸二氢钙项目的建设和运营不会受到社会稳定性的负面影响。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最后，我们将综合考虑用地成本，包括土地购置费用、土地开发成本等。通过对用地成本的详细评估，我们能够做出更为精确的经济效益分析，为饲料级磷酸二氢钙项目的投资决策提供有力支持。</w:t>
      </w:r>
    </w:p>
    <w:p>
      <w:pPr>
        <w:pStyle w:val="Heading1"/>
        <w:ind w:firstLine="560" w:firstLineChars="200"/>
        <w:rPr>
          <w:rFonts w:ascii="仿宋" w:eastAsia="仿宋" w:hAnsi="仿宋" w:cs="仿宋" w:hint="eastAsia"/>
          <w:sz w:val="28"/>
          <w:lang w:eastAsia="zh-CN"/>
        </w:rPr>
      </w:pPr>
      <w:bookmarkStart w:id="14" w:name="_Toc23450"/>
      <w:r>
        <w:rPr>
          <w:rFonts w:ascii="仿宋" w:eastAsia="仿宋" w:hAnsi="仿宋" w:cs="仿宋" w:hint="eastAsia"/>
          <w:sz w:val="28"/>
          <w:lang w:eastAsia="zh-CN"/>
        </w:rPr>
        <w:t>四、饲料级磷酸二氢钙项目建设单位说明</w:t>
      </w:r>
      <w:bookmarkEnd w:id="14"/>
    </w:p>
    <w:p>
      <w:pPr>
        <w:pStyle w:val="Heading2"/>
        <w:rPr>
          <w:rFonts w:ascii="仿宋" w:eastAsia="仿宋" w:hAnsi="仿宋" w:cs="仿宋" w:hint="eastAsia"/>
          <w:lang w:eastAsia="zh-CN"/>
        </w:rPr>
      </w:pPr>
      <w:bookmarkStart w:id="15" w:name="_Toc7967"/>
      <w:r>
        <w:rPr>
          <w:rFonts w:ascii="仿宋" w:eastAsia="仿宋" w:hAnsi="仿宋" w:cs="仿宋" w:hint="eastAsia"/>
          <w:lang w:eastAsia="zh-CN"/>
        </w:rPr>
        <w:t>(一)、饲料级磷酸二氢钙项目承办单位基本情况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19443"/>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饲料级磷酸二氢钙项目承办单位的XXXX，我们着眼于实现可持续的经济效益。通过技术创新和解决方案的提供，公司预计在饲料级磷酸二氢钙项目执行期间将获得可观的收入增长。这一收入来源主要包括饲料级磷酸二氢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同时，我们注重成本控制和效率提升，以确保饲料级磷酸二氢钙项目的可持续盈利。透过精细的管理和资源优化，公司期望实现饲料级磷酸二氢钙项目利润最大化。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饲料级磷酸二氢钙项目实施进行全面的投资评估，包括饲料级磷酸二氢钙项目启动阶段的资金投入和后续运营成本。通过对饲料级磷酸二氢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饲料级磷酸二氢钙项目实施过程中具备足够的资金流动性，公司将进行详尽的现金流分析。这包括资金需求的合理预测、饲料级磷酸二氢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2370"/>
      <w:r>
        <w:rPr>
          <w:rFonts w:ascii="仿宋" w:eastAsia="仿宋" w:hAnsi="仿宋" w:cs="仿宋" w:hint="eastAsia"/>
          <w:sz w:val="28"/>
          <w:lang w:eastAsia="zh-CN"/>
        </w:rPr>
        <w:t>五、饲料级磷酸二氢钙项目概论</w:t>
      </w:r>
      <w:bookmarkEnd w:id="17"/>
    </w:p>
    <w:p>
      <w:pPr>
        <w:pStyle w:val="Heading2"/>
        <w:rPr>
          <w:rFonts w:ascii="仿宋" w:eastAsia="仿宋" w:hAnsi="仿宋" w:cs="仿宋" w:hint="eastAsia"/>
          <w:lang w:eastAsia="zh-CN"/>
        </w:rPr>
      </w:pPr>
      <w:bookmarkStart w:id="18" w:name="_Toc18469"/>
      <w:r>
        <w:rPr>
          <w:rFonts w:ascii="仿宋" w:eastAsia="仿宋" w:hAnsi="仿宋" w:cs="仿宋" w:hint="eastAsia"/>
          <w:lang w:eastAsia="zh-CN"/>
        </w:rPr>
        <w:t>(一)、饲料级磷酸二氢钙项目概况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级磷酸二氢钙项目的起源追溯至对市场的深入洞察。市场的不断演变与变革为饲料级磷酸二氢钙项目提供了难得的机遇。当前市场存在的需求缺口和变革的大环境共同构成了饲料级磷酸二氢钙项目的背景。这个饲料级磷酸二氢钙项目旨在充分利用市场机遇，填补行业中尚未满足的需求，为客户提供全新的解决方案。市场的变革和需求的增长使得这个饲料级磷酸二氢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饲料级磷酸二氢钙项目名称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级磷酸二氢钙项目正式命名为饲料级磷酸二氢钙。这个名称不仅仅是一个标识，更代表了饲料级磷酸二氢钙项目的核心理念和愿景。它蕴含着饲料级磷酸二氢钙项目所要解决问题的关键字，具有强烈的表达和辨识度，为饲料级磷酸二氢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饲料级磷酸二氢钙项目目标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饲料级磷酸二氢钙项目的核心目标是提供一种全新、高效的解决方案，满足客户日益增长的需求。饲料级磷酸二氢钙项目追求的不仅仅是满足市场需求，更是在市场中获得卓越的竞争优势。通过不断提升产品或服务的质量和创新水平，饲料级磷酸二氢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饲料级磷酸二氢钙项目范围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级磷酸二氢钙项目全面涵盖了产品研发、制造、市场推广和售后服务，确保从产品设计到最终用户体验的全方位关注。这一全面的饲料级磷酸二氢钙项目范围是为了确保饲料级磷酸二氢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饲料级磷酸二氢钙项目时间表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饲料级磷酸二氢钙项目计划在未来18个月内完成，包括研发、测试、市场试点和正式推出等不同阶段。这个时间表的合理设计是为了确保饲料级磷酸二氢钙项目各个阶段的顺利推进，以便按时交付高质量的成果。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饲料级磷酸二氢钙项目预算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级磷酸二氢钙项目总预算估算为XX百万美元，主要分配在研发、市场推广、人员培训和运营等方面。这一充足的预算为饲料级磷酸二氢钙项目提供了充足的资源，确保饲料级磷酸二氢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饲料级磷酸二氢钙项目风险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饲料级磷酸二氢钙项目可能面临的风险包括市场接受度低、技术难题、竞争激烈等。饲料级磷酸二氢钙项目团队已经制定了相应的风险应对计划，通过前瞻性的风险管理，确保饲料级磷酸二氢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饲料级磷酸二氢钙项目团队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饲料级磷酸二氢钙项目汇聚了一支经验丰富、多领域专业素养的核心团队，确保饲料级磷酸二氢钙项目在各个方面都能拥有高水平的执行力。团队的协同作战是饲料级磷酸二氢钙项目成功的关键因素之一。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饲料级磷酸二氢钙项目背景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饲料级磷酸二氢钙项目的背景根植于市场对更高效、创新产品的渴望，同时也受到科技发展对行业格局的深刻改变的影响。这为饲料级磷酸二氢钙项目提供了广阔的发展空间和市场需求。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饲料级磷酸二氢钙项目现状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截至目前，饲料级磷酸二氢钙项目已完成市场调研和技术验证，取得了初步的成功。这为饲料级磷酸二氢钙项目在未来的发展奠定了坚实的基础，为更远大的目标打下了坚实的基石。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8317"/>
      <w:r>
        <w:rPr>
          <w:rFonts w:ascii="仿宋" w:eastAsia="仿宋" w:hAnsi="仿宋" w:cs="仿宋" w:hint="eastAsia"/>
          <w:sz w:val="28"/>
          <w:lang w:eastAsia="zh-CN"/>
        </w:rPr>
        <w:t>(二)、饲料级磷酸二氢钙项目目标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饲料级磷酸二氢钙项目首要业务目标是在市场中占据有利地位，实现产品/服务的成功推广和销售。通过不断提升产品质量、创新性，饲料级磷酸二氢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https://d.book118.com/488033105007006027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饲料级磷酸二氢钙项目规划设计方案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饲料级磷酸二氢钙项目规划设计方案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饲料级磷酸二氢钙项目规划设计方案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饲料级磷酸二氢钙项目规划设计方案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饲料级磷酸二氢钙项目规划设计方案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饲料级磷酸二氢钙项目规划设计方案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饲料级磷酸二氢钙项目规划设计方案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饲料级磷酸二氢钙项目规划设计方案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饲料级磷酸二氢钙项目规划设计方案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饲料级磷酸二氢钙项目规划设计方案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饲料级磷酸二氢钙项目规划设计方案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饲料级磷酸二氢钙项目规划设计方案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饲料级磷酸二氢钙项目规划设计方案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饲料级磷酸二氢钙项目规划设计方案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饲料级磷酸二氢钙项目规划设计方案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饲料级磷酸二氢钙项目规划设计方案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饲料级磷酸二氢钙项目规划设计方案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FC6923"/>
    <w:rsid w:val="35FC69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8033105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2024-01-15T03:37:00Z</dcterms:created>
  <dcterms:modified xsi:type="dcterms:W3CDTF">2024-01-15T03:38:10Z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1E3E47D95BB546ACB5CC0EED144F3A05_11</vt:lpwstr>
  </property>
  <property fmtid="{D5CDD505-2E9C-101B-9397-08002B2CF9AE}" pid="3" name="KSOProductBuildVer">
    <vt:lpwstr>2052-12.1.0.16120</vt:lpwstr>
  </property>
</Properties>
</file>