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3" w:history="1">
        <w:r>
          <w:rPr>
            <w:rFonts w:ascii="仿宋" w:eastAsia="仿宋" w:hAnsi="仿宋" w:cs="仿宋" w:hint="eastAsia"/>
            <w:lang w:eastAsia="zh-CN"/>
          </w:rPr>
          <w:t>序言</w:t>
        </w:r>
        <w:r>
          <w:tab/>
        </w:r>
        <w:r>
          <w:fldChar w:fldCharType="begin"/>
        </w:r>
        <w:r>
          <w:instrText xml:space="preserve"> PAGEREF _Toc3743 \h </w:instrText>
        </w:r>
        <w:r>
          <w:fldChar w:fldCharType="separate"/>
        </w:r>
        <w:r>
          <w:t>3</w:t>
        </w:r>
        <w:r>
          <w:fldChar w:fldCharType="end"/>
        </w:r>
      </w:hyperlink>
    </w:p>
    <w:p>
      <w:pPr>
        <w:pStyle w:val="TOC1"/>
        <w:tabs>
          <w:tab w:val="right" w:leader="dot" w:pos="8306"/>
        </w:tabs>
      </w:pPr>
      <w:hyperlink w:anchor="_Toc10947" w:history="1">
        <w:r>
          <w:rPr>
            <w:rFonts w:ascii="仿宋" w:eastAsia="仿宋" w:hAnsi="仿宋" w:cs="仿宋" w:hint="eastAsia"/>
            <w:lang w:eastAsia="zh-CN"/>
          </w:rPr>
          <w:t>一、加脂剂项目选址可行性分析</w:t>
        </w:r>
        <w:r>
          <w:tab/>
        </w:r>
        <w:r>
          <w:fldChar w:fldCharType="begin"/>
        </w:r>
        <w:r>
          <w:instrText xml:space="preserve"> PAGEREF _Toc10947 \h </w:instrText>
        </w:r>
        <w:r>
          <w:fldChar w:fldCharType="separate"/>
        </w:r>
        <w:r>
          <w:t>3</w:t>
        </w:r>
        <w:r>
          <w:fldChar w:fldCharType="end"/>
        </w:r>
      </w:hyperlink>
    </w:p>
    <w:p>
      <w:pPr>
        <w:pStyle w:val="TOC2"/>
        <w:tabs>
          <w:tab w:val="right" w:leader="dot" w:pos="8306"/>
        </w:tabs>
      </w:pPr>
      <w:hyperlink w:anchor="_Toc23487" w:history="1">
        <w:r>
          <w:rPr>
            <w:rFonts w:ascii="仿宋" w:eastAsia="仿宋" w:hAnsi="仿宋" w:cs="仿宋" w:hint="eastAsia"/>
            <w:lang w:eastAsia="zh-CN"/>
          </w:rPr>
          <w:t>(一)、加脂剂项目选址</w:t>
        </w:r>
        <w:r>
          <w:tab/>
        </w:r>
        <w:r>
          <w:fldChar w:fldCharType="begin"/>
        </w:r>
        <w:r>
          <w:instrText xml:space="preserve"> PAGEREF _Toc23487 \h </w:instrText>
        </w:r>
        <w:r>
          <w:fldChar w:fldCharType="separate"/>
        </w:r>
        <w:r>
          <w:t>3</w:t>
        </w:r>
        <w:r>
          <w:fldChar w:fldCharType="end"/>
        </w:r>
      </w:hyperlink>
    </w:p>
    <w:p>
      <w:pPr>
        <w:pStyle w:val="TOC2"/>
        <w:tabs>
          <w:tab w:val="right" w:leader="dot" w:pos="8306"/>
        </w:tabs>
      </w:pPr>
      <w:hyperlink w:anchor="_Toc7997" w:history="1">
        <w:r>
          <w:rPr>
            <w:rFonts w:ascii="仿宋" w:eastAsia="仿宋" w:hAnsi="仿宋" w:cs="仿宋" w:hint="eastAsia"/>
            <w:lang w:eastAsia="zh-CN"/>
          </w:rPr>
          <w:t>(二)、用地控制指标</w:t>
        </w:r>
        <w:r>
          <w:tab/>
        </w:r>
        <w:r>
          <w:fldChar w:fldCharType="begin"/>
        </w:r>
        <w:r>
          <w:instrText xml:space="preserve"> PAGEREF _Toc7997 \h </w:instrText>
        </w:r>
        <w:r>
          <w:fldChar w:fldCharType="separate"/>
        </w:r>
        <w:r>
          <w:t>3</w:t>
        </w:r>
        <w:r>
          <w:fldChar w:fldCharType="end"/>
        </w:r>
      </w:hyperlink>
    </w:p>
    <w:p>
      <w:pPr>
        <w:pStyle w:val="TOC2"/>
        <w:tabs>
          <w:tab w:val="right" w:leader="dot" w:pos="8306"/>
        </w:tabs>
      </w:pPr>
      <w:hyperlink w:anchor="_Toc23901" w:history="1">
        <w:r>
          <w:rPr>
            <w:rFonts w:ascii="仿宋" w:eastAsia="仿宋" w:hAnsi="仿宋" w:cs="仿宋" w:hint="eastAsia"/>
            <w:lang w:eastAsia="zh-CN"/>
          </w:rPr>
          <w:t>(三)、节约用地措施</w:t>
        </w:r>
        <w:r>
          <w:tab/>
        </w:r>
        <w:r>
          <w:fldChar w:fldCharType="begin"/>
        </w:r>
        <w:r>
          <w:instrText xml:space="preserve"> PAGEREF _Toc23901 \h </w:instrText>
        </w:r>
        <w:r>
          <w:fldChar w:fldCharType="separate"/>
        </w:r>
        <w:r>
          <w:t>5</w:t>
        </w:r>
        <w:r>
          <w:fldChar w:fldCharType="end"/>
        </w:r>
      </w:hyperlink>
    </w:p>
    <w:p>
      <w:pPr>
        <w:pStyle w:val="TOC2"/>
        <w:tabs>
          <w:tab w:val="right" w:leader="dot" w:pos="8306"/>
        </w:tabs>
      </w:pPr>
      <w:hyperlink w:anchor="_Toc9570" w:history="1">
        <w:r>
          <w:rPr>
            <w:rFonts w:ascii="仿宋" w:eastAsia="仿宋" w:hAnsi="仿宋" w:cs="仿宋" w:hint="eastAsia"/>
            <w:lang w:eastAsia="zh-CN"/>
          </w:rPr>
          <w:t>(四)、总图布置方案</w:t>
        </w:r>
        <w:r>
          <w:tab/>
        </w:r>
        <w:r>
          <w:fldChar w:fldCharType="begin"/>
        </w:r>
        <w:r>
          <w:instrText xml:space="preserve"> PAGEREF _Toc9570 \h </w:instrText>
        </w:r>
        <w:r>
          <w:fldChar w:fldCharType="separate"/>
        </w:r>
        <w:r>
          <w:t>6</w:t>
        </w:r>
        <w:r>
          <w:fldChar w:fldCharType="end"/>
        </w:r>
      </w:hyperlink>
    </w:p>
    <w:p>
      <w:pPr>
        <w:pStyle w:val="TOC2"/>
        <w:tabs>
          <w:tab w:val="right" w:leader="dot" w:pos="8306"/>
        </w:tabs>
      </w:pPr>
      <w:hyperlink w:anchor="_Toc12695" w:history="1">
        <w:r>
          <w:rPr>
            <w:rFonts w:ascii="仿宋" w:eastAsia="仿宋" w:hAnsi="仿宋" w:cs="仿宋" w:hint="eastAsia"/>
            <w:lang w:eastAsia="zh-CN"/>
          </w:rPr>
          <w:t>(五)、选址综合评价</w:t>
        </w:r>
        <w:r>
          <w:tab/>
        </w:r>
        <w:r>
          <w:fldChar w:fldCharType="begin"/>
        </w:r>
        <w:r>
          <w:instrText xml:space="preserve"> PAGEREF _Toc12695 \h </w:instrText>
        </w:r>
        <w:r>
          <w:fldChar w:fldCharType="separate"/>
        </w:r>
        <w:r>
          <w:t>7</w:t>
        </w:r>
        <w:r>
          <w:fldChar w:fldCharType="end"/>
        </w:r>
      </w:hyperlink>
    </w:p>
    <w:p>
      <w:pPr>
        <w:pStyle w:val="TOC1"/>
        <w:tabs>
          <w:tab w:val="right" w:leader="dot" w:pos="8306"/>
        </w:tabs>
      </w:pPr>
      <w:hyperlink w:anchor="_Toc24030" w:history="1">
        <w:r>
          <w:rPr>
            <w:rFonts w:ascii="仿宋" w:eastAsia="仿宋" w:hAnsi="仿宋" w:cs="仿宋" w:hint="eastAsia"/>
            <w:lang w:eastAsia="zh-CN"/>
          </w:rPr>
          <w:t>二、加脂剂项目建设单位说明</w:t>
        </w:r>
        <w:r>
          <w:tab/>
        </w:r>
        <w:r>
          <w:fldChar w:fldCharType="begin"/>
        </w:r>
        <w:r>
          <w:instrText xml:space="preserve"> PAGEREF _Toc24030 \h </w:instrText>
        </w:r>
        <w:r>
          <w:fldChar w:fldCharType="separate"/>
        </w:r>
        <w:r>
          <w:t>8</w:t>
        </w:r>
        <w:r>
          <w:fldChar w:fldCharType="end"/>
        </w:r>
      </w:hyperlink>
    </w:p>
    <w:p>
      <w:pPr>
        <w:pStyle w:val="TOC2"/>
        <w:tabs>
          <w:tab w:val="right" w:leader="dot" w:pos="8306"/>
        </w:tabs>
      </w:pPr>
      <w:hyperlink w:anchor="_Toc11593" w:history="1">
        <w:r>
          <w:rPr>
            <w:rFonts w:ascii="仿宋" w:eastAsia="仿宋" w:hAnsi="仿宋" w:cs="仿宋" w:hint="eastAsia"/>
            <w:lang w:eastAsia="zh-CN"/>
          </w:rPr>
          <w:t>(一)、加脂剂项目承办单位基本情况</w:t>
        </w:r>
        <w:r>
          <w:tab/>
        </w:r>
        <w:r>
          <w:fldChar w:fldCharType="begin"/>
        </w:r>
        <w:r>
          <w:instrText xml:space="preserve"> PAGEREF _Toc11593 \h </w:instrText>
        </w:r>
        <w:r>
          <w:fldChar w:fldCharType="separate"/>
        </w:r>
        <w:r>
          <w:t>8</w:t>
        </w:r>
        <w:r>
          <w:fldChar w:fldCharType="end"/>
        </w:r>
      </w:hyperlink>
    </w:p>
    <w:p>
      <w:pPr>
        <w:pStyle w:val="TOC2"/>
        <w:tabs>
          <w:tab w:val="right" w:leader="dot" w:pos="8306"/>
        </w:tabs>
      </w:pPr>
      <w:hyperlink w:anchor="_Toc11635" w:history="1">
        <w:r>
          <w:rPr>
            <w:rFonts w:ascii="仿宋" w:eastAsia="仿宋" w:hAnsi="仿宋" w:cs="仿宋" w:hint="eastAsia"/>
            <w:lang w:eastAsia="zh-CN"/>
          </w:rPr>
          <w:t>(二)、公司经济效益分析</w:t>
        </w:r>
        <w:r>
          <w:tab/>
        </w:r>
        <w:r>
          <w:fldChar w:fldCharType="begin"/>
        </w:r>
        <w:r>
          <w:instrText xml:space="preserve"> PAGEREF _Toc11635 \h </w:instrText>
        </w:r>
        <w:r>
          <w:fldChar w:fldCharType="separate"/>
        </w:r>
        <w:r>
          <w:t>9</w:t>
        </w:r>
        <w:r>
          <w:fldChar w:fldCharType="end"/>
        </w:r>
      </w:hyperlink>
    </w:p>
    <w:p>
      <w:pPr>
        <w:pStyle w:val="TOC1"/>
        <w:tabs>
          <w:tab w:val="right" w:leader="dot" w:pos="8306"/>
        </w:tabs>
      </w:pPr>
      <w:hyperlink w:anchor="_Toc24607" w:history="1">
        <w:r>
          <w:rPr>
            <w:rFonts w:ascii="仿宋" w:eastAsia="仿宋" w:hAnsi="仿宋" w:cs="仿宋" w:hint="eastAsia"/>
            <w:lang w:eastAsia="zh-CN"/>
          </w:rPr>
          <w:t>三、加脂剂项目土建工程</w:t>
        </w:r>
        <w:r>
          <w:tab/>
        </w:r>
        <w:r>
          <w:fldChar w:fldCharType="begin"/>
        </w:r>
        <w:r>
          <w:instrText xml:space="preserve"> PAGEREF _Toc24607 \h </w:instrText>
        </w:r>
        <w:r>
          <w:fldChar w:fldCharType="separate"/>
        </w:r>
        <w:r>
          <w:t>10</w:t>
        </w:r>
        <w:r>
          <w:fldChar w:fldCharType="end"/>
        </w:r>
      </w:hyperlink>
    </w:p>
    <w:p>
      <w:pPr>
        <w:pStyle w:val="TOC2"/>
        <w:tabs>
          <w:tab w:val="right" w:leader="dot" w:pos="8306"/>
        </w:tabs>
      </w:pPr>
      <w:hyperlink w:anchor="_Toc29520" w:history="1">
        <w:r>
          <w:rPr>
            <w:rFonts w:ascii="仿宋" w:eastAsia="仿宋" w:hAnsi="仿宋" w:cs="仿宋" w:hint="eastAsia"/>
            <w:lang w:eastAsia="zh-CN"/>
          </w:rPr>
          <w:t>(一)、建筑工程设计原则</w:t>
        </w:r>
        <w:r>
          <w:tab/>
        </w:r>
        <w:r>
          <w:fldChar w:fldCharType="begin"/>
        </w:r>
        <w:r>
          <w:instrText xml:space="preserve"> PAGEREF _Toc29520 \h </w:instrText>
        </w:r>
        <w:r>
          <w:fldChar w:fldCharType="separate"/>
        </w:r>
        <w:r>
          <w:t>10</w:t>
        </w:r>
        <w:r>
          <w:fldChar w:fldCharType="end"/>
        </w:r>
      </w:hyperlink>
    </w:p>
    <w:p>
      <w:pPr>
        <w:pStyle w:val="TOC2"/>
        <w:tabs>
          <w:tab w:val="right" w:leader="dot" w:pos="8306"/>
        </w:tabs>
      </w:pPr>
      <w:hyperlink w:anchor="_Toc10768" w:history="1">
        <w:r>
          <w:rPr>
            <w:rFonts w:ascii="仿宋" w:eastAsia="仿宋" w:hAnsi="仿宋" w:cs="仿宋" w:hint="eastAsia"/>
            <w:lang w:eastAsia="zh-CN"/>
          </w:rPr>
          <w:t>(二)、土建工程设计年限及安全等级</w:t>
        </w:r>
        <w:r>
          <w:tab/>
        </w:r>
        <w:r>
          <w:fldChar w:fldCharType="begin"/>
        </w:r>
        <w:r>
          <w:instrText xml:space="preserve"> PAGEREF _Toc10768 \h </w:instrText>
        </w:r>
        <w:r>
          <w:fldChar w:fldCharType="separate"/>
        </w:r>
        <w:r>
          <w:t>11</w:t>
        </w:r>
        <w:r>
          <w:fldChar w:fldCharType="end"/>
        </w:r>
      </w:hyperlink>
    </w:p>
    <w:p>
      <w:pPr>
        <w:pStyle w:val="TOC2"/>
        <w:tabs>
          <w:tab w:val="right" w:leader="dot" w:pos="8306"/>
        </w:tabs>
      </w:pPr>
      <w:hyperlink w:anchor="_Toc7938" w:history="1">
        <w:r>
          <w:rPr>
            <w:rFonts w:ascii="仿宋" w:eastAsia="仿宋" w:hAnsi="仿宋" w:cs="仿宋" w:hint="eastAsia"/>
            <w:lang w:eastAsia="zh-CN"/>
          </w:rPr>
          <w:t>(三)、建筑工程设计总体要求</w:t>
        </w:r>
        <w:r>
          <w:tab/>
        </w:r>
        <w:r>
          <w:fldChar w:fldCharType="begin"/>
        </w:r>
        <w:r>
          <w:instrText xml:space="preserve"> PAGEREF _Toc7938 \h </w:instrText>
        </w:r>
        <w:r>
          <w:fldChar w:fldCharType="separate"/>
        </w:r>
        <w:r>
          <w:t>12</w:t>
        </w:r>
        <w:r>
          <w:fldChar w:fldCharType="end"/>
        </w:r>
      </w:hyperlink>
    </w:p>
    <w:p>
      <w:pPr>
        <w:pStyle w:val="TOC2"/>
        <w:tabs>
          <w:tab w:val="right" w:leader="dot" w:pos="8306"/>
        </w:tabs>
      </w:pPr>
      <w:hyperlink w:anchor="_Toc30217" w:history="1">
        <w:r>
          <w:rPr>
            <w:rFonts w:ascii="仿宋" w:eastAsia="仿宋" w:hAnsi="仿宋" w:cs="仿宋" w:hint="eastAsia"/>
            <w:lang w:eastAsia="zh-CN"/>
          </w:rPr>
          <w:t>(四)、土建工程建设指标</w:t>
        </w:r>
        <w:r>
          <w:tab/>
        </w:r>
        <w:r>
          <w:fldChar w:fldCharType="begin"/>
        </w:r>
        <w:r>
          <w:instrText xml:space="preserve"> PAGEREF _Toc30217 \h </w:instrText>
        </w:r>
        <w:r>
          <w:fldChar w:fldCharType="separate"/>
        </w:r>
        <w:r>
          <w:t>13</w:t>
        </w:r>
        <w:r>
          <w:fldChar w:fldCharType="end"/>
        </w:r>
      </w:hyperlink>
    </w:p>
    <w:p>
      <w:pPr>
        <w:pStyle w:val="TOC1"/>
        <w:tabs>
          <w:tab w:val="right" w:leader="dot" w:pos="8306"/>
        </w:tabs>
      </w:pPr>
      <w:hyperlink w:anchor="_Toc2835" w:history="1">
        <w:r>
          <w:rPr>
            <w:rFonts w:ascii="仿宋" w:eastAsia="仿宋" w:hAnsi="仿宋" w:cs="仿宋" w:hint="eastAsia"/>
            <w:lang w:eastAsia="zh-CN"/>
          </w:rPr>
          <w:t>四、工艺说明</w:t>
        </w:r>
        <w:r>
          <w:tab/>
        </w:r>
        <w:r>
          <w:fldChar w:fldCharType="begin"/>
        </w:r>
        <w:r>
          <w:instrText xml:space="preserve"> PAGEREF _Toc2835 \h </w:instrText>
        </w:r>
        <w:r>
          <w:fldChar w:fldCharType="separate"/>
        </w:r>
        <w:r>
          <w:t>13</w:t>
        </w:r>
        <w:r>
          <w:fldChar w:fldCharType="end"/>
        </w:r>
      </w:hyperlink>
    </w:p>
    <w:p>
      <w:pPr>
        <w:pStyle w:val="TOC2"/>
        <w:tabs>
          <w:tab w:val="right" w:leader="dot" w:pos="8306"/>
        </w:tabs>
      </w:pPr>
      <w:hyperlink w:anchor="_Toc2696" w:history="1">
        <w:r>
          <w:rPr>
            <w:rFonts w:ascii="仿宋" w:eastAsia="仿宋" w:hAnsi="仿宋" w:cs="仿宋" w:hint="eastAsia"/>
            <w:lang w:eastAsia="zh-CN"/>
          </w:rPr>
          <w:t>(一)、技术管理特点</w:t>
        </w:r>
        <w:r>
          <w:tab/>
        </w:r>
        <w:r>
          <w:fldChar w:fldCharType="begin"/>
        </w:r>
        <w:r>
          <w:instrText xml:space="preserve"> PAGEREF _Toc2696 \h </w:instrText>
        </w:r>
        <w:r>
          <w:fldChar w:fldCharType="separate"/>
        </w:r>
        <w:r>
          <w:t>13</w:t>
        </w:r>
        <w:r>
          <w:fldChar w:fldCharType="end"/>
        </w:r>
      </w:hyperlink>
    </w:p>
    <w:p>
      <w:pPr>
        <w:pStyle w:val="TOC2"/>
        <w:tabs>
          <w:tab w:val="right" w:leader="dot" w:pos="8306"/>
        </w:tabs>
      </w:pPr>
      <w:hyperlink w:anchor="_Toc27036" w:history="1">
        <w:r>
          <w:rPr>
            <w:rFonts w:ascii="仿宋" w:eastAsia="仿宋" w:hAnsi="仿宋" w:cs="仿宋" w:hint="eastAsia"/>
            <w:lang w:eastAsia="zh-CN"/>
          </w:rPr>
          <w:t>(二)、加脂剂项目工艺技术设计方案</w:t>
        </w:r>
        <w:r>
          <w:tab/>
        </w:r>
        <w:r>
          <w:fldChar w:fldCharType="begin"/>
        </w:r>
        <w:r>
          <w:instrText xml:space="preserve"> PAGEREF _Toc27036 \h </w:instrText>
        </w:r>
        <w:r>
          <w:fldChar w:fldCharType="separate"/>
        </w:r>
        <w:r>
          <w:t>14</w:t>
        </w:r>
        <w:r>
          <w:fldChar w:fldCharType="end"/>
        </w:r>
      </w:hyperlink>
    </w:p>
    <w:p>
      <w:pPr>
        <w:pStyle w:val="TOC2"/>
        <w:tabs>
          <w:tab w:val="right" w:leader="dot" w:pos="8306"/>
        </w:tabs>
      </w:pPr>
      <w:hyperlink w:anchor="_Toc10360" w:history="1">
        <w:r>
          <w:rPr>
            <w:rFonts w:ascii="仿宋" w:eastAsia="仿宋" w:hAnsi="仿宋" w:cs="仿宋" w:hint="eastAsia"/>
            <w:lang w:eastAsia="zh-CN"/>
          </w:rPr>
          <w:t>(三)、设备选型方案</w:t>
        </w:r>
        <w:r>
          <w:tab/>
        </w:r>
        <w:r>
          <w:fldChar w:fldCharType="begin"/>
        </w:r>
        <w:r>
          <w:instrText xml:space="preserve"> PAGEREF _Toc10360 \h </w:instrText>
        </w:r>
        <w:r>
          <w:fldChar w:fldCharType="separate"/>
        </w:r>
        <w:r>
          <w:t>15</w:t>
        </w:r>
        <w:r>
          <w:fldChar w:fldCharType="end"/>
        </w:r>
      </w:hyperlink>
    </w:p>
    <w:p>
      <w:pPr>
        <w:pStyle w:val="TOC1"/>
        <w:tabs>
          <w:tab w:val="right" w:leader="dot" w:pos="8306"/>
        </w:tabs>
      </w:pPr>
      <w:hyperlink w:anchor="_Toc14922" w:history="1">
        <w:r>
          <w:rPr>
            <w:rFonts w:ascii="仿宋" w:eastAsia="仿宋" w:hAnsi="仿宋" w:cs="仿宋" w:hint="eastAsia"/>
            <w:lang w:eastAsia="zh-CN"/>
          </w:rPr>
          <w:t>五、加脂剂项目文档管理</w:t>
        </w:r>
        <w:r>
          <w:tab/>
        </w:r>
        <w:r>
          <w:fldChar w:fldCharType="begin"/>
        </w:r>
        <w:r>
          <w:instrText xml:space="preserve"> PAGEREF _Toc14922 \h </w:instrText>
        </w:r>
        <w:r>
          <w:fldChar w:fldCharType="separate"/>
        </w:r>
        <w:r>
          <w:t>17</w:t>
        </w:r>
        <w:r>
          <w:fldChar w:fldCharType="end"/>
        </w:r>
      </w:hyperlink>
    </w:p>
    <w:p>
      <w:pPr>
        <w:pStyle w:val="TOC2"/>
        <w:tabs>
          <w:tab w:val="right" w:leader="dot" w:pos="8306"/>
        </w:tabs>
      </w:pPr>
      <w:hyperlink w:anchor="_Toc12691" w:history="1">
        <w:r>
          <w:rPr>
            <w:rFonts w:ascii="仿宋" w:eastAsia="仿宋" w:hAnsi="仿宋" w:cs="仿宋" w:hint="eastAsia"/>
            <w:lang w:eastAsia="zh-CN"/>
          </w:rPr>
          <w:t>(一)、文档编制与审查</w:t>
        </w:r>
        <w:r>
          <w:tab/>
        </w:r>
        <w:r>
          <w:fldChar w:fldCharType="begin"/>
        </w:r>
        <w:r>
          <w:instrText xml:space="preserve"> PAGEREF _Toc12691 \h </w:instrText>
        </w:r>
        <w:r>
          <w:fldChar w:fldCharType="separate"/>
        </w:r>
        <w:r>
          <w:t>17</w:t>
        </w:r>
        <w:r>
          <w:fldChar w:fldCharType="end"/>
        </w:r>
      </w:hyperlink>
    </w:p>
    <w:p>
      <w:pPr>
        <w:pStyle w:val="TOC2"/>
        <w:tabs>
          <w:tab w:val="right" w:leader="dot" w:pos="8306"/>
        </w:tabs>
      </w:pPr>
      <w:hyperlink w:anchor="_Toc15785" w:history="1">
        <w:r>
          <w:rPr>
            <w:rFonts w:ascii="仿宋" w:eastAsia="仿宋" w:hAnsi="仿宋" w:cs="仿宋" w:hint="eastAsia"/>
            <w:lang w:eastAsia="zh-CN"/>
          </w:rPr>
          <w:t>(二)、文档发布与分发</w:t>
        </w:r>
        <w:r>
          <w:tab/>
        </w:r>
        <w:r>
          <w:fldChar w:fldCharType="begin"/>
        </w:r>
        <w:r>
          <w:instrText xml:space="preserve"> PAGEREF _Toc15785 \h </w:instrText>
        </w:r>
        <w:r>
          <w:fldChar w:fldCharType="separate"/>
        </w:r>
        <w:r>
          <w:t>18</w:t>
        </w:r>
        <w:r>
          <w:fldChar w:fldCharType="end"/>
        </w:r>
      </w:hyperlink>
    </w:p>
    <w:p>
      <w:pPr>
        <w:pStyle w:val="TOC2"/>
        <w:tabs>
          <w:tab w:val="right" w:leader="dot" w:pos="8306"/>
        </w:tabs>
      </w:pPr>
      <w:hyperlink w:anchor="_Toc6920" w:history="1">
        <w:r>
          <w:rPr>
            <w:rFonts w:ascii="仿宋" w:eastAsia="仿宋" w:hAnsi="仿宋" w:cs="仿宋" w:hint="eastAsia"/>
            <w:lang w:eastAsia="zh-CN"/>
          </w:rPr>
          <w:t>(三)、文档存档与归档</w:t>
        </w:r>
        <w:r>
          <w:tab/>
        </w:r>
        <w:r>
          <w:fldChar w:fldCharType="begin"/>
        </w:r>
        <w:r>
          <w:instrText xml:space="preserve"> PAGEREF _Toc6920 \h </w:instrText>
        </w:r>
        <w:r>
          <w:fldChar w:fldCharType="separate"/>
        </w:r>
        <w:r>
          <w:t>19</w:t>
        </w:r>
        <w:r>
          <w:fldChar w:fldCharType="end"/>
        </w:r>
      </w:hyperlink>
    </w:p>
    <w:p>
      <w:pPr>
        <w:pStyle w:val="TOC1"/>
        <w:tabs>
          <w:tab w:val="right" w:leader="dot" w:pos="8306"/>
        </w:tabs>
      </w:pPr>
      <w:hyperlink w:anchor="_Toc14261" w:history="1">
        <w:r>
          <w:rPr>
            <w:rFonts w:ascii="仿宋" w:eastAsia="仿宋" w:hAnsi="仿宋" w:cs="仿宋" w:hint="eastAsia"/>
            <w:lang w:eastAsia="zh-CN"/>
          </w:rPr>
          <w:t>六、产品规划分析</w:t>
        </w:r>
        <w:r>
          <w:tab/>
        </w:r>
        <w:r>
          <w:fldChar w:fldCharType="begin"/>
        </w:r>
        <w:r>
          <w:instrText xml:space="preserve"> PAGEREF _Toc14261 \h </w:instrText>
        </w:r>
        <w:r>
          <w:fldChar w:fldCharType="separate"/>
        </w:r>
        <w:r>
          <w:t>20</w:t>
        </w:r>
        <w:r>
          <w:fldChar w:fldCharType="end"/>
        </w:r>
      </w:hyperlink>
    </w:p>
    <w:p>
      <w:pPr>
        <w:pStyle w:val="TOC2"/>
        <w:tabs>
          <w:tab w:val="right" w:leader="dot" w:pos="8306"/>
        </w:tabs>
      </w:pPr>
      <w:hyperlink w:anchor="_Toc22085" w:history="1">
        <w:r>
          <w:rPr>
            <w:rFonts w:ascii="仿宋" w:eastAsia="仿宋" w:hAnsi="仿宋" w:cs="仿宋" w:hint="eastAsia"/>
            <w:lang w:eastAsia="zh-CN"/>
          </w:rPr>
          <w:t>(一)、产品规划</w:t>
        </w:r>
        <w:r>
          <w:tab/>
        </w:r>
        <w:r>
          <w:fldChar w:fldCharType="begin"/>
        </w:r>
        <w:r>
          <w:instrText xml:space="preserve"> PAGEREF _Toc22085 \h </w:instrText>
        </w:r>
        <w:r>
          <w:fldChar w:fldCharType="separate"/>
        </w:r>
        <w:r>
          <w:t>20</w:t>
        </w:r>
        <w:r>
          <w:fldChar w:fldCharType="end"/>
        </w:r>
      </w:hyperlink>
    </w:p>
    <w:p>
      <w:pPr>
        <w:pStyle w:val="TOC2"/>
        <w:tabs>
          <w:tab w:val="right" w:leader="dot" w:pos="8306"/>
        </w:tabs>
      </w:pPr>
      <w:hyperlink w:anchor="_Toc9213" w:history="1">
        <w:r>
          <w:rPr>
            <w:rFonts w:ascii="仿宋" w:eastAsia="仿宋" w:hAnsi="仿宋" w:cs="仿宋" w:hint="eastAsia"/>
            <w:lang w:eastAsia="zh-CN"/>
          </w:rPr>
          <w:t>(二)、建设规模</w:t>
        </w:r>
        <w:r>
          <w:tab/>
        </w:r>
        <w:r>
          <w:fldChar w:fldCharType="begin"/>
        </w:r>
        <w:r>
          <w:instrText xml:space="preserve"> PAGEREF _Toc9213 \h </w:instrText>
        </w:r>
        <w:r>
          <w:fldChar w:fldCharType="separate"/>
        </w:r>
        <w:r>
          <w:t>21</w:t>
        </w:r>
        <w:r>
          <w:fldChar w:fldCharType="end"/>
        </w:r>
      </w:hyperlink>
    </w:p>
    <w:p>
      <w:pPr>
        <w:pStyle w:val="TOC1"/>
        <w:tabs>
          <w:tab w:val="right" w:leader="dot" w:pos="8306"/>
        </w:tabs>
      </w:pPr>
      <w:hyperlink w:anchor="_Toc26895" w:history="1">
        <w:r>
          <w:rPr>
            <w:rFonts w:ascii="仿宋" w:eastAsia="仿宋" w:hAnsi="仿宋" w:cs="仿宋" w:hint="eastAsia"/>
            <w:lang w:eastAsia="zh-CN"/>
          </w:rPr>
          <w:t>七、加脂剂项目财务管理</w:t>
        </w:r>
        <w:r>
          <w:tab/>
        </w:r>
        <w:r>
          <w:fldChar w:fldCharType="begin"/>
        </w:r>
        <w:r>
          <w:instrText xml:space="preserve"> PAGEREF _Toc26895 \h </w:instrText>
        </w:r>
        <w:r>
          <w:fldChar w:fldCharType="separate"/>
        </w:r>
        <w:r>
          <w:t>22</w:t>
        </w:r>
        <w:r>
          <w:fldChar w:fldCharType="end"/>
        </w:r>
      </w:hyperlink>
    </w:p>
    <w:p>
      <w:pPr>
        <w:pStyle w:val="TOC2"/>
        <w:tabs>
          <w:tab w:val="right" w:leader="dot" w:pos="8306"/>
        </w:tabs>
      </w:pPr>
      <w:hyperlink w:anchor="_Toc20447" w:history="1">
        <w:r>
          <w:rPr>
            <w:rFonts w:ascii="仿宋" w:eastAsia="仿宋" w:hAnsi="仿宋" w:cs="仿宋" w:hint="eastAsia"/>
            <w:lang w:eastAsia="zh-CN"/>
          </w:rPr>
          <w:t>(一)、资金需求大</w:t>
        </w:r>
        <w:r>
          <w:tab/>
        </w:r>
        <w:r>
          <w:fldChar w:fldCharType="begin"/>
        </w:r>
        <w:r>
          <w:instrText xml:space="preserve"> PAGEREF _Toc20447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(二)、研发周期长</w:t>
        </w:r>
        <w:r>
          <w:tab/>
        </w:r>
        <w:r>
          <w:fldChar w:fldCharType="begin"/>
        </w:r>
        <w:r>
          <w:instrText xml:space="preserve"> PAGEREF _Toc30537 \h </w:instrText>
        </w:r>
        <w:r>
          <w:fldChar w:fldCharType="separate"/>
        </w:r>
        <w:r>
          <w:t>23</w:t>
        </w:r>
        <w:r>
          <w:fldChar w:fldCharType="end"/>
        </w:r>
      </w:hyperlink>
    </w:p>
    <w:p>
      <w:pPr>
        <w:pStyle w:val="TOC2"/>
        <w:tabs>
          <w:tab w:val="right" w:leader="dot" w:pos="8306"/>
        </w:tabs>
      </w:pPr>
      <w:hyperlink w:anchor="_Toc13225" w:history="1">
        <w:r>
          <w:rPr>
            <w:rFonts w:ascii="仿宋" w:eastAsia="仿宋" w:hAnsi="仿宋" w:cs="仿宋" w:hint="eastAsia"/>
            <w:lang w:eastAsia="zh-CN"/>
          </w:rPr>
          <w:t>(三)、市场风险大</w:t>
        </w:r>
        <w:r>
          <w:tab/>
        </w:r>
        <w:r>
          <w:fldChar w:fldCharType="begin"/>
        </w:r>
        <w:r>
          <w:instrText xml:space="preserve"> PAGEREF _Toc13225 \h </w:instrText>
        </w:r>
        <w:r>
          <w:fldChar w:fldCharType="separate"/>
        </w:r>
        <w:r>
          <w:t>24</w:t>
        </w:r>
        <w:r>
          <w:fldChar w:fldCharType="end"/>
        </w:r>
      </w:hyperlink>
    </w:p>
    <w:p>
      <w:pPr>
        <w:pStyle w:val="TOC2"/>
        <w:tabs>
          <w:tab w:val="right" w:leader="dot" w:pos="8306"/>
        </w:tabs>
      </w:pPr>
      <w:hyperlink w:anchor="_Toc21538" w:history="1">
        <w:r>
          <w:rPr>
            <w:rFonts w:ascii="仿宋" w:eastAsia="仿宋" w:hAnsi="仿宋" w:cs="仿宋" w:hint="eastAsia"/>
            <w:lang w:eastAsia="zh-CN"/>
          </w:rPr>
          <w:t>(四)、利润率高</w:t>
        </w:r>
        <w:r>
          <w:tab/>
        </w:r>
        <w:r>
          <w:fldChar w:fldCharType="begin"/>
        </w:r>
        <w:r>
          <w:instrText xml:space="preserve"> PAGEREF _Toc21538 \h </w:instrText>
        </w:r>
        <w:r>
          <w:fldChar w:fldCharType="separate"/>
        </w:r>
        <w:r>
          <w:t>27</w:t>
        </w:r>
        <w:r>
          <w:fldChar w:fldCharType="end"/>
        </w:r>
      </w:hyperlink>
    </w:p>
    <w:p>
      <w:pPr>
        <w:pStyle w:val="TOC1"/>
        <w:tabs>
          <w:tab w:val="right" w:leader="dot" w:pos="8306"/>
        </w:tabs>
      </w:pPr>
      <w:hyperlink w:anchor="_Toc27033" w:history="1">
        <w:r>
          <w:rPr>
            <w:rFonts w:ascii="仿宋" w:eastAsia="仿宋" w:hAnsi="仿宋" w:cs="仿宋" w:hint="eastAsia"/>
            <w:lang w:eastAsia="zh-CN"/>
          </w:rPr>
          <w:t>八、加脂剂项目风险管理</w:t>
        </w:r>
        <w:r>
          <w:tab/>
        </w:r>
        <w:r>
          <w:fldChar w:fldCharType="begin"/>
        </w:r>
        <w:r>
          <w:instrText xml:space="preserve"> PAGEREF _Toc27033 \h </w:instrText>
        </w:r>
        <w:r>
          <w:fldChar w:fldCharType="separate"/>
        </w:r>
        <w:r>
          <w:t>29</w:t>
        </w:r>
        <w:r>
          <w:fldChar w:fldCharType="end"/>
        </w:r>
      </w:hyperlink>
    </w:p>
    <w:p>
      <w:pPr>
        <w:pStyle w:val="TOC2"/>
        <w:tabs>
          <w:tab w:val="right" w:leader="dot" w:pos="8306"/>
        </w:tabs>
      </w:pPr>
      <w:hyperlink w:anchor="_Toc7552" w:history="1">
        <w:r>
          <w:rPr>
            <w:rFonts w:ascii="仿宋" w:eastAsia="仿宋" w:hAnsi="仿宋" w:cs="仿宋" w:hint="eastAsia"/>
            <w:lang w:eastAsia="zh-CN"/>
          </w:rPr>
          <w:t>(一)、风险识别与评估</w:t>
        </w:r>
        <w:r>
          <w:tab/>
        </w:r>
        <w:r>
          <w:fldChar w:fldCharType="begin"/>
        </w:r>
        <w:r>
          <w:instrText xml:space="preserve"> PAGEREF _Toc7552 \h </w:instrText>
        </w:r>
        <w:r>
          <w:fldChar w:fldCharType="separate"/>
        </w:r>
        <w:r>
          <w:t>29</w:t>
        </w:r>
        <w:r>
          <w:fldChar w:fldCharType="end"/>
        </w:r>
      </w:hyperlink>
    </w:p>
    <w:p>
      <w:pPr>
        <w:pStyle w:val="TOC2"/>
        <w:tabs>
          <w:tab w:val="right" w:leader="dot" w:pos="8306"/>
        </w:tabs>
      </w:pPr>
      <w:hyperlink w:anchor="_Toc23063" w:history="1">
        <w:r>
          <w:rPr>
            <w:rFonts w:ascii="仿宋" w:eastAsia="仿宋" w:hAnsi="仿宋" w:cs="仿宋" w:hint="eastAsia"/>
            <w:lang w:eastAsia="zh-CN"/>
          </w:rPr>
          <w:t>(二)、风险应对策略</w:t>
        </w:r>
        <w:r>
          <w:tab/>
        </w:r>
        <w:r>
          <w:fldChar w:fldCharType="begin"/>
        </w:r>
        <w:r>
          <w:instrText xml:space="preserve"> PAGEREF _Toc23063 \h </w:instrText>
        </w:r>
        <w:r>
          <w:fldChar w:fldCharType="separate"/>
        </w:r>
        <w:r>
          <w:t>30</w:t>
        </w:r>
        <w:r>
          <w:fldChar w:fldCharType="end"/>
        </w:r>
      </w:hyperlink>
    </w:p>
    <w:p>
      <w:pPr>
        <w:pStyle w:val="TOC2"/>
        <w:tabs>
          <w:tab w:val="right" w:leader="dot" w:pos="8306"/>
        </w:tabs>
      </w:pPr>
      <w:hyperlink w:anchor="_Toc15323" w:history="1">
        <w:r>
          <w:rPr>
            <w:rFonts w:ascii="仿宋" w:eastAsia="仿宋" w:hAnsi="仿宋" w:cs="仿宋" w:hint="eastAsia"/>
            <w:lang w:eastAsia="zh-CN"/>
          </w:rPr>
          <w:t>(三)、风险监控与控制</w:t>
        </w:r>
        <w:r>
          <w:tab/>
        </w:r>
        <w:r>
          <w:fldChar w:fldCharType="begin"/>
        </w:r>
        <w:r>
          <w:instrText xml:space="preserve"> PAGEREF _Toc15323 \h </w:instrText>
        </w:r>
        <w:r>
          <w:fldChar w:fldCharType="separate"/>
        </w:r>
        <w:r>
          <w:t>32</w:t>
        </w:r>
        <w:r>
          <w:fldChar w:fldCharType="end"/>
        </w:r>
      </w:hyperlink>
    </w:p>
    <w:p>
      <w:pPr>
        <w:pStyle w:val="TOC1"/>
        <w:tabs>
          <w:tab w:val="right" w:leader="dot" w:pos="8306"/>
        </w:tabs>
      </w:pPr>
      <w:hyperlink w:anchor="_Toc11942" w:history="1">
        <w:r>
          <w:rPr>
            <w:rFonts w:ascii="仿宋" w:eastAsia="仿宋" w:hAnsi="仿宋" w:cs="仿宋" w:hint="eastAsia"/>
            <w:lang w:eastAsia="zh-CN"/>
          </w:rPr>
          <w:t>九、加脂剂项目人力资源培养与发展</w:t>
        </w:r>
        <w:r>
          <w:tab/>
        </w:r>
        <w:r>
          <w:fldChar w:fldCharType="begin"/>
        </w:r>
        <w:r>
          <w:instrText xml:space="preserve"> PAGEREF _Toc11942 \h </w:instrText>
        </w:r>
        <w:r>
          <w:fldChar w:fldCharType="separate"/>
        </w:r>
        <w:r>
          <w:t>33</w:t>
        </w:r>
        <w:r>
          <w:fldChar w:fldCharType="end"/>
        </w:r>
      </w:hyperlink>
    </w:p>
    <w:p>
      <w:pPr>
        <w:pStyle w:val="TOC2"/>
        <w:tabs>
          <w:tab w:val="right" w:leader="dot" w:pos="8306"/>
        </w:tabs>
      </w:pPr>
      <w:hyperlink w:anchor="_Toc12780" w:history="1">
        <w:r>
          <w:rPr>
            <w:rFonts w:ascii="仿宋" w:eastAsia="仿宋" w:hAnsi="仿宋" w:cs="仿宋" w:hint="eastAsia"/>
            <w:lang w:eastAsia="zh-CN"/>
          </w:rPr>
          <w:t>(一)、人才需求与规划</w:t>
        </w:r>
        <w:r>
          <w:tab/>
        </w:r>
        <w:r>
          <w:fldChar w:fldCharType="begin"/>
        </w:r>
        <w:r>
          <w:instrText xml:space="preserve"> PAGEREF _Toc12780 \h </w:instrText>
        </w:r>
        <w:r>
          <w:fldChar w:fldCharType="separate"/>
        </w:r>
        <w:r>
          <w:t>33</w:t>
        </w:r>
        <w:r>
          <w:fldChar w:fldCharType="end"/>
        </w:r>
      </w:hyperlink>
    </w:p>
    <w:p>
      <w:pPr>
        <w:pStyle w:val="TOC2"/>
        <w:tabs>
          <w:tab w:val="right" w:leader="dot" w:pos="8306"/>
        </w:tabs>
      </w:pPr>
      <w:hyperlink w:anchor="_Toc26966" w:history="1">
        <w:r>
          <w:rPr>
            <w:rFonts w:ascii="仿宋" w:eastAsia="仿宋" w:hAnsi="仿宋" w:cs="仿宋" w:hint="eastAsia"/>
            <w:lang w:eastAsia="zh-CN"/>
          </w:rPr>
          <w:t>(二)、培训与发展计划</w:t>
        </w:r>
        <w:r>
          <w:tab/>
        </w:r>
        <w:r>
          <w:fldChar w:fldCharType="begin"/>
        </w:r>
        <w:r>
          <w:instrText xml:space="preserve"> PAGEREF _Toc26966 \h </w:instrText>
        </w:r>
        <w:r>
          <w:fldChar w:fldCharType="separate"/>
        </w:r>
        <w:r>
          <w:t>33</w:t>
        </w:r>
        <w:r>
          <w:fldChar w:fldCharType="end"/>
        </w:r>
      </w:hyperlink>
    </w:p>
    <w:p>
      <w:pPr>
        <w:pStyle w:val="TOC1"/>
        <w:tabs>
          <w:tab w:val="right" w:leader="dot" w:pos="8306"/>
        </w:tabs>
      </w:pPr>
      <w:hyperlink w:anchor="_Toc17114" w:history="1">
        <w:r>
          <w:rPr>
            <w:rFonts w:ascii="仿宋" w:eastAsia="仿宋" w:hAnsi="仿宋" w:cs="仿宋" w:hint="eastAsia"/>
            <w:lang w:eastAsia="zh-CN"/>
          </w:rPr>
          <w:t>十、加脂剂项目投资规划</w:t>
        </w:r>
        <w:r>
          <w:tab/>
        </w:r>
        <w:r>
          <w:fldChar w:fldCharType="begin"/>
        </w:r>
        <w:r>
          <w:instrText xml:space="preserve"> PAGEREF _Toc17114 \h </w:instrText>
        </w:r>
        <w:r>
          <w:fldChar w:fldCharType="separate"/>
        </w:r>
        <w:r>
          <w:t>34</w:t>
        </w:r>
        <w:r>
          <w:fldChar w:fldCharType="end"/>
        </w:r>
      </w:hyperlink>
    </w:p>
    <w:p>
      <w:pPr>
        <w:pStyle w:val="TOC2"/>
        <w:tabs>
          <w:tab w:val="right" w:leader="dot" w:pos="8306"/>
        </w:tabs>
      </w:pPr>
      <w:hyperlink w:anchor="_Toc11448" w:history="1">
        <w:r>
          <w:rPr>
            <w:rFonts w:ascii="仿宋" w:eastAsia="仿宋" w:hAnsi="仿宋" w:cs="仿宋" w:hint="eastAsia"/>
            <w:lang w:eastAsia="zh-CN"/>
          </w:rPr>
          <w:t>(一)、加脂剂项目总投资估算</w:t>
        </w:r>
        <w:r>
          <w:tab/>
        </w:r>
        <w:r>
          <w:fldChar w:fldCharType="begin"/>
        </w:r>
        <w:r>
          <w:instrText xml:space="preserve"> PAGEREF _Toc11448 \h </w:instrText>
        </w:r>
        <w:r>
          <w:fldChar w:fldCharType="separate"/>
        </w:r>
        <w:r>
          <w:t>34</w:t>
        </w:r>
        <w:r>
          <w:fldChar w:fldCharType="end"/>
        </w:r>
      </w:hyperlink>
    </w:p>
    <w:p>
      <w:pPr>
        <w:pStyle w:val="TOC2"/>
        <w:tabs>
          <w:tab w:val="right" w:leader="dot" w:pos="8306"/>
        </w:tabs>
      </w:pPr>
      <w:hyperlink w:anchor="_Toc27341" w:history="1">
        <w:r>
          <w:rPr>
            <w:rFonts w:ascii="仿宋" w:eastAsia="仿宋" w:hAnsi="仿宋" w:cs="仿宋" w:hint="eastAsia"/>
            <w:lang w:eastAsia="zh-CN"/>
          </w:rPr>
          <w:t>(二)、资金筹措</w:t>
        </w:r>
        <w:r>
          <w:tab/>
        </w:r>
        <w:r>
          <w:fldChar w:fldCharType="begin"/>
        </w:r>
        <w:r>
          <w:instrText xml:space="preserve"> PAGEREF _Toc27341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4" w:history="1">
        <w:r>
          <w:rPr>
            <w:rFonts w:ascii="仿宋" w:eastAsia="仿宋" w:hAnsi="仿宋" w:cs="仿宋" w:hint="eastAsia"/>
            <w:lang w:eastAsia="zh-CN"/>
          </w:rPr>
          <w:t>十一、加脂剂项目经营效益</w:t>
        </w:r>
        <w:r>
          <w:tab/>
        </w:r>
        <w:r>
          <w:fldChar w:fldCharType="begin"/>
        </w:r>
        <w:r>
          <w:instrText xml:space="preserve"> PAGEREF _Toc24754 \h </w:instrText>
        </w:r>
        <w:r>
          <w:fldChar w:fldCharType="separate"/>
        </w:r>
        <w:r>
          <w:t>36</w:t>
        </w:r>
        <w:r>
          <w:fldChar w:fldCharType="end"/>
        </w:r>
      </w:hyperlink>
    </w:p>
    <w:p>
      <w:pPr>
        <w:pStyle w:val="TOC2"/>
        <w:tabs>
          <w:tab w:val="right" w:leader="dot" w:pos="8306"/>
        </w:tabs>
      </w:pPr>
      <w:hyperlink w:anchor="_Toc17674" w:history="1">
        <w:r>
          <w:rPr>
            <w:rFonts w:ascii="仿宋" w:eastAsia="仿宋" w:hAnsi="仿宋" w:cs="仿宋" w:hint="eastAsia"/>
            <w:lang w:eastAsia="zh-CN"/>
          </w:rPr>
          <w:t>(一)、经济评价财务测算</w:t>
        </w:r>
        <w:r>
          <w:tab/>
        </w:r>
        <w:r>
          <w:fldChar w:fldCharType="begin"/>
        </w:r>
        <w:r>
          <w:instrText xml:space="preserve"> PAGEREF _Toc17674 \h </w:instrText>
        </w:r>
        <w:r>
          <w:fldChar w:fldCharType="separate"/>
        </w:r>
        <w:r>
          <w:t>36</w:t>
        </w:r>
        <w:r>
          <w:fldChar w:fldCharType="end"/>
        </w:r>
      </w:hyperlink>
    </w:p>
    <w:p>
      <w:pPr>
        <w:pStyle w:val="TOC2"/>
        <w:tabs>
          <w:tab w:val="right" w:leader="dot" w:pos="8306"/>
        </w:tabs>
      </w:pPr>
      <w:hyperlink w:anchor="_Toc668" w:history="1">
        <w:r>
          <w:rPr>
            <w:rFonts w:ascii="仿宋" w:eastAsia="仿宋" w:hAnsi="仿宋" w:cs="仿宋" w:hint="eastAsia"/>
            <w:lang w:eastAsia="zh-CN"/>
          </w:rPr>
          <w:t>(二)、加脂剂项目盈利能力分析</w:t>
        </w:r>
        <w:r>
          <w:tab/>
        </w:r>
        <w:r>
          <w:fldChar w:fldCharType="begin"/>
        </w:r>
        <w:r>
          <w:instrText xml:space="preserve"> PAGEREF _Toc668 \h </w:instrText>
        </w:r>
        <w:r>
          <w:fldChar w:fldCharType="separate"/>
        </w:r>
        <w:r>
          <w:t>37</w:t>
        </w:r>
        <w:r>
          <w:fldChar w:fldCharType="end"/>
        </w:r>
      </w:hyperlink>
    </w:p>
    <w:p>
      <w:pPr>
        <w:pStyle w:val="TOC1"/>
        <w:tabs>
          <w:tab w:val="right" w:leader="dot" w:pos="8306"/>
        </w:tabs>
      </w:pPr>
      <w:hyperlink w:anchor="_Toc5129" w:history="1">
        <w:r>
          <w:rPr>
            <w:rFonts w:ascii="仿宋" w:eastAsia="仿宋" w:hAnsi="仿宋" w:cs="仿宋" w:hint="eastAsia"/>
            <w:lang w:eastAsia="zh-CN"/>
          </w:rPr>
          <w:t>十二、加脂剂项目计划安排</w:t>
        </w:r>
        <w:r>
          <w:tab/>
        </w:r>
        <w:r>
          <w:fldChar w:fldCharType="begin"/>
        </w:r>
        <w:r>
          <w:instrText xml:space="preserve"> PAGEREF _Toc5129 \h </w:instrText>
        </w:r>
        <w:r>
          <w:fldChar w:fldCharType="separate"/>
        </w:r>
        <w:r>
          <w:t>38</w:t>
        </w:r>
        <w:r>
          <w:fldChar w:fldCharType="end"/>
        </w:r>
      </w:hyperlink>
    </w:p>
    <w:p>
      <w:pPr>
        <w:pStyle w:val="TOC2"/>
        <w:tabs>
          <w:tab w:val="right" w:leader="dot" w:pos="8306"/>
        </w:tabs>
      </w:pPr>
      <w:hyperlink w:anchor="_Toc9096" w:history="1">
        <w:r>
          <w:rPr>
            <w:rFonts w:ascii="仿宋" w:eastAsia="仿宋" w:hAnsi="仿宋" w:cs="仿宋" w:hint="eastAsia"/>
            <w:lang w:eastAsia="zh-CN"/>
          </w:rPr>
          <w:t>(一)、建设周期</w:t>
        </w:r>
        <w:r>
          <w:tab/>
        </w:r>
        <w:r>
          <w:fldChar w:fldCharType="begin"/>
        </w:r>
        <w:r>
          <w:instrText xml:space="preserve"> PAGEREF _Toc9096 \h </w:instrText>
        </w:r>
        <w:r>
          <w:fldChar w:fldCharType="separate"/>
        </w:r>
        <w:r>
          <w:t>38</w:t>
        </w:r>
        <w:r>
          <w:fldChar w:fldCharType="end"/>
        </w:r>
      </w:hyperlink>
    </w:p>
    <w:p>
      <w:pPr>
        <w:pStyle w:val="TOC2"/>
        <w:tabs>
          <w:tab w:val="right" w:leader="dot" w:pos="8306"/>
        </w:tabs>
      </w:pPr>
      <w:hyperlink w:anchor="_Toc805" w:history="1">
        <w:r>
          <w:rPr>
            <w:rFonts w:ascii="仿宋" w:eastAsia="仿宋" w:hAnsi="仿宋" w:cs="仿宋" w:hint="eastAsia"/>
            <w:lang w:eastAsia="zh-CN"/>
          </w:rPr>
          <w:t>(二)、建设进度</w:t>
        </w:r>
        <w:r>
          <w:tab/>
        </w:r>
        <w:r>
          <w:fldChar w:fldCharType="begin"/>
        </w:r>
        <w:r>
          <w:instrText xml:space="preserve"> PAGEREF _Toc805 \h </w:instrText>
        </w:r>
        <w:r>
          <w:fldChar w:fldCharType="separate"/>
        </w:r>
        <w:r>
          <w:t>39</w:t>
        </w:r>
        <w:r>
          <w:fldChar w:fldCharType="end"/>
        </w:r>
      </w:hyperlink>
    </w:p>
    <w:p>
      <w:pPr>
        <w:pStyle w:val="TOC2"/>
        <w:tabs>
          <w:tab w:val="right" w:leader="dot" w:pos="8306"/>
        </w:tabs>
      </w:pPr>
      <w:hyperlink w:anchor="_Toc28081" w:history="1">
        <w:r>
          <w:rPr>
            <w:rFonts w:ascii="仿宋" w:eastAsia="仿宋" w:hAnsi="仿宋" w:cs="仿宋" w:hint="eastAsia"/>
            <w:lang w:eastAsia="zh-CN"/>
          </w:rPr>
          <w:t>(三)、进度安排注意事项</w:t>
        </w:r>
        <w:r>
          <w:tab/>
        </w:r>
        <w:r>
          <w:fldChar w:fldCharType="begin"/>
        </w:r>
        <w:r>
          <w:instrText xml:space="preserve"> PAGEREF _Toc28081 \h </w:instrText>
        </w:r>
        <w:r>
          <w:fldChar w:fldCharType="separate"/>
        </w:r>
        <w:r>
          <w:t>39</w:t>
        </w:r>
        <w:r>
          <w:fldChar w:fldCharType="end"/>
        </w:r>
      </w:hyperlink>
    </w:p>
    <w:p>
      <w:pPr>
        <w:pStyle w:val="TOC2"/>
        <w:tabs>
          <w:tab w:val="right" w:leader="dot" w:pos="8306"/>
        </w:tabs>
      </w:pPr>
      <w:hyperlink w:anchor="_Toc14033" w:history="1">
        <w:r>
          <w:rPr>
            <w:rFonts w:ascii="仿宋" w:eastAsia="仿宋" w:hAnsi="仿宋" w:cs="仿宋" w:hint="eastAsia"/>
            <w:lang w:eastAsia="zh-CN"/>
          </w:rPr>
          <w:t>(四)、人力资源配置</w:t>
        </w:r>
        <w:r>
          <w:tab/>
        </w:r>
        <w:r>
          <w:fldChar w:fldCharType="begin"/>
        </w:r>
        <w:r>
          <w:instrText xml:space="preserve"> PAGEREF _Toc14033 \h </w:instrText>
        </w:r>
        <w:r>
          <w:fldChar w:fldCharType="separate"/>
        </w:r>
        <w:r>
          <w:t>41</w:t>
        </w:r>
        <w:r>
          <w:fldChar w:fldCharType="end"/>
        </w:r>
      </w:hyperlink>
    </w:p>
    <w:p>
      <w:pPr>
        <w:pStyle w:val="TOC1"/>
        <w:tabs>
          <w:tab w:val="right" w:leader="dot" w:pos="8306"/>
        </w:tabs>
      </w:pPr>
      <w:hyperlink w:anchor="_Toc4696" w:history="1">
        <w:r>
          <w:rPr>
            <w:rFonts w:ascii="仿宋" w:eastAsia="仿宋" w:hAnsi="仿宋" w:cs="仿宋" w:hint="eastAsia"/>
            <w:lang w:eastAsia="zh-CN"/>
          </w:rPr>
          <w:t>十三、质量管理体系</w:t>
        </w:r>
        <w:r>
          <w:tab/>
        </w:r>
        <w:r>
          <w:fldChar w:fldCharType="begin"/>
        </w:r>
        <w:r>
          <w:instrText xml:space="preserve"> PAGEREF _Toc4696 \h </w:instrText>
        </w:r>
        <w:r>
          <w:fldChar w:fldCharType="separate"/>
        </w:r>
        <w:r>
          <w:t>42</w:t>
        </w:r>
        <w:r>
          <w:fldChar w:fldCharType="end"/>
        </w:r>
      </w:hyperlink>
    </w:p>
    <w:p>
      <w:pPr>
        <w:pStyle w:val="TOC2"/>
        <w:tabs>
          <w:tab w:val="right" w:leader="dot" w:pos="8306"/>
        </w:tabs>
      </w:pPr>
      <w:hyperlink w:anchor="_Toc10107" w:history="1">
        <w:r>
          <w:rPr>
            <w:rFonts w:ascii="仿宋" w:eastAsia="仿宋" w:hAnsi="仿宋" w:cs="仿宋" w:hint="eastAsia"/>
            <w:lang w:eastAsia="zh-CN"/>
          </w:rPr>
          <w:t>(一)、质量目标与方针</w:t>
        </w:r>
        <w:r>
          <w:tab/>
        </w:r>
        <w:r>
          <w:fldChar w:fldCharType="begin"/>
        </w:r>
        <w:r>
          <w:instrText xml:space="preserve"> PAGEREF _Toc10107 \h </w:instrText>
        </w:r>
        <w:r>
          <w:fldChar w:fldCharType="separate"/>
        </w:r>
        <w:r>
          <w:t>42</w:t>
        </w:r>
        <w:r>
          <w:fldChar w:fldCharType="end"/>
        </w:r>
      </w:hyperlink>
    </w:p>
    <w:p>
      <w:pPr>
        <w:pStyle w:val="TOC2"/>
        <w:tabs>
          <w:tab w:val="right" w:leader="dot" w:pos="8306"/>
        </w:tabs>
      </w:pPr>
      <w:hyperlink w:anchor="_Toc19358" w:history="1">
        <w:r>
          <w:rPr>
            <w:rFonts w:ascii="仿宋" w:eastAsia="仿宋" w:hAnsi="仿宋" w:cs="仿宋" w:hint="eastAsia"/>
            <w:lang w:eastAsia="zh-CN"/>
          </w:rPr>
          <w:t>(二)、质量管理责任</w:t>
        </w:r>
        <w:r>
          <w:tab/>
        </w:r>
        <w:r>
          <w:fldChar w:fldCharType="begin"/>
        </w:r>
        <w:r>
          <w:instrText xml:space="preserve"> PAGEREF _Toc19358 \h </w:instrText>
        </w:r>
        <w:r>
          <w:fldChar w:fldCharType="separate"/>
        </w:r>
        <w:r>
          <w:t>43</w:t>
        </w:r>
        <w:r>
          <w:fldChar w:fldCharType="end"/>
        </w:r>
      </w:hyperlink>
    </w:p>
    <w:p>
      <w:pPr>
        <w:pStyle w:val="TOC2"/>
        <w:tabs>
          <w:tab w:val="right" w:leader="dot" w:pos="8306"/>
        </w:tabs>
      </w:pPr>
      <w:hyperlink w:anchor="_Toc25730" w:history="1">
        <w:r>
          <w:rPr>
            <w:rFonts w:ascii="仿宋" w:eastAsia="仿宋" w:hAnsi="仿宋" w:cs="仿宋" w:hint="eastAsia"/>
            <w:lang w:eastAsia="zh-CN"/>
          </w:rPr>
          <w:t>(三)、质量管理体系文件</w:t>
        </w:r>
        <w:r>
          <w:tab/>
        </w:r>
        <w:r>
          <w:fldChar w:fldCharType="begin"/>
        </w:r>
        <w:r>
          <w:instrText xml:space="preserve"> PAGEREF _Toc25730 \h </w:instrText>
        </w:r>
        <w:r>
          <w:fldChar w:fldCharType="separate"/>
        </w:r>
        <w:r>
          <w:t>44</w:t>
        </w:r>
        <w:r>
          <w:fldChar w:fldCharType="end"/>
        </w:r>
      </w:hyperlink>
    </w:p>
    <w:p>
      <w:pPr>
        <w:pStyle w:val="TOC2"/>
        <w:tabs>
          <w:tab w:val="right" w:leader="dot" w:pos="8306"/>
        </w:tabs>
      </w:pPr>
      <w:hyperlink w:anchor="_Toc14876" w:history="1">
        <w:r>
          <w:rPr>
            <w:rFonts w:ascii="仿宋" w:eastAsia="仿宋" w:hAnsi="仿宋" w:cs="仿宋" w:hint="eastAsia"/>
            <w:lang w:eastAsia="zh-CN"/>
          </w:rPr>
          <w:t>(四)、质量培训与教育</w:t>
        </w:r>
        <w:r>
          <w:tab/>
        </w:r>
        <w:r>
          <w:fldChar w:fldCharType="begin"/>
        </w:r>
        <w:r>
          <w:instrText xml:space="preserve"> PAGEREF _Toc14876 \h </w:instrText>
        </w:r>
        <w:r>
          <w:fldChar w:fldCharType="separate"/>
        </w:r>
        <w:r>
          <w:t>46</w:t>
        </w:r>
        <w:r>
          <w:fldChar w:fldCharType="end"/>
        </w:r>
      </w:hyperlink>
    </w:p>
    <w:p>
      <w:pPr>
        <w:pStyle w:val="TOC2"/>
        <w:tabs>
          <w:tab w:val="right" w:leader="dot" w:pos="8306"/>
        </w:tabs>
      </w:pPr>
      <w:hyperlink w:anchor="_Toc2031" w:history="1">
        <w:r>
          <w:rPr>
            <w:rFonts w:ascii="仿宋" w:eastAsia="仿宋" w:hAnsi="仿宋" w:cs="仿宋" w:hint="eastAsia"/>
            <w:lang w:eastAsia="zh-CN"/>
          </w:rPr>
          <w:t>(五)、质量审核与评价</w:t>
        </w:r>
        <w:r>
          <w:tab/>
        </w:r>
        <w:r>
          <w:fldChar w:fldCharType="begin"/>
        </w:r>
        <w:r>
          <w:instrText xml:space="preserve"> PAGEREF _Toc2031 \h </w:instrText>
        </w:r>
        <w:r>
          <w:fldChar w:fldCharType="separate"/>
        </w:r>
        <w:r>
          <w:t>47</w:t>
        </w:r>
        <w:r>
          <w:fldChar w:fldCharType="end"/>
        </w:r>
      </w:hyperlink>
    </w:p>
    <w:p>
      <w:pPr>
        <w:pStyle w:val="TOC2"/>
        <w:tabs>
          <w:tab w:val="right" w:leader="dot" w:pos="8306"/>
        </w:tabs>
      </w:pPr>
      <w:hyperlink w:anchor="_Toc25668" w:history="1">
        <w:r>
          <w:rPr>
            <w:rFonts w:ascii="仿宋" w:eastAsia="仿宋" w:hAnsi="仿宋" w:cs="仿宋" w:hint="eastAsia"/>
            <w:lang w:eastAsia="zh-CN"/>
          </w:rPr>
          <w:t>(六)、不符合与纠正措施</w:t>
        </w:r>
        <w:r>
          <w:tab/>
        </w:r>
        <w:r>
          <w:fldChar w:fldCharType="begin"/>
        </w:r>
        <w:r>
          <w:instrText xml:space="preserve"> PAGEREF _Toc25668 \h </w:instrText>
        </w:r>
        <w:r>
          <w:fldChar w:fldCharType="separate"/>
        </w:r>
        <w:r>
          <w:t>49</w:t>
        </w:r>
        <w:r>
          <w:fldChar w:fldCharType="end"/>
        </w:r>
      </w:hyperlink>
    </w:p>
    <w:p>
      <w:pPr>
        <w:pStyle w:val="TOC1"/>
        <w:tabs>
          <w:tab w:val="right" w:leader="dot" w:pos="8306"/>
        </w:tabs>
      </w:pPr>
      <w:hyperlink w:anchor="_Toc10441" w:history="1">
        <w:r>
          <w:rPr>
            <w:rFonts w:ascii="仿宋" w:eastAsia="仿宋" w:hAnsi="仿宋" w:cs="仿宋" w:hint="eastAsia"/>
            <w:lang w:eastAsia="zh-CN"/>
          </w:rPr>
          <w:t>十四、加脂剂项目实施时间节点</w:t>
        </w:r>
        <w:r>
          <w:tab/>
        </w:r>
        <w:r>
          <w:fldChar w:fldCharType="begin"/>
        </w:r>
        <w:r>
          <w:instrText xml:space="preserve"> PAGEREF _Toc10441 \h </w:instrText>
        </w:r>
        <w:r>
          <w:fldChar w:fldCharType="separate"/>
        </w:r>
        <w:r>
          <w:t>50</w:t>
        </w:r>
        <w:r>
          <w:fldChar w:fldCharType="end"/>
        </w:r>
      </w:hyperlink>
    </w:p>
    <w:p>
      <w:pPr>
        <w:pStyle w:val="TOC2"/>
        <w:tabs>
          <w:tab w:val="right" w:leader="dot" w:pos="8306"/>
        </w:tabs>
      </w:pPr>
      <w:hyperlink w:anchor="_Toc3544" w:history="1">
        <w:r>
          <w:rPr>
            <w:rFonts w:ascii="仿宋" w:eastAsia="仿宋" w:hAnsi="仿宋" w:cs="仿宋" w:hint="eastAsia"/>
            <w:lang w:eastAsia="zh-CN"/>
          </w:rPr>
          <w:t>(一)、加脂剂项目启动阶段时间节点</w:t>
        </w:r>
        <w:r>
          <w:tab/>
        </w:r>
        <w:r>
          <w:fldChar w:fldCharType="begin"/>
        </w:r>
        <w:r>
          <w:instrText xml:space="preserve"> PAGEREF _Toc3544 \h </w:instrText>
        </w:r>
        <w:r>
          <w:fldChar w:fldCharType="separate"/>
        </w:r>
        <w:r>
          <w:t>50</w:t>
        </w:r>
        <w:r>
          <w:fldChar w:fldCharType="end"/>
        </w:r>
      </w:hyperlink>
    </w:p>
    <w:p>
      <w:pPr>
        <w:pStyle w:val="TOC2"/>
        <w:tabs>
          <w:tab w:val="right" w:leader="dot" w:pos="8306"/>
        </w:tabs>
      </w:pPr>
      <w:hyperlink w:anchor="_Toc18754" w:history="1">
        <w:r>
          <w:rPr>
            <w:rFonts w:ascii="仿宋" w:eastAsia="仿宋" w:hAnsi="仿宋" w:cs="仿宋" w:hint="eastAsia"/>
            <w:lang w:eastAsia="zh-CN"/>
          </w:rPr>
          <w:t>(二)、加脂剂项目执行阶段时间节点</w:t>
        </w:r>
        <w:r>
          <w:tab/>
        </w:r>
        <w:r>
          <w:fldChar w:fldCharType="begin"/>
        </w:r>
        <w:r>
          <w:instrText xml:space="preserve"> PAGEREF _Toc18754 \h </w:instrText>
        </w:r>
        <w:r>
          <w:fldChar w:fldCharType="separate"/>
        </w:r>
        <w:r>
          <w:t>51</w:t>
        </w:r>
        <w:r>
          <w:fldChar w:fldCharType="end"/>
        </w:r>
      </w:hyperlink>
    </w:p>
    <w:p>
      <w:pPr>
        <w:pStyle w:val="TOC2"/>
        <w:tabs>
          <w:tab w:val="right" w:leader="dot" w:pos="8306"/>
        </w:tabs>
      </w:pPr>
      <w:hyperlink w:anchor="_Toc4082" w:history="1">
        <w:r>
          <w:rPr>
            <w:rFonts w:ascii="仿宋" w:eastAsia="仿宋" w:hAnsi="仿宋" w:cs="仿宋" w:hint="eastAsia"/>
            <w:lang w:eastAsia="zh-CN"/>
          </w:rPr>
          <w:t>(三)、加脂剂项目完成阶段时间节点</w:t>
        </w:r>
        <w:r>
          <w:tab/>
        </w:r>
        <w:r>
          <w:fldChar w:fldCharType="begin"/>
        </w:r>
        <w:r>
          <w:instrText xml:space="preserve"> PAGEREF _Toc4082 \h </w:instrText>
        </w:r>
        <w:r>
          <w:fldChar w:fldCharType="separate"/>
        </w:r>
        <w:r>
          <w:t>52</w:t>
        </w:r>
        <w:r>
          <w:fldChar w:fldCharType="end"/>
        </w:r>
      </w:hyperlink>
    </w:p>
    <w:p>
      <w:pPr>
        <w:pStyle w:val="TOC1"/>
        <w:tabs>
          <w:tab w:val="right" w:leader="dot" w:pos="8306"/>
        </w:tabs>
      </w:pPr>
      <w:hyperlink w:anchor="_Toc26379" w:history="1">
        <w:r>
          <w:rPr>
            <w:rFonts w:ascii="仿宋" w:eastAsia="仿宋" w:hAnsi="仿宋" w:cs="仿宋" w:hint="eastAsia"/>
            <w:lang w:eastAsia="zh-CN"/>
          </w:rPr>
          <w:t>十五、加脂剂项目实施保障措施</w:t>
        </w:r>
        <w:r>
          <w:tab/>
        </w:r>
        <w:r>
          <w:fldChar w:fldCharType="begin"/>
        </w:r>
        <w:r>
          <w:instrText xml:space="preserve"> PAGEREF _Toc26379 \h </w:instrText>
        </w:r>
        <w:r>
          <w:fldChar w:fldCharType="separate"/>
        </w:r>
        <w:r>
          <w:t>53</w:t>
        </w:r>
        <w:r>
          <w:fldChar w:fldCharType="end"/>
        </w:r>
      </w:hyperlink>
    </w:p>
    <w:p>
      <w:pPr>
        <w:pStyle w:val="TOC2"/>
        <w:tabs>
          <w:tab w:val="right" w:leader="dot" w:pos="8306"/>
        </w:tabs>
      </w:pPr>
      <w:hyperlink w:anchor="_Toc24179" w:history="1">
        <w:r>
          <w:rPr>
            <w:rFonts w:ascii="仿宋" w:eastAsia="仿宋" w:hAnsi="仿宋" w:cs="仿宋" w:hint="eastAsia"/>
            <w:lang w:eastAsia="zh-CN"/>
          </w:rPr>
          <w:t>(一)、加脂剂项目实施保障机制</w:t>
        </w:r>
        <w:r>
          <w:tab/>
        </w:r>
        <w:r>
          <w:fldChar w:fldCharType="begin"/>
        </w:r>
        <w:r>
          <w:instrText xml:space="preserve"> PAGEREF _Toc24179 \h </w:instrText>
        </w:r>
        <w:r>
          <w:fldChar w:fldCharType="separate"/>
        </w:r>
        <w:r>
          <w:t>53</w:t>
        </w:r>
        <w:r>
          <w:fldChar w:fldCharType="end"/>
        </w:r>
      </w:hyperlink>
    </w:p>
    <w:p>
      <w:pPr>
        <w:pStyle w:val="TOC2"/>
        <w:tabs>
          <w:tab w:val="right" w:leader="dot" w:pos="8306"/>
        </w:tabs>
      </w:pPr>
      <w:hyperlink w:anchor="_Toc18324" w:history="1">
        <w:r>
          <w:rPr>
            <w:rFonts w:ascii="仿宋" w:eastAsia="仿宋" w:hAnsi="仿宋" w:cs="仿宋" w:hint="eastAsia"/>
            <w:lang w:eastAsia="zh-CN"/>
          </w:rPr>
          <w:t>(二)、加脂剂项目法律合规要求</w:t>
        </w:r>
        <w:r>
          <w:tab/>
        </w:r>
        <w:r>
          <w:fldChar w:fldCharType="begin"/>
        </w:r>
        <w:r>
          <w:instrText xml:space="preserve"> PAGEREF _Toc18324 \h </w:instrText>
        </w:r>
        <w:r>
          <w:fldChar w:fldCharType="separate"/>
        </w:r>
        <w:r>
          <w:t>56</w:t>
        </w:r>
        <w:r>
          <w:fldChar w:fldCharType="end"/>
        </w:r>
      </w:hyperlink>
    </w:p>
    <w:p>
      <w:pPr>
        <w:pStyle w:val="TOC2"/>
        <w:tabs>
          <w:tab w:val="right" w:leader="dot" w:pos="8306"/>
        </w:tabs>
      </w:pPr>
      <w:hyperlink w:anchor="_Toc9988" w:history="1">
        <w:r>
          <w:rPr>
            <w:rFonts w:ascii="仿宋" w:eastAsia="仿宋" w:hAnsi="仿宋" w:cs="仿宋" w:hint="eastAsia"/>
            <w:lang w:eastAsia="zh-CN"/>
          </w:rPr>
          <w:t>(三)、加脂剂项目合同管理与法律事务</w:t>
        </w:r>
        <w:r>
          <w:tab/>
        </w:r>
        <w:r>
          <w:fldChar w:fldCharType="begin"/>
        </w:r>
        <w:r>
          <w:instrText xml:space="preserve"> PAGEREF _Toc9988 \h </w:instrText>
        </w:r>
        <w:r>
          <w:fldChar w:fldCharType="separate"/>
        </w:r>
        <w:r>
          <w:t>60</w:t>
        </w:r>
        <w:r>
          <w:fldChar w:fldCharType="end"/>
        </w:r>
      </w:hyperlink>
    </w:p>
    <w:p>
      <w:pPr>
        <w:pStyle w:val="TOC2"/>
        <w:tabs>
          <w:tab w:val="right" w:leader="dot" w:pos="8306"/>
        </w:tabs>
      </w:pPr>
      <w:hyperlink w:anchor="_Toc1221" w:history="1">
        <w:r>
          <w:rPr>
            <w:rFonts w:ascii="仿宋" w:eastAsia="仿宋" w:hAnsi="仿宋" w:cs="仿宋" w:hint="eastAsia"/>
            <w:lang w:eastAsia="zh-CN"/>
          </w:rPr>
          <w:t>(四)、加脂剂项目知识产权保护策略</w:t>
        </w:r>
        <w:r>
          <w:tab/>
        </w:r>
        <w:r>
          <w:fldChar w:fldCharType="begin"/>
        </w:r>
        <w:r>
          <w:instrText xml:space="preserve"> PAGEREF _Toc1221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47"/>
      <w:r>
        <w:rPr>
          <w:rFonts w:ascii="仿宋" w:eastAsia="仿宋" w:hAnsi="仿宋" w:cs="仿宋" w:hint="eastAsia"/>
          <w:sz w:val="28"/>
          <w:lang w:eastAsia="zh-CN"/>
        </w:rPr>
        <w:t>一、加脂剂项目选址可行性分析</w:t>
      </w:r>
      <w:bookmarkEnd w:id="2"/>
    </w:p>
    <w:p>
      <w:pPr>
        <w:pStyle w:val="Heading2"/>
        <w:rPr>
          <w:rFonts w:ascii="仿宋" w:eastAsia="仿宋" w:hAnsi="仿宋" w:cs="仿宋" w:hint="eastAsia"/>
          <w:lang w:eastAsia="zh-CN"/>
        </w:rPr>
      </w:pPr>
      <w:bookmarkStart w:id="3" w:name="_Toc23487"/>
      <w:r>
        <w:rPr>
          <w:rFonts w:ascii="仿宋" w:eastAsia="仿宋" w:hAnsi="仿宋" w:cs="仿宋" w:hint="eastAsia"/>
          <w:lang w:eastAsia="zh-CN"/>
        </w:rPr>
        <w:t>(一)、加脂剂项目选址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该加脂剂项目选址位于XX省XX市XX区XXX街道</w:t>
      </w:r>
    </w:p>
    <w:p>
      <w:pPr>
        <w:pStyle w:val="Heading2"/>
        <w:ind w:firstLine="560" w:firstLineChars="200"/>
        <w:rPr>
          <w:rFonts w:ascii="仿宋" w:eastAsia="仿宋" w:hAnsi="仿宋" w:cs="仿宋" w:hint="eastAsia"/>
          <w:sz w:val="28"/>
          <w:lang w:eastAsia="zh-CN"/>
        </w:rPr>
      </w:pPr>
      <w:bookmarkStart w:id="4" w:name="_Toc79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加脂剂项目的征地面积将根据加脂剂项目的实际规模和需求进行精确规划。具体面积XXX平方米，旨在确保加脂剂项目不仅能够满足当前的发展需求，还能够预留空间以适应未来的扩展。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净用地面积是在征地面积基础上去除不可利用面积后的实际可开发用地。具体面积XXX平方米，考虑到环保、交通、安全等多方面因素，以确保加脂剂项目在整体利用效率上达到最优。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加脂剂项目计划建设的建筑总规模具体面积XXX平方米。这一规模的确定综合考虑了加脂剂项目的性质、规模，以及城市规划的相关要求，确保建筑布局与周边环境协调一致。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绿地率是加脂剂项目用地中被规划为绿地的比例。具体面积XXX平方米，旨在通过合理规划绿地，改善加脂剂项目周边环境，提升居民生活质量，并符合城市整体绿化规划。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容积率是用地上可以建设的建筑总体积与用地面积之比。具体面积XXX，通过合理的容积率规划，确保加脂剂项目建筑规模与周边环境和谐共生。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确保加脂剂项目选址与当地城市规划相一致，具体面积XXX平方米。通过与城市规划部门深入沟通，确保加脂剂项目不仅符合城市的整体发展方向，还能够融入城市的发展布局，为城市的长远发展贡献力量。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充分了解并确保加脂剂项目选址符合当地产业政策，具体面积XXX平方米。这包括加脂剂项目对当地经济的促进作用，以及对相关产业的带动效应，确保加脂剂项目与地方政府的产业政策保持一致，促进共赢合作。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用地总体要求必须符合环保和可持续发展的原则，具体面积XXX平方米。通过采用绿色建筑设计、节能减排等措施，确保加脂剂项目在建设和运营过程中对环境的影响最小化，达到可持续发展的要求。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确保加脂剂项目选址具备必要的公共设施配套，具体面积XXX平方米。这包括交通便利性、教育、医疗等基础设施，以提高居民生活品质，使得加脂剂项目选址更具吸引力。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考虑用地总体要求对当地社会稳定性的影响，具体面积XXX平方米。通过深入了解当地社区反馈，确保加脂剂项目的选址和建设过程对当地社会和谐稳定产生积极作用。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脂剂项目选址不仅符合法规和规划，还在实际操作中具有可行性。这一全面规划将为加脂剂项目的成功实施提供坚实的基础，确保加脂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9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脂剂项目的设备规划和空间设计中，我们将采取灵活设备布局的措施。设备布局将根据实际需求进行灵活设计，避免不必要的浪费。通过合理规划设备摆放位置，我们将提高设备的利用率，减少设备间距，以确保加脂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加脂剂项目内部引入共享设施的概念，例如共享会议室、办公区等。通过这种方式，我们可以减少对资源的重复建设，提高资源共享效率，从而减小加脂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5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加脂剂项目的总图布置中，我们将不同功能区域进行明确的规划，以最大程度满足加脂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6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我们首先关注市场因素，包括潜在客户分布、竞争对手位置、市场需求等。通过深入的市场调研，我们能够更准确地评估选址对于市场开拓和产品销售的影响，确保加脂剂项目能够在有利的市场环境中蓬勃发展。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加脂剂项目对环境的影响是综合评价的重要因素之一。我们将详细考虑选址周边的自然环境、生态保护区、水源地等情况，确保加脂剂项目的建设和运营对环境影响最小化，并符合当地的环保法规标准。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对选址的评价还需充分考虑当地政府的产业政策和法规。我们将详细了解加脂剂项目所在地的相关政策，确保加脂剂项目的规划和运营与当地法规相符，降低不必要的法律风险。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考虑到社会稳定性对企业运营的重要性，我们将评估选址地区的社会安全情况、劳工关系、社区反馈等方面，以确保加脂剂项目的建设和运营不会受到社会稳定性的负面影响。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最后，我们将综合考虑用地成本，包括土地购置费用、土地开发成本等。通过对用地成本的详细评估，我们能够做出更为精确的经济效益分析，为加脂剂项目的投资决策提供有力支持。</w:t>
      </w:r>
    </w:p>
    <w:p>
      <w:pPr>
        <w:pStyle w:val="Heading1"/>
        <w:ind w:firstLine="560" w:firstLineChars="200"/>
        <w:rPr>
          <w:rFonts w:ascii="仿宋" w:eastAsia="仿宋" w:hAnsi="仿宋" w:cs="仿宋" w:hint="eastAsia"/>
          <w:sz w:val="28"/>
          <w:lang w:eastAsia="zh-CN"/>
        </w:rPr>
      </w:pPr>
      <w:bookmarkStart w:id="8" w:name="_Toc24030"/>
      <w:r>
        <w:rPr>
          <w:rFonts w:ascii="仿宋" w:eastAsia="仿宋" w:hAnsi="仿宋" w:cs="仿宋" w:hint="eastAsia"/>
          <w:sz w:val="28"/>
          <w:lang w:eastAsia="zh-CN"/>
        </w:rPr>
        <w:t>二、加脂剂项目建设单位说明</w:t>
      </w:r>
      <w:bookmarkEnd w:id="8"/>
    </w:p>
    <w:p>
      <w:pPr>
        <w:pStyle w:val="Heading2"/>
        <w:rPr>
          <w:rFonts w:ascii="仿宋" w:eastAsia="仿宋" w:hAnsi="仿宋" w:cs="仿宋" w:hint="eastAsia"/>
          <w:lang w:eastAsia="zh-CN"/>
        </w:rPr>
      </w:pPr>
      <w:bookmarkStart w:id="9" w:name="_Toc11593"/>
      <w:r>
        <w:rPr>
          <w:rFonts w:ascii="仿宋" w:eastAsia="仿宋" w:hAnsi="仿宋" w:cs="仿宋" w:hint="eastAsia"/>
          <w:lang w:eastAsia="zh-CN"/>
        </w:rPr>
        <w:t>(一)、加脂剂项目承办单位基本情况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6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脂剂项目承办单位的XXXX，我们着眼于实现可持续的经济效益。通过技术创新和解决方案的提供，公司预计在加脂剂项目执行期间将获得可观的收入增长。这一收入来源主要包括加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同时，我们注重成本控制和效率提升，以确保加脂剂项目的可持续盈利。透过精细的管理和资源优化，公司期望实现加脂剂项目利润最大化。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脂剂项目实施进行全面的投资评估，包括加脂剂项目启动阶段的资金投入和后续运营成本。通过对加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加脂剂项目实施过程中具备足够的资金流动性，公司将进行详尽的现金流分析。这包括资金需求的合理预测、加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607"/>
      <w:r>
        <w:rPr>
          <w:rFonts w:ascii="仿宋" w:eastAsia="仿宋" w:hAnsi="仿宋" w:cs="仿宋" w:hint="eastAsia"/>
          <w:sz w:val="28"/>
          <w:lang w:eastAsia="zh-CN"/>
        </w:rPr>
        <w:t>三、加脂剂项目土建工程</w:t>
      </w:r>
      <w:bookmarkEnd w:id="11"/>
    </w:p>
    <w:p>
      <w:pPr>
        <w:pStyle w:val="Heading2"/>
        <w:rPr>
          <w:rFonts w:ascii="仿宋" w:eastAsia="仿宋" w:hAnsi="仿宋" w:cs="仿宋" w:hint="eastAsia"/>
          <w:lang w:eastAsia="zh-CN"/>
        </w:rPr>
      </w:pPr>
      <w:bookmarkStart w:id="12" w:name="_Toc2952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在加脂剂项目的建筑工程设计中，我们将秉承一系列重要的设计原则，以确保加脂剂项目建筑在功能、美观、可持续性等方面达到最佳效果。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首要原则是确保建筑的功能性得到最大化的发挥。我们将充分理解加脂剂项目的实际需求，合理布局各个功能区域，保证建筑在满足业务需求的同时，提供高效的工作环境。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在建筑设计中，我们将综合考虑建设和运营成本。通过精细的经济效益分析，确保设计方案在高效利用资源的同时，对加脂剂项目的长期盈利能力有积极的贡献。</w:t>
      </w:r>
    </w:p>
    <w:p>
      <w:pPr>
        <w:pStyle w:val="Heading2"/>
        <w:ind w:firstLine="560" w:firstLineChars="200"/>
        <w:rPr>
          <w:rFonts w:ascii="仿宋" w:eastAsia="仿宋" w:hAnsi="仿宋" w:cs="仿宋" w:hint="eastAsia"/>
          <w:sz w:val="28"/>
          <w:lang w:eastAsia="zh-CN"/>
        </w:rPr>
      </w:pPr>
      <w:bookmarkStart w:id="13" w:name="_Toc1076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土建工程设计中，我们将精准设定设计年限，结合加脂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脂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93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加脂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脂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脂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2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本期工程加脂剂项目预计总建筑面积XXX平方米，其中：计容建筑面积XXX平方米，计划建筑工程投资XX万元，占加脂剂项目总投资的XX%。</w:t>
      </w:r>
    </w:p>
    <w:p>
      <w:pPr>
        <w:pStyle w:val="Heading1"/>
        <w:ind w:firstLine="560" w:firstLineChars="200"/>
        <w:rPr>
          <w:rFonts w:ascii="仿宋" w:eastAsia="仿宋" w:hAnsi="仿宋" w:cs="仿宋" w:hint="eastAsia"/>
          <w:sz w:val="28"/>
          <w:lang w:eastAsia="zh-CN"/>
        </w:rPr>
      </w:pPr>
      <w:bookmarkStart w:id="16" w:name="_Toc283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69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技术管理特点体现在其创新导向。通过引入最先进的技术趋势和解决方案，加脂剂项目致力于提升科技含量、提高质量和效率水平。这意味着我们将采用最新的工具和方法，确保加脂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脂剂项目技术管理的显著特征。通过整合不同领域的技术资源，我们实现了跨学科的协同工作。这有助于优化技术架构，提高整体效能。此外，整合性策略还促进了不同技术团队之间的紧密沟通和高效合作，确保加脂剂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加脂剂项目所采用的技术。通过不断优化技术方案，加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脂剂项目团队将在加脂剂项目初期识别可能的技术风险，并采取相应的预防和应对措施。通过建立健全的风险评估机制，加脂剂项目能够在实施过程中及时发现并解决潜在的技术问题，保障加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通过这些独特的技术管理特点，我们确信在加脂剂项目中，技术将成为加脂剂项目成功的有力支持。这一深度剖析揭示了技术管理在加脂剂项目实施中的关键作用，为加脂剂项目的技术基础奠定了坚实的基础。</w:t>
      </w:r>
    </w:p>
    <w:p>
      <w:pPr>
        <w:pStyle w:val="Heading2"/>
        <w:ind w:firstLine="560" w:firstLineChars="200"/>
        <w:rPr>
          <w:rFonts w:ascii="仿宋" w:eastAsia="仿宋" w:hAnsi="仿宋" w:cs="仿宋" w:hint="eastAsia"/>
          <w:sz w:val="28"/>
          <w:lang w:eastAsia="zh-CN"/>
        </w:rPr>
      </w:pPr>
      <w:bookmarkStart w:id="18" w:name="_Toc27036"/>
      <w:r>
        <w:rPr>
          <w:rFonts w:ascii="仿宋" w:eastAsia="仿宋" w:hAnsi="仿宋" w:cs="仿宋" w:hint="eastAsia"/>
          <w:sz w:val="28"/>
          <w:lang w:eastAsia="zh-CN"/>
        </w:rPr>
        <w:t>(二)、加脂剂项目工艺技术设计方案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脂剂项目将严格按照相关行业规范要求进行组织。通过有效控制产品质量，加脂剂项目将致力于为顾客提供优质的加脂剂项目产品和良好的服务。这体现了加脂剂项目对于生产活动合规性和质量标准的高度重视，为加脂剂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脂剂项目注重生态效益和清洁生产原则。加脂剂项目建设将紧密结合地方特色经济发展，与社会经济发展规划和区域环境保护规划方案相协调一致。通过与当地区域自然生态系统的结合，加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脂剂项目产品具有多样化的客户需求和个性化的特点。因此，加脂剂项目产品规格品种多样，且单批生产数量较小。为满足这一特点，加脂剂项目承办单位将建设先进的柔性制造生产线。通过广泛应用柔性制造技术，加脂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脂剂项目采用的技术具有较高的技术含量和自动化水平，处于国内先进水平。这一技术选用不仅体现了对生产效率、质量和环境友好性的高标准要求，同时为加脂剂项目的可持续发展奠定了坚实的基础。</w:t>
      </w:r>
    </w:p>
    <w:p>
      <w:pPr>
        <w:pStyle w:val="Heading2"/>
        <w:ind w:firstLine="560" w:firstLineChars="200"/>
        <w:rPr>
          <w:rFonts w:ascii="仿宋" w:eastAsia="仿宋" w:hAnsi="仿宋" w:cs="仿宋" w:hint="eastAsia"/>
          <w:sz w:val="28"/>
          <w:lang w:eastAsia="zh-CN"/>
        </w:rPr>
      </w:pPr>
      <w:bookmarkStart w:id="19" w:name="_Toc1036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为确保加脂剂项目的高效生产和技术实施，我们制定了一套精心设计的设备选型方案，以满足加脂剂项目生产、质量和环保的要求。该方案的主要特点如下：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脂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针对加脂剂项目产品的多样性和小批量生产的特点，我们将建设柔性制造生产线。通过在设备选型中考虑柔性制造技术，可以灵活应对不同产品规格和生产需求，实现生产线的高度灵活性和适应性。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https://d.book118.com/488043020112006045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A4AB8"/>
    <w:rsid w:val="3F7A4A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430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2024-03-02T21:24:00Z</dcterms:created>
  <dcterms:modified xsi:type="dcterms:W3CDTF">2024-03-02T21:25:16Z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8127CFCF880F4315905FED84843926F6_11</vt:lpwstr>
  </property>
  <property fmtid="{D5CDD505-2E9C-101B-9397-08002B2CF9AE}" pid="3" name="KSOProductBuildVer">
    <vt:lpwstr>2052-12.1.0.16388</vt:lpwstr>
  </property>
</Properties>
</file>