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数字示波器行业相关公司筹备报告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1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_Toc17610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_Toc21485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_Toc4237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_Toc30212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_Toc10052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8" w:history="1">
        <w:r>
          <w:rPr>
            <w:rFonts w:ascii="仿宋" w:eastAsia="仿宋" w:hAnsi="仿宋" w:cs="仿宋" w:hint="eastAsia"/>
            <w:lang w:eastAsia="zh-CN"/>
          </w:rPr>
          <w:t>二、数字示波器筹建公司基本信息</w:t>
        </w:r>
        <w:r>
          <w:tab/>
        </w:r>
        <w:r>
          <w:fldChar w:fldCharType="begin"/>
        </w:r>
        <w:r>
          <w:instrText xml:space="preserve"> PAGEREF _Toc4998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_Toc21433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_Toc11157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_Toc1493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_Toc9094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_Toc16210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36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_Toc4036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_Toc27548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_Toc1661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_Toc10443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_Toc11897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_Toc18263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_Toc28664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_Toc17550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6" w:history="1">
        <w:r>
          <w:rPr>
            <w:rFonts w:ascii="仿宋" w:eastAsia="仿宋" w:hAnsi="仿宋" w:cs="仿宋" w:hint="eastAsia"/>
            <w:lang w:eastAsia="zh-CN"/>
          </w:rPr>
          <w:t>(七)、数字示波器项目建设必要性分析</w:t>
        </w:r>
        <w:r>
          <w:tab/>
        </w:r>
        <w:r>
          <w:fldChar w:fldCharType="begin"/>
        </w:r>
        <w:r>
          <w:instrText xml:space="preserve"> PAGEREF _Toc16216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_Toc8019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_Toc14226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_Toc19520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_Toc17269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4" w:history="1">
        <w:r>
          <w:rPr>
            <w:rFonts w:ascii="仿宋" w:eastAsia="仿宋" w:hAnsi="仿宋" w:cs="仿宋" w:hint="eastAsia"/>
            <w:lang w:eastAsia="zh-CN"/>
          </w:rPr>
          <w:t>(五)、数字示波器项目总投资</w:t>
        </w:r>
        <w:r>
          <w:tab/>
        </w:r>
        <w:r>
          <w:fldChar w:fldCharType="begin"/>
        </w:r>
        <w:r>
          <w:instrText xml:space="preserve"> PAGEREF _Toc24584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_Toc24043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75" w:history="1">
        <w:r>
          <w:rPr>
            <w:rFonts w:ascii="仿宋" w:eastAsia="仿宋" w:hAnsi="仿宋" w:cs="仿宋" w:hint="eastAsia"/>
            <w:lang w:eastAsia="zh-CN"/>
          </w:rPr>
          <w:t>七、数字示波器项目风险分析</w:t>
        </w:r>
        <w:r>
          <w:tab/>
        </w:r>
        <w:r>
          <w:fldChar w:fldCharType="begin"/>
        </w:r>
        <w:r>
          <w:instrText xml:space="preserve"> PAGEREF _Toc6875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8" w:history="1">
        <w:r>
          <w:rPr>
            <w:rFonts w:ascii="仿宋" w:eastAsia="仿宋" w:hAnsi="仿宋" w:cs="仿宋" w:hint="eastAsia"/>
            <w:lang w:eastAsia="zh-CN"/>
          </w:rPr>
          <w:t>(一)、数字示波器项目风险分析</w:t>
        </w:r>
        <w:r>
          <w:tab/>
        </w:r>
        <w:r>
          <w:fldChar w:fldCharType="begin"/>
        </w:r>
        <w:r>
          <w:instrText xml:space="preserve"> PAGEREF _Toc27638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(二)、数字示波器项目风险对策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65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_Toc8665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8" w:history="1">
        <w:r>
          <w:rPr>
            <w:rFonts w:ascii="仿宋" w:eastAsia="仿宋" w:hAnsi="仿宋" w:cs="仿宋" w:hint="eastAsia"/>
            <w:lang w:eastAsia="zh-CN"/>
          </w:rPr>
          <w:t>(一)、数字示波器项目进度安排</w:t>
        </w:r>
        <w:r>
          <w:tab/>
        </w:r>
        <w:r>
          <w:fldChar w:fldCharType="begin"/>
        </w:r>
        <w:r>
          <w:instrText xml:space="preserve"> PAGEREF _Toc27998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eastAsia="zh-CN"/>
          </w:rPr>
          <w:t>(二)、数字示波器项目实施保障措施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41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_Toc32441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3" w:history="1">
        <w:r>
          <w:rPr>
            <w:rFonts w:ascii="仿宋" w:eastAsia="仿宋" w:hAnsi="仿宋" w:cs="仿宋" w:hint="eastAsia"/>
            <w:lang w:eastAsia="zh-CN"/>
          </w:rPr>
          <w:t>(一)、数字示波器项目背景分析</w:t>
        </w:r>
        <w:r>
          <w:tab/>
        </w:r>
        <w:r>
          <w:fldChar w:fldCharType="begin"/>
        </w:r>
        <w:r>
          <w:instrText xml:space="preserve"> PAGEREF _Toc17063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1" w:history="1">
        <w:r>
          <w:rPr>
            <w:rFonts w:ascii="仿宋" w:eastAsia="仿宋" w:hAnsi="仿宋" w:cs="仿宋" w:hint="eastAsia"/>
            <w:lang w:eastAsia="zh-CN"/>
          </w:rPr>
          <w:t>(二)、数字示波器项目建设必要性分析</w:t>
        </w:r>
        <w:r>
          <w:tab/>
        </w:r>
        <w:r>
          <w:fldChar w:fldCharType="begin"/>
        </w:r>
        <w:r>
          <w:instrText xml:space="preserve"> PAGEREF _Toc19131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_Toc24723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_Toc22464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05" w:history="1">
        <w:r>
          <w:rPr>
            <w:rFonts w:ascii="仿宋" w:eastAsia="仿宋" w:hAnsi="仿宋" w:cs="仿宋" w:hint="eastAsia"/>
            <w:lang w:eastAsia="zh-CN"/>
          </w:rPr>
          <w:t>十、数字示波器项目经济效益</w:t>
        </w:r>
        <w:r>
          <w:tab/>
        </w:r>
        <w:r>
          <w:fldChar w:fldCharType="begin"/>
        </w:r>
        <w:r>
          <w:instrText xml:space="preserve"> PAGEREF _Toc16205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_Toc31707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_Toc7490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(三)、数字示波器项目盈利能力分析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_Toc20545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_Toc28200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_Toc16415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1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_Toc20515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9" w:history="1">
        <w:r>
          <w:rPr>
            <w:rFonts w:ascii="仿宋" w:eastAsia="仿宋" w:hAnsi="仿宋" w:cs="仿宋" w:hint="eastAsia"/>
            <w:lang w:eastAsia="zh-CN"/>
          </w:rPr>
          <w:t>(一)、社会责任数字示波器项目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_Toc8015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6" w:history="1">
        <w:r>
          <w:rPr>
            <w:rFonts w:ascii="仿宋" w:eastAsia="仿宋" w:hAnsi="仿宋" w:cs="仿宋" w:hint="eastAsia"/>
            <w:lang w:eastAsia="zh-CN"/>
          </w:rPr>
          <w:t>(二)、合作数字示波器项目</w:t>
        </w:r>
        <w:r>
          <w:tab/>
        </w:r>
        <w:r>
          <w:fldChar w:fldCharType="begin"/>
        </w:r>
        <w:r>
          <w:instrText xml:space="preserve"> PAGEREF _Toc30276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1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7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16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4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https://d.book118.com/488046044000006036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数字示波器行业相关公司筹备报告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数字示波器行业相关公司筹备报告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数字示波器行业相关公司筹备报告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数字示波器行业相关公司筹备报告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数字示波器行业相关公司筹备报告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8046044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2024-02-03T04:48:00Z</dcterms:created>
  <dcterms:modified xsi:type="dcterms:W3CDTF">2024-02-03T04:48:49Z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EC9FFF9A9E3E493E962114691127BC67_11</vt:lpwstr>
  </property>
  <property fmtid="{D5CDD505-2E9C-101B-9397-08002B2CF9AE}" pid="3" name="KSOProductBuildVer">
    <vt:lpwstr>2052-12.1.0.16250</vt:lpwstr>
  </property>
</Properties>
</file>