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药酒项目建议书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84" w:history="1">
        <w:r>
          <w:rPr>
            <w:rFonts w:ascii="仿宋" w:eastAsia="仿宋" w:hAnsi="仿宋" w:cs="仿宋" w:hint="eastAsia"/>
            <w:lang w:eastAsia="zh-CN"/>
          </w:rPr>
          <w:t>概论</w:t>
        </w:r>
        <w:r>
          <w:tab/>
        </w:r>
        <w:r>
          <w:fldChar w:fldCharType="begin"/>
        </w:r>
        <w:r>
          <w:instrText xml:space="preserve"> PAGEREF _Toc21084 \h </w:instrText>
        </w:r>
        <w:r>
          <w:fldChar w:fldCharType="separate"/>
        </w:r>
        <w:r>
          <w:t>3</w:t>
        </w:r>
        <w:r>
          <w:fldChar w:fldCharType="end"/>
        </w:r>
      </w:hyperlink>
    </w:p>
    <w:p>
      <w:pPr>
        <w:pStyle w:val="TOC1"/>
        <w:tabs>
          <w:tab w:val="right" w:leader="dot" w:pos="8306"/>
        </w:tabs>
      </w:pPr>
      <w:hyperlink w:anchor="_Toc29425" w:history="1">
        <w:r>
          <w:rPr>
            <w:rFonts w:ascii="仿宋" w:eastAsia="仿宋" w:hAnsi="仿宋" w:cs="仿宋" w:hint="eastAsia"/>
            <w:lang w:eastAsia="zh-CN"/>
          </w:rPr>
          <w:t>一、后期运营与管理</w:t>
        </w:r>
        <w:r>
          <w:tab/>
        </w:r>
        <w:r>
          <w:fldChar w:fldCharType="begin"/>
        </w:r>
        <w:r>
          <w:instrText xml:space="preserve"> PAGEREF _Toc29425 \h </w:instrText>
        </w:r>
        <w:r>
          <w:fldChar w:fldCharType="separate"/>
        </w:r>
        <w:r>
          <w:t>3</w:t>
        </w:r>
        <w:r>
          <w:fldChar w:fldCharType="end"/>
        </w:r>
      </w:hyperlink>
    </w:p>
    <w:p>
      <w:pPr>
        <w:pStyle w:val="TOC2"/>
        <w:tabs>
          <w:tab w:val="right" w:leader="dot" w:pos="8306"/>
        </w:tabs>
      </w:pPr>
      <w:hyperlink w:anchor="_Toc28851" w:history="1">
        <w:r>
          <w:rPr>
            <w:rFonts w:ascii="仿宋" w:eastAsia="仿宋" w:hAnsi="仿宋" w:cs="仿宋" w:hint="eastAsia"/>
            <w:lang w:eastAsia="zh-CN"/>
          </w:rPr>
          <w:t>(一)、药酒项目运营管理机制</w:t>
        </w:r>
        <w:r>
          <w:tab/>
        </w:r>
        <w:r>
          <w:fldChar w:fldCharType="begin"/>
        </w:r>
        <w:r>
          <w:instrText xml:space="preserve"> PAGEREF _Toc28851 \h </w:instrText>
        </w:r>
        <w:r>
          <w:fldChar w:fldCharType="separate"/>
        </w:r>
        <w:r>
          <w:t>3</w:t>
        </w:r>
        <w:r>
          <w:fldChar w:fldCharType="end"/>
        </w:r>
      </w:hyperlink>
    </w:p>
    <w:p>
      <w:pPr>
        <w:pStyle w:val="TOC2"/>
        <w:tabs>
          <w:tab w:val="right" w:leader="dot" w:pos="8306"/>
        </w:tabs>
      </w:pPr>
      <w:hyperlink w:anchor="_Toc24794" w:history="1">
        <w:r>
          <w:rPr>
            <w:rFonts w:ascii="仿宋" w:eastAsia="仿宋" w:hAnsi="仿宋" w:cs="仿宋" w:hint="eastAsia"/>
            <w:lang w:eastAsia="zh-CN"/>
          </w:rPr>
          <w:t>(二)、人员培训与知识转移</w:t>
        </w:r>
        <w:r>
          <w:tab/>
        </w:r>
        <w:r>
          <w:fldChar w:fldCharType="begin"/>
        </w:r>
        <w:r>
          <w:instrText xml:space="preserve"> PAGEREF _Toc24794 \h </w:instrText>
        </w:r>
        <w:r>
          <w:fldChar w:fldCharType="separate"/>
        </w:r>
        <w:r>
          <w:t>4</w:t>
        </w:r>
        <w:r>
          <w:fldChar w:fldCharType="end"/>
        </w:r>
      </w:hyperlink>
    </w:p>
    <w:p>
      <w:pPr>
        <w:pStyle w:val="TOC2"/>
        <w:tabs>
          <w:tab w:val="right" w:leader="dot" w:pos="8306"/>
        </w:tabs>
      </w:pPr>
      <w:hyperlink w:anchor="_Toc31825" w:history="1">
        <w:r>
          <w:rPr>
            <w:rFonts w:ascii="仿宋" w:eastAsia="仿宋" w:hAnsi="仿宋" w:cs="仿宋" w:hint="eastAsia"/>
            <w:lang w:eastAsia="zh-CN"/>
          </w:rPr>
          <w:t>(三)、设备维护与保养</w:t>
        </w:r>
        <w:r>
          <w:tab/>
        </w:r>
        <w:r>
          <w:fldChar w:fldCharType="begin"/>
        </w:r>
        <w:r>
          <w:instrText xml:space="preserve"> PAGEREF _Toc31825 \h </w:instrText>
        </w:r>
        <w:r>
          <w:fldChar w:fldCharType="separate"/>
        </w:r>
        <w:r>
          <w:t>4</w:t>
        </w:r>
        <w:r>
          <w:fldChar w:fldCharType="end"/>
        </w:r>
      </w:hyperlink>
    </w:p>
    <w:p>
      <w:pPr>
        <w:pStyle w:val="TOC2"/>
        <w:tabs>
          <w:tab w:val="right" w:leader="dot" w:pos="8306"/>
        </w:tabs>
      </w:pPr>
      <w:hyperlink w:anchor="_Toc11672" w:history="1">
        <w:r>
          <w:rPr>
            <w:rFonts w:ascii="仿宋" w:eastAsia="仿宋" w:hAnsi="仿宋" w:cs="仿宋" w:hint="eastAsia"/>
            <w:lang w:eastAsia="zh-CN"/>
          </w:rPr>
          <w:t>(四)、定期检查与评估</w:t>
        </w:r>
        <w:r>
          <w:tab/>
        </w:r>
        <w:r>
          <w:fldChar w:fldCharType="begin"/>
        </w:r>
        <w:r>
          <w:instrText xml:space="preserve"> PAGEREF _Toc11672 \h </w:instrText>
        </w:r>
        <w:r>
          <w:fldChar w:fldCharType="separate"/>
        </w:r>
        <w:r>
          <w:t>5</w:t>
        </w:r>
        <w:r>
          <w:fldChar w:fldCharType="end"/>
        </w:r>
      </w:hyperlink>
    </w:p>
    <w:p>
      <w:pPr>
        <w:pStyle w:val="TOC1"/>
        <w:tabs>
          <w:tab w:val="right" w:leader="dot" w:pos="8306"/>
        </w:tabs>
      </w:pPr>
      <w:hyperlink w:anchor="_Toc30823" w:history="1">
        <w:r>
          <w:rPr>
            <w:rFonts w:ascii="仿宋" w:eastAsia="仿宋" w:hAnsi="仿宋" w:cs="仿宋" w:hint="eastAsia"/>
            <w:lang w:eastAsia="zh-CN"/>
          </w:rPr>
          <w:t>二、风险应对评估</w:t>
        </w:r>
        <w:r>
          <w:tab/>
        </w:r>
        <w:r>
          <w:fldChar w:fldCharType="begin"/>
        </w:r>
        <w:r>
          <w:instrText xml:space="preserve"> PAGEREF _Toc30823 \h </w:instrText>
        </w:r>
        <w:r>
          <w:fldChar w:fldCharType="separate"/>
        </w:r>
        <w:r>
          <w:t>6</w:t>
        </w:r>
        <w:r>
          <w:fldChar w:fldCharType="end"/>
        </w:r>
      </w:hyperlink>
    </w:p>
    <w:p>
      <w:pPr>
        <w:pStyle w:val="TOC2"/>
        <w:tabs>
          <w:tab w:val="right" w:leader="dot" w:pos="8306"/>
        </w:tabs>
      </w:pPr>
      <w:hyperlink w:anchor="_Toc32511" w:history="1">
        <w:r>
          <w:rPr>
            <w:rFonts w:ascii="仿宋" w:eastAsia="仿宋" w:hAnsi="仿宋" w:cs="仿宋" w:hint="eastAsia"/>
            <w:lang w:eastAsia="zh-CN"/>
          </w:rPr>
          <w:t>(一)、政策风险分析</w:t>
        </w:r>
        <w:r>
          <w:tab/>
        </w:r>
        <w:r>
          <w:fldChar w:fldCharType="begin"/>
        </w:r>
        <w:r>
          <w:instrText xml:space="preserve"> PAGEREF _Toc32511 \h </w:instrText>
        </w:r>
        <w:r>
          <w:fldChar w:fldCharType="separate"/>
        </w:r>
        <w:r>
          <w:t>6</w:t>
        </w:r>
        <w:r>
          <w:fldChar w:fldCharType="end"/>
        </w:r>
      </w:hyperlink>
    </w:p>
    <w:p>
      <w:pPr>
        <w:pStyle w:val="TOC2"/>
        <w:tabs>
          <w:tab w:val="right" w:leader="dot" w:pos="8306"/>
        </w:tabs>
      </w:pPr>
      <w:hyperlink w:anchor="_Toc27997" w:history="1">
        <w:r>
          <w:rPr>
            <w:rFonts w:ascii="仿宋" w:eastAsia="仿宋" w:hAnsi="仿宋" w:cs="仿宋" w:hint="eastAsia"/>
            <w:lang w:eastAsia="zh-CN"/>
          </w:rPr>
          <w:t>(二)、社会风险分析</w:t>
        </w:r>
        <w:r>
          <w:tab/>
        </w:r>
        <w:r>
          <w:fldChar w:fldCharType="begin"/>
        </w:r>
        <w:r>
          <w:instrText xml:space="preserve"> PAGEREF _Toc27997 \h </w:instrText>
        </w:r>
        <w:r>
          <w:fldChar w:fldCharType="separate"/>
        </w:r>
        <w:r>
          <w:t>6</w:t>
        </w:r>
        <w:r>
          <w:fldChar w:fldCharType="end"/>
        </w:r>
      </w:hyperlink>
    </w:p>
    <w:p>
      <w:pPr>
        <w:pStyle w:val="TOC2"/>
        <w:tabs>
          <w:tab w:val="right" w:leader="dot" w:pos="8306"/>
        </w:tabs>
      </w:pPr>
      <w:hyperlink w:anchor="_Toc13894" w:history="1">
        <w:r>
          <w:rPr>
            <w:rFonts w:ascii="仿宋" w:eastAsia="仿宋" w:hAnsi="仿宋" w:cs="仿宋" w:hint="eastAsia"/>
            <w:lang w:eastAsia="zh-CN"/>
          </w:rPr>
          <w:t>(三)、市场风险分析</w:t>
        </w:r>
        <w:r>
          <w:tab/>
        </w:r>
        <w:r>
          <w:fldChar w:fldCharType="begin"/>
        </w:r>
        <w:r>
          <w:instrText xml:space="preserve"> PAGEREF _Toc13894 \h </w:instrText>
        </w:r>
        <w:r>
          <w:fldChar w:fldCharType="separate"/>
        </w:r>
        <w:r>
          <w:t>6</w:t>
        </w:r>
        <w:r>
          <w:fldChar w:fldCharType="end"/>
        </w:r>
      </w:hyperlink>
    </w:p>
    <w:p>
      <w:pPr>
        <w:pStyle w:val="TOC2"/>
        <w:tabs>
          <w:tab w:val="right" w:leader="dot" w:pos="8306"/>
        </w:tabs>
      </w:pPr>
      <w:hyperlink w:anchor="_Toc4142" w:history="1">
        <w:r>
          <w:rPr>
            <w:rFonts w:ascii="仿宋" w:eastAsia="仿宋" w:hAnsi="仿宋" w:cs="仿宋" w:hint="eastAsia"/>
            <w:lang w:eastAsia="zh-CN"/>
          </w:rPr>
          <w:t>(四)、资金风险分析</w:t>
        </w:r>
        <w:r>
          <w:tab/>
        </w:r>
        <w:r>
          <w:fldChar w:fldCharType="begin"/>
        </w:r>
        <w:r>
          <w:instrText xml:space="preserve"> PAGEREF _Toc4142 \h </w:instrText>
        </w:r>
        <w:r>
          <w:fldChar w:fldCharType="separate"/>
        </w:r>
        <w:r>
          <w:t>6</w:t>
        </w:r>
        <w:r>
          <w:fldChar w:fldCharType="end"/>
        </w:r>
      </w:hyperlink>
    </w:p>
    <w:p>
      <w:pPr>
        <w:pStyle w:val="TOC2"/>
        <w:tabs>
          <w:tab w:val="right" w:leader="dot" w:pos="8306"/>
        </w:tabs>
      </w:pPr>
      <w:hyperlink w:anchor="_Toc21118" w:history="1">
        <w:r>
          <w:rPr>
            <w:rFonts w:ascii="仿宋" w:eastAsia="仿宋" w:hAnsi="仿宋" w:cs="仿宋" w:hint="eastAsia"/>
            <w:lang w:eastAsia="zh-CN"/>
          </w:rPr>
          <w:t>(五)、技术风险分析</w:t>
        </w:r>
        <w:r>
          <w:tab/>
        </w:r>
        <w:r>
          <w:fldChar w:fldCharType="begin"/>
        </w:r>
        <w:r>
          <w:instrText xml:space="preserve"> PAGEREF _Toc21118 \h </w:instrText>
        </w:r>
        <w:r>
          <w:fldChar w:fldCharType="separate"/>
        </w:r>
        <w:r>
          <w:t>7</w:t>
        </w:r>
        <w:r>
          <w:fldChar w:fldCharType="end"/>
        </w:r>
      </w:hyperlink>
    </w:p>
    <w:p>
      <w:pPr>
        <w:pStyle w:val="TOC2"/>
        <w:tabs>
          <w:tab w:val="right" w:leader="dot" w:pos="8306"/>
        </w:tabs>
      </w:pPr>
      <w:hyperlink w:anchor="_Toc4518" w:history="1">
        <w:r>
          <w:rPr>
            <w:rFonts w:ascii="仿宋" w:eastAsia="仿宋" w:hAnsi="仿宋" w:cs="仿宋" w:hint="eastAsia"/>
            <w:lang w:eastAsia="zh-CN"/>
          </w:rPr>
          <w:t>(六)、财务风险分析</w:t>
        </w:r>
        <w:r>
          <w:tab/>
        </w:r>
        <w:r>
          <w:fldChar w:fldCharType="begin"/>
        </w:r>
        <w:r>
          <w:instrText xml:space="preserve"> PAGEREF _Toc4518 \h </w:instrText>
        </w:r>
        <w:r>
          <w:fldChar w:fldCharType="separate"/>
        </w:r>
        <w:r>
          <w:t>7</w:t>
        </w:r>
        <w:r>
          <w:fldChar w:fldCharType="end"/>
        </w:r>
      </w:hyperlink>
    </w:p>
    <w:p>
      <w:pPr>
        <w:pStyle w:val="TOC2"/>
        <w:tabs>
          <w:tab w:val="right" w:leader="dot" w:pos="8306"/>
        </w:tabs>
      </w:pPr>
      <w:hyperlink w:anchor="_Toc8019" w:history="1">
        <w:r>
          <w:rPr>
            <w:rFonts w:ascii="仿宋" w:eastAsia="仿宋" w:hAnsi="仿宋" w:cs="仿宋" w:hint="eastAsia"/>
            <w:lang w:eastAsia="zh-CN"/>
          </w:rPr>
          <w:t>(七)、管理风险分析</w:t>
        </w:r>
        <w:r>
          <w:tab/>
        </w:r>
        <w:r>
          <w:fldChar w:fldCharType="begin"/>
        </w:r>
        <w:r>
          <w:instrText xml:space="preserve"> PAGEREF _Toc8019 \h </w:instrText>
        </w:r>
        <w:r>
          <w:fldChar w:fldCharType="separate"/>
        </w:r>
        <w:r>
          <w:t>7</w:t>
        </w:r>
        <w:r>
          <w:fldChar w:fldCharType="end"/>
        </w:r>
      </w:hyperlink>
    </w:p>
    <w:p>
      <w:pPr>
        <w:pStyle w:val="TOC2"/>
        <w:tabs>
          <w:tab w:val="right" w:leader="dot" w:pos="8306"/>
        </w:tabs>
      </w:pPr>
      <w:hyperlink w:anchor="_Toc15498" w:history="1">
        <w:r>
          <w:rPr>
            <w:rFonts w:ascii="仿宋" w:eastAsia="仿宋" w:hAnsi="仿宋" w:cs="仿宋" w:hint="eastAsia"/>
            <w:lang w:eastAsia="zh-CN"/>
          </w:rPr>
          <w:t>(八)、其它风险分析</w:t>
        </w:r>
        <w:r>
          <w:tab/>
        </w:r>
        <w:r>
          <w:fldChar w:fldCharType="begin"/>
        </w:r>
        <w:r>
          <w:instrText xml:space="preserve"> PAGEREF _Toc15498 \h </w:instrText>
        </w:r>
        <w:r>
          <w:fldChar w:fldCharType="separate"/>
        </w:r>
        <w:r>
          <w:t>7</w:t>
        </w:r>
        <w:r>
          <w:fldChar w:fldCharType="end"/>
        </w:r>
      </w:hyperlink>
    </w:p>
    <w:p>
      <w:pPr>
        <w:pStyle w:val="TOC1"/>
        <w:tabs>
          <w:tab w:val="right" w:leader="dot" w:pos="8306"/>
        </w:tabs>
      </w:pPr>
      <w:hyperlink w:anchor="_Toc23327" w:history="1">
        <w:r>
          <w:rPr>
            <w:rFonts w:ascii="仿宋" w:eastAsia="仿宋" w:hAnsi="仿宋" w:cs="仿宋" w:hint="eastAsia"/>
            <w:lang w:eastAsia="zh-CN"/>
          </w:rPr>
          <w:t>三、背景和必要性研究</w:t>
        </w:r>
        <w:r>
          <w:tab/>
        </w:r>
        <w:r>
          <w:fldChar w:fldCharType="begin"/>
        </w:r>
        <w:r>
          <w:instrText xml:space="preserve"> PAGEREF _Toc23327 \h </w:instrText>
        </w:r>
        <w:r>
          <w:fldChar w:fldCharType="separate"/>
        </w:r>
        <w:r>
          <w:t>8</w:t>
        </w:r>
        <w:r>
          <w:fldChar w:fldCharType="end"/>
        </w:r>
      </w:hyperlink>
    </w:p>
    <w:p>
      <w:pPr>
        <w:pStyle w:val="TOC2"/>
        <w:tabs>
          <w:tab w:val="right" w:leader="dot" w:pos="8306"/>
        </w:tabs>
      </w:pPr>
      <w:hyperlink w:anchor="_Toc489" w:history="1">
        <w:r>
          <w:rPr>
            <w:rFonts w:ascii="仿宋" w:eastAsia="仿宋" w:hAnsi="仿宋" w:cs="仿宋" w:hint="eastAsia"/>
            <w:lang w:eastAsia="zh-CN"/>
          </w:rPr>
          <w:t>(一)、药酒项目承办单位背景分析</w:t>
        </w:r>
        <w:r>
          <w:tab/>
        </w:r>
        <w:r>
          <w:fldChar w:fldCharType="begin"/>
        </w:r>
        <w:r>
          <w:instrText xml:space="preserve"> PAGEREF _Toc489 \h </w:instrText>
        </w:r>
        <w:r>
          <w:fldChar w:fldCharType="separate"/>
        </w:r>
        <w:r>
          <w:t>8</w:t>
        </w:r>
        <w:r>
          <w:fldChar w:fldCharType="end"/>
        </w:r>
      </w:hyperlink>
    </w:p>
    <w:p>
      <w:pPr>
        <w:pStyle w:val="TOC2"/>
        <w:tabs>
          <w:tab w:val="right" w:leader="dot" w:pos="8306"/>
        </w:tabs>
      </w:pPr>
      <w:hyperlink w:anchor="_Toc5726" w:history="1">
        <w:r>
          <w:rPr>
            <w:rFonts w:ascii="仿宋" w:eastAsia="仿宋" w:hAnsi="仿宋" w:cs="仿宋" w:hint="eastAsia"/>
            <w:lang w:eastAsia="zh-CN"/>
          </w:rPr>
          <w:t>(二)、药酒项目背景分析</w:t>
        </w:r>
        <w:r>
          <w:tab/>
        </w:r>
        <w:r>
          <w:fldChar w:fldCharType="begin"/>
        </w:r>
        <w:r>
          <w:instrText xml:space="preserve"> PAGEREF _Toc5726 \h </w:instrText>
        </w:r>
        <w:r>
          <w:fldChar w:fldCharType="separate"/>
        </w:r>
        <w:r>
          <w:t>9</w:t>
        </w:r>
        <w:r>
          <w:fldChar w:fldCharType="end"/>
        </w:r>
      </w:hyperlink>
    </w:p>
    <w:p>
      <w:pPr>
        <w:pStyle w:val="TOC1"/>
        <w:tabs>
          <w:tab w:val="right" w:leader="dot" w:pos="8306"/>
        </w:tabs>
      </w:pPr>
      <w:hyperlink w:anchor="_Toc19764" w:history="1">
        <w:r>
          <w:rPr>
            <w:rFonts w:ascii="仿宋" w:eastAsia="仿宋" w:hAnsi="仿宋" w:cs="仿宋" w:hint="eastAsia"/>
            <w:lang w:eastAsia="zh-CN"/>
          </w:rPr>
          <w:t>四、药酒项目概论</w:t>
        </w:r>
        <w:r>
          <w:tab/>
        </w:r>
        <w:r>
          <w:fldChar w:fldCharType="begin"/>
        </w:r>
        <w:r>
          <w:instrText xml:space="preserve"> PAGEREF _Toc19764 \h </w:instrText>
        </w:r>
        <w:r>
          <w:fldChar w:fldCharType="separate"/>
        </w:r>
        <w:r>
          <w:t>10</w:t>
        </w:r>
        <w:r>
          <w:fldChar w:fldCharType="end"/>
        </w:r>
      </w:hyperlink>
    </w:p>
    <w:p>
      <w:pPr>
        <w:pStyle w:val="TOC2"/>
        <w:tabs>
          <w:tab w:val="right" w:leader="dot" w:pos="8306"/>
        </w:tabs>
      </w:pPr>
      <w:hyperlink w:anchor="_Toc24580" w:history="1">
        <w:r>
          <w:rPr>
            <w:rFonts w:ascii="仿宋" w:eastAsia="仿宋" w:hAnsi="仿宋" w:cs="仿宋" w:hint="eastAsia"/>
            <w:lang w:eastAsia="zh-CN"/>
          </w:rPr>
          <w:t>(一)、创新计划及药酒项目性质</w:t>
        </w:r>
        <w:r>
          <w:tab/>
        </w:r>
        <w:r>
          <w:fldChar w:fldCharType="begin"/>
        </w:r>
        <w:r>
          <w:instrText xml:space="preserve"> PAGEREF _Toc24580 \h </w:instrText>
        </w:r>
        <w:r>
          <w:fldChar w:fldCharType="separate"/>
        </w:r>
        <w:r>
          <w:t>10</w:t>
        </w:r>
        <w:r>
          <w:fldChar w:fldCharType="end"/>
        </w:r>
      </w:hyperlink>
    </w:p>
    <w:p>
      <w:pPr>
        <w:pStyle w:val="TOC2"/>
        <w:tabs>
          <w:tab w:val="right" w:leader="dot" w:pos="8306"/>
        </w:tabs>
      </w:pPr>
      <w:hyperlink w:anchor="_Toc1481" w:history="1">
        <w:r>
          <w:rPr>
            <w:rFonts w:ascii="仿宋" w:eastAsia="仿宋" w:hAnsi="仿宋" w:cs="仿宋" w:hint="eastAsia"/>
            <w:lang w:eastAsia="zh-CN"/>
          </w:rPr>
          <w:t>(二)、主管单位与药酒项目执行方</w:t>
        </w:r>
        <w:r>
          <w:tab/>
        </w:r>
        <w:r>
          <w:fldChar w:fldCharType="begin"/>
        </w:r>
        <w:r>
          <w:instrText xml:space="preserve"> PAGEREF _Toc1481 \h </w:instrText>
        </w:r>
        <w:r>
          <w:fldChar w:fldCharType="separate"/>
        </w:r>
        <w:r>
          <w:t>10</w:t>
        </w:r>
        <w:r>
          <w:fldChar w:fldCharType="end"/>
        </w:r>
      </w:hyperlink>
    </w:p>
    <w:p>
      <w:pPr>
        <w:pStyle w:val="TOC2"/>
        <w:tabs>
          <w:tab w:val="right" w:leader="dot" w:pos="8306"/>
        </w:tabs>
      </w:pPr>
      <w:hyperlink w:anchor="_Toc11593" w:history="1">
        <w:r>
          <w:rPr>
            <w:rFonts w:ascii="仿宋" w:eastAsia="仿宋" w:hAnsi="仿宋" w:cs="仿宋" w:hint="eastAsia"/>
            <w:lang w:eastAsia="zh-CN"/>
          </w:rPr>
          <w:t>(三)、战略协作伙伴</w:t>
        </w:r>
        <w:r>
          <w:tab/>
        </w:r>
        <w:r>
          <w:fldChar w:fldCharType="begin"/>
        </w:r>
        <w:r>
          <w:instrText xml:space="preserve"> PAGEREF _Toc11593 \h </w:instrText>
        </w:r>
        <w:r>
          <w:fldChar w:fldCharType="separate"/>
        </w:r>
        <w:r>
          <w:t>11</w:t>
        </w:r>
        <w:r>
          <w:fldChar w:fldCharType="end"/>
        </w:r>
      </w:hyperlink>
    </w:p>
    <w:p>
      <w:pPr>
        <w:pStyle w:val="TOC2"/>
        <w:tabs>
          <w:tab w:val="right" w:leader="dot" w:pos="8306"/>
        </w:tabs>
      </w:pPr>
      <w:hyperlink w:anchor="_Toc4624" w:history="1">
        <w:r>
          <w:rPr>
            <w:rFonts w:ascii="仿宋" w:eastAsia="仿宋" w:hAnsi="仿宋" w:cs="仿宋" w:hint="eastAsia"/>
            <w:lang w:eastAsia="zh-CN"/>
          </w:rPr>
          <w:t>(四)、药酒项目提出背景和合理性</w:t>
        </w:r>
        <w:r>
          <w:tab/>
        </w:r>
        <w:r>
          <w:fldChar w:fldCharType="begin"/>
        </w:r>
        <w:r>
          <w:instrText xml:space="preserve"> PAGEREF _Toc4624 \h </w:instrText>
        </w:r>
        <w:r>
          <w:fldChar w:fldCharType="separate"/>
        </w:r>
        <w:r>
          <w:t>12</w:t>
        </w:r>
        <w:r>
          <w:fldChar w:fldCharType="end"/>
        </w:r>
      </w:hyperlink>
    </w:p>
    <w:p>
      <w:pPr>
        <w:pStyle w:val="TOC2"/>
        <w:tabs>
          <w:tab w:val="right" w:leader="dot" w:pos="8306"/>
        </w:tabs>
      </w:pPr>
      <w:hyperlink w:anchor="_Toc8405" w:history="1">
        <w:r>
          <w:rPr>
            <w:rFonts w:ascii="仿宋" w:eastAsia="仿宋" w:hAnsi="仿宋" w:cs="仿宋" w:hint="eastAsia"/>
            <w:lang w:eastAsia="zh-CN"/>
          </w:rPr>
          <w:t>(五)、药酒项目选址和土地综合评估</w:t>
        </w:r>
        <w:r>
          <w:tab/>
        </w:r>
        <w:r>
          <w:fldChar w:fldCharType="begin"/>
        </w:r>
        <w:r>
          <w:instrText xml:space="preserve"> PAGEREF _Toc8405 \h </w:instrText>
        </w:r>
        <w:r>
          <w:fldChar w:fldCharType="separate"/>
        </w:r>
        <w:r>
          <w:t>13</w:t>
        </w:r>
        <w:r>
          <w:fldChar w:fldCharType="end"/>
        </w:r>
      </w:hyperlink>
    </w:p>
    <w:p>
      <w:pPr>
        <w:pStyle w:val="TOC2"/>
        <w:tabs>
          <w:tab w:val="right" w:leader="dot" w:pos="8306"/>
        </w:tabs>
      </w:pPr>
      <w:hyperlink w:anchor="_Toc4199" w:history="1">
        <w:r>
          <w:rPr>
            <w:rFonts w:ascii="仿宋" w:eastAsia="仿宋" w:hAnsi="仿宋" w:cs="仿宋" w:hint="eastAsia"/>
            <w:lang w:eastAsia="zh-CN"/>
          </w:rPr>
          <w:t>(六)、土木工程建设目标</w:t>
        </w:r>
        <w:r>
          <w:tab/>
        </w:r>
        <w:r>
          <w:fldChar w:fldCharType="begin"/>
        </w:r>
        <w:r>
          <w:instrText xml:space="preserve"> PAGEREF _Toc4199 \h </w:instrText>
        </w:r>
        <w:r>
          <w:fldChar w:fldCharType="separate"/>
        </w:r>
        <w:r>
          <w:t>14</w:t>
        </w:r>
        <w:r>
          <w:fldChar w:fldCharType="end"/>
        </w:r>
      </w:hyperlink>
    </w:p>
    <w:p>
      <w:pPr>
        <w:pStyle w:val="TOC2"/>
        <w:tabs>
          <w:tab w:val="right" w:leader="dot" w:pos="8306"/>
        </w:tabs>
      </w:pPr>
      <w:hyperlink w:anchor="_Toc13444" w:history="1">
        <w:r>
          <w:rPr>
            <w:rFonts w:ascii="仿宋" w:eastAsia="仿宋" w:hAnsi="仿宋" w:cs="仿宋" w:hint="eastAsia"/>
            <w:lang w:eastAsia="zh-CN"/>
          </w:rPr>
          <w:t>(七)、设备采购计划</w:t>
        </w:r>
        <w:r>
          <w:tab/>
        </w:r>
        <w:r>
          <w:fldChar w:fldCharType="begin"/>
        </w:r>
        <w:r>
          <w:instrText xml:space="preserve"> PAGEREF _Toc13444 \h </w:instrText>
        </w:r>
        <w:r>
          <w:fldChar w:fldCharType="separate"/>
        </w:r>
        <w:r>
          <w:t>15</w:t>
        </w:r>
        <w:r>
          <w:fldChar w:fldCharType="end"/>
        </w:r>
      </w:hyperlink>
    </w:p>
    <w:p>
      <w:pPr>
        <w:pStyle w:val="TOC2"/>
        <w:tabs>
          <w:tab w:val="right" w:leader="dot" w:pos="8306"/>
        </w:tabs>
      </w:pPr>
      <w:hyperlink w:anchor="_Toc23649" w:history="1">
        <w:r>
          <w:rPr>
            <w:rFonts w:ascii="仿宋" w:eastAsia="仿宋" w:hAnsi="仿宋" w:cs="仿宋" w:hint="eastAsia"/>
            <w:lang w:eastAsia="zh-CN"/>
          </w:rPr>
          <w:t>(八)、产品规划与开发方案</w:t>
        </w:r>
        <w:r>
          <w:tab/>
        </w:r>
        <w:r>
          <w:fldChar w:fldCharType="begin"/>
        </w:r>
        <w:r>
          <w:instrText xml:space="preserve"> PAGEREF _Toc23649 \h </w:instrText>
        </w:r>
        <w:r>
          <w:fldChar w:fldCharType="separate"/>
        </w:r>
        <w:r>
          <w:t>15</w:t>
        </w:r>
        <w:r>
          <w:fldChar w:fldCharType="end"/>
        </w:r>
      </w:hyperlink>
    </w:p>
    <w:p>
      <w:pPr>
        <w:pStyle w:val="TOC2"/>
        <w:tabs>
          <w:tab w:val="right" w:leader="dot" w:pos="8306"/>
        </w:tabs>
      </w:pPr>
      <w:hyperlink w:anchor="_Toc8730" w:history="1">
        <w:r>
          <w:rPr>
            <w:rFonts w:ascii="仿宋" w:eastAsia="仿宋" w:hAnsi="仿宋" w:cs="仿宋" w:hint="eastAsia"/>
            <w:lang w:eastAsia="zh-CN"/>
          </w:rPr>
          <w:t>(九)、原材料供应保障</w:t>
        </w:r>
        <w:r>
          <w:tab/>
        </w:r>
        <w:r>
          <w:fldChar w:fldCharType="begin"/>
        </w:r>
        <w:r>
          <w:instrText xml:space="preserve"> PAGEREF _Toc8730 \h </w:instrText>
        </w:r>
        <w:r>
          <w:fldChar w:fldCharType="separate"/>
        </w:r>
        <w:r>
          <w:t>16</w:t>
        </w:r>
        <w:r>
          <w:fldChar w:fldCharType="end"/>
        </w:r>
      </w:hyperlink>
    </w:p>
    <w:p>
      <w:pPr>
        <w:pStyle w:val="TOC2"/>
        <w:tabs>
          <w:tab w:val="right" w:leader="dot" w:pos="8306"/>
        </w:tabs>
      </w:pPr>
      <w:hyperlink w:anchor="_Toc27442" w:history="1">
        <w:r>
          <w:rPr>
            <w:rFonts w:ascii="仿宋" w:eastAsia="仿宋" w:hAnsi="仿宋" w:cs="仿宋" w:hint="eastAsia"/>
            <w:lang w:eastAsia="zh-CN"/>
          </w:rPr>
          <w:t>(十)、药酒项目能源消耗分析</w:t>
        </w:r>
        <w:r>
          <w:tab/>
        </w:r>
        <w:r>
          <w:fldChar w:fldCharType="begin"/>
        </w:r>
        <w:r>
          <w:instrText xml:space="preserve"> PAGEREF _Toc27442 \h </w:instrText>
        </w:r>
        <w:r>
          <w:fldChar w:fldCharType="separate"/>
        </w:r>
        <w:r>
          <w:t>16</w:t>
        </w:r>
        <w:r>
          <w:fldChar w:fldCharType="end"/>
        </w:r>
      </w:hyperlink>
    </w:p>
    <w:p>
      <w:pPr>
        <w:pStyle w:val="TOC2"/>
        <w:tabs>
          <w:tab w:val="right" w:leader="dot" w:pos="8306"/>
        </w:tabs>
      </w:pPr>
      <w:hyperlink w:anchor="_Toc2703" w:history="1">
        <w:r>
          <w:rPr>
            <w:rFonts w:ascii="仿宋" w:eastAsia="仿宋" w:hAnsi="仿宋" w:cs="仿宋" w:hint="eastAsia"/>
            <w:lang w:eastAsia="zh-CN"/>
          </w:rPr>
          <w:t>(十一)、环境保护</w:t>
        </w:r>
        <w:r>
          <w:tab/>
        </w:r>
        <w:r>
          <w:fldChar w:fldCharType="begin"/>
        </w:r>
        <w:r>
          <w:instrText xml:space="preserve"> PAGEREF _Toc2703 \h </w:instrText>
        </w:r>
        <w:r>
          <w:fldChar w:fldCharType="separate"/>
        </w:r>
        <w:r>
          <w:t>17</w:t>
        </w:r>
        <w:r>
          <w:fldChar w:fldCharType="end"/>
        </w:r>
      </w:hyperlink>
    </w:p>
    <w:p>
      <w:pPr>
        <w:pStyle w:val="TOC2"/>
        <w:tabs>
          <w:tab w:val="right" w:leader="dot" w:pos="8306"/>
        </w:tabs>
      </w:pPr>
      <w:hyperlink w:anchor="_Toc8250" w:history="1">
        <w:r>
          <w:rPr>
            <w:rFonts w:ascii="仿宋" w:eastAsia="仿宋" w:hAnsi="仿宋" w:cs="仿宋" w:hint="eastAsia"/>
            <w:lang w:eastAsia="zh-CN"/>
          </w:rPr>
          <w:t>(十二)、药酒项目进度规划与执行</w:t>
        </w:r>
        <w:r>
          <w:tab/>
        </w:r>
        <w:r>
          <w:fldChar w:fldCharType="begin"/>
        </w:r>
        <w:r>
          <w:instrText xml:space="preserve"> PAGEREF _Toc8250 \h </w:instrText>
        </w:r>
        <w:r>
          <w:fldChar w:fldCharType="separate"/>
        </w:r>
        <w:r>
          <w:t>18</w:t>
        </w:r>
        <w:r>
          <w:fldChar w:fldCharType="end"/>
        </w:r>
      </w:hyperlink>
    </w:p>
    <w:p>
      <w:pPr>
        <w:pStyle w:val="TOC2"/>
        <w:tabs>
          <w:tab w:val="right" w:leader="dot" w:pos="8306"/>
        </w:tabs>
      </w:pPr>
      <w:hyperlink w:anchor="_Toc6376" w:history="1">
        <w:r>
          <w:rPr>
            <w:rFonts w:ascii="仿宋" w:eastAsia="仿宋" w:hAnsi="仿宋" w:cs="仿宋" w:hint="eastAsia"/>
            <w:lang w:eastAsia="zh-CN"/>
          </w:rPr>
          <w:t>(十三)、经济效益分析与投资预估</w:t>
        </w:r>
        <w:r>
          <w:tab/>
        </w:r>
        <w:r>
          <w:fldChar w:fldCharType="begin"/>
        </w:r>
        <w:r>
          <w:instrText xml:space="preserve"> PAGEREF _Toc6376 \h </w:instrText>
        </w:r>
        <w:r>
          <w:fldChar w:fldCharType="separate"/>
        </w:r>
        <w:r>
          <w:t>19</w:t>
        </w:r>
        <w:r>
          <w:fldChar w:fldCharType="end"/>
        </w:r>
      </w:hyperlink>
    </w:p>
    <w:p>
      <w:pPr>
        <w:pStyle w:val="TOC2"/>
        <w:tabs>
          <w:tab w:val="right" w:leader="dot" w:pos="8306"/>
        </w:tabs>
      </w:pPr>
      <w:hyperlink w:anchor="_Toc769" w:history="1">
        <w:r>
          <w:rPr>
            <w:rFonts w:ascii="仿宋" w:eastAsia="仿宋" w:hAnsi="仿宋" w:cs="仿宋" w:hint="eastAsia"/>
            <w:lang w:eastAsia="zh-CN"/>
          </w:rPr>
          <w:t>(十四)、报告详解与解释</w:t>
        </w:r>
        <w:r>
          <w:tab/>
        </w:r>
        <w:r>
          <w:fldChar w:fldCharType="begin"/>
        </w:r>
        <w:r>
          <w:instrText xml:space="preserve"> PAGEREF _Toc769 \h </w:instrText>
        </w:r>
        <w:r>
          <w:fldChar w:fldCharType="separate"/>
        </w:r>
        <w:r>
          <w:t>20</w:t>
        </w:r>
        <w:r>
          <w:fldChar w:fldCharType="end"/>
        </w:r>
      </w:hyperlink>
    </w:p>
    <w:p>
      <w:pPr>
        <w:pStyle w:val="TOC1"/>
        <w:tabs>
          <w:tab w:val="right" w:leader="dot" w:pos="8306"/>
        </w:tabs>
      </w:pPr>
      <w:hyperlink w:anchor="_Toc1210" w:history="1">
        <w:r>
          <w:rPr>
            <w:rFonts w:ascii="仿宋" w:eastAsia="仿宋" w:hAnsi="仿宋" w:cs="仿宋" w:hint="eastAsia"/>
            <w:lang w:eastAsia="zh-CN"/>
          </w:rPr>
          <w:t>五、合作伙伴关系管理</w:t>
        </w:r>
        <w:r>
          <w:tab/>
        </w:r>
        <w:r>
          <w:fldChar w:fldCharType="begin"/>
        </w:r>
        <w:r>
          <w:instrText xml:space="preserve"> PAGEREF _Toc1210 \h </w:instrText>
        </w:r>
        <w:r>
          <w:fldChar w:fldCharType="separate"/>
        </w:r>
        <w:r>
          <w:t>21</w:t>
        </w:r>
        <w:r>
          <w:fldChar w:fldCharType="end"/>
        </w:r>
      </w:hyperlink>
    </w:p>
    <w:p>
      <w:pPr>
        <w:pStyle w:val="TOC2"/>
        <w:tabs>
          <w:tab w:val="right" w:leader="dot" w:pos="8306"/>
        </w:tabs>
      </w:pPr>
      <w:hyperlink w:anchor="_Toc18997" w:history="1">
        <w:r>
          <w:rPr>
            <w:rFonts w:ascii="仿宋" w:eastAsia="仿宋" w:hAnsi="仿宋" w:cs="仿宋" w:hint="eastAsia"/>
            <w:lang w:eastAsia="zh-CN"/>
          </w:rPr>
          <w:t>(一)、合作伙伴选择与评估</w:t>
        </w:r>
        <w:r>
          <w:tab/>
        </w:r>
        <w:r>
          <w:fldChar w:fldCharType="begin"/>
        </w:r>
        <w:r>
          <w:instrText xml:space="preserve"> PAGEREF _Toc18997 \h </w:instrText>
        </w:r>
        <w:r>
          <w:fldChar w:fldCharType="separate"/>
        </w:r>
        <w:r>
          <w:t>21</w:t>
        </w:r>
        <w:r>
          <w:fldChar w:fldCharType="end"/>
        </w:r>
      </w:hyperlink>
    </w:p>
    <w:p>
      <w:pPr>
        <w:pStyle w:val="TOC2"/>
        <w:tabs>
          <w:tab w:val="right" w:leader="dot" w:pos="8306"/>
        </w:tabs>
      </w:pPr>
      <w:hyperlink w:anchor="_Toc14784" w:history="1">
        <w:r>
          <w:rPr>
            <w:rFonts w:ascii="仿宋" w:eastAsia="仿宋" w:hAnsi="仿宋" w:cs="仿宋" w:hint="eastAsia"/>
            <w:lang w:eastAsia="zh-CN"/>
          </w:rPr>
          <w:t>(二)、合作伙伴协议与合同管理</w:t>
        </w:r>
        <w:r>
          <w:tab/>
        </w:r>
        <w:r>
          <w:fldChar w:fldCharType="begin"/>
        </w:r>
        <w:r>
          <w:instrText xml:space="preserve"> PAGEREF _Toc14784 \h </w:instrText>
        </w:r>
        <w:r>
          <w:fldChar w:fldCharType="separate"/>
        </w:r>
        <w:r>
          <w:t>22</w:t>
        </w:r>
        <w:r>
          <w:fldChar w:fldCharType="end"/>
        </w:r>
      </w:hyperlink>
    </w:p>
    <w:p>
      <w:pPr>
        <w:pStyle w:val="TOC2"/>
        <w:tabs>
          <w:tab w:val="right" w:leader="dot" w:pos="8306"/>
        </w:tabs>
      </w:pPr>
      <w:hyperlink w:anchor="_Toc2911" w:history="1">
        <w:r>
          <w:rPr>
            <w:rFonts w:ascii="仿宋" w:eastAsia="仿宋" w:hAnsi="仿宋" w:cs="仿宋" w:hint="eastAsia"/>
            <w:lang w:eastAsia="zh-CN"/>
          </w:rPr>
          <w:t>(三)、风险共担与利益共享机制</w:t>
        </w:r>
        <w:r>
          <w:tab/>
        </w:r>
        <w:r>
          <w:fldChar w:fldCharType="begin"/>
        </w:r>
        <w:r>
          <w:instrText xml:space="preserve"> PAGEREF _Toc2911 \h </w:instrText>
        </w:r>
        <w:r>
          <w:fldChar w:fldCharType="separate"/>
        </w:r>
        <w:r>
          <w:t>23</w:t>
        </w:r>
        <w:r>
          <w:fldChar w:fldCharType="end"/>
        </w:r>
      </w:hyperlink>
    </w:p>
    <w:p>
      <w:pPr>
        <w:pStyle w:val="TOC2"/>
        <w:tabs>
          <w:tab w:val="right" w:leader="dot" w:pos="8306"/>
        </w:tabs>
      </w:pPr>
      <w:hyperlink w:anchor="_Toc21808" w:history="1">
        <w:r>
          <w:rPr>
            <w:rFonts w:ascii="仿宋" w:eastAsia="仿宋" w:hAnsi="仿宋" w:cs="仿宋" w:hint="eastAsia"/>
            <w:lang w:eastAsia="zh-CN"/>
          </w:rPr>
          <w:t>(四)、定期合作评估与调整</w:t>
        </w:r>
        <w:r>
          <w:tab/>
        </w:r>
        <w:r>
          <w:fldChar w:fldCharType="begin"/>
        </w:r>
        <w:r>
          <w:instrText xml:space="preserve"> PAGEREF _Toc21808 \h </w:instrText>
        </w:r>
        <w:r>
          <w:fldChar w:fldCharType="separate"/>
        </w:r>
        <w:r>
          <w:t>24</w:t>
        </w:r>
        <w:r>
          <w:fldChar w:fldCharType="end"/>
        </w:r>
      </w:hyperlink>
    </w:p>
    <w:p>
      <w:pPr>
        <w:pStyle w:val="TOC1"/>
        <w:tabs>
          <w:tab w:val="right" w:leader="dot" w:pos="8306"/>
        </w:tabs>
      </w:pPr>
      <w:hyperlink w:anchor="_Toc7526" w:history="1">
        <w:r>
          <w:rPr>
            <w:rFonts w:ascii="仿宋" w:eastAsia="仿宋" w:hAnsi="仿宋" w:cs="仿宋" w:hint="eastAsia"/>
            <w:lang w:eastAsia="zh-CN"/>
          </w:rPr>
          <w:t>六、药酒项目收尾与总结</w:t>
        </w:r>
        <w:r>
          <w:tab/>
        </w:r>
        <w:r>
          <w:fldChar w:fldCharType="begin"/>
        </w:r>
        <w:r>
          <w:instrText xml:space="preserve"> PAGEREF _Toc7526 \h </w:instrText>
        </w:r>
        <w:r>
          <w:fldChar w:fldCharType="separate"/>
        </w:r>
        <w:r>
          <w:t>25</w:t>
        </w:r>
        <w:r>
          <w:fldChar w:fldCharType="end"/>
        </w:r>
      </w:hyperlink>
    </w:p>
    <w:p>
      <w:pPr>
        <w:pStyle w:val="TOC2"/>
        <w:tabs>
          <w:tab w:val="right" w:leader="dot" w:pos="8306"/>
        </w:tabs>
      </w:pPr>
      <w:hyperlink w:anchor="_Toc28340" w:history="1">
        <w:r>
          <w:rPr>
            <w:rFonts w:ascii="仿宋" w:eastAsia="仿宋" w:hAnsi="仿宋" w:cs="仿宋" w:hint="eastAsia"/>
            <w:lang w:eastAsia="zh-CN"/>
          </w:rPr>
          <w:t>(一)、药酒项目总结与经验分享</w:t>
        </w:r>
        <w:r>
          <w:tab/>
        </w:r>
        <w:r>
          <w:fldChar w:fldCharType="begin"/>
        </w:r>
        <w:r>
          <w:instrText xml:space="preserve"> PAGEREF _Toc28340 \h </w:instrText>
        </w:r>
        <w:r>
          <w:fldChar w:fldCharType="separate"/>
        </w:r>
        <w:r>
          <w:t>25</w:t>
        </w:r>
        <w:r>
          <w:fldChar w:fldCharType="end"/>
        </w:r>
      </w:hyperlink>
    </w:p>
    <w:p>
      <w:pPr>
        <w:pStyle w:val="TOC2"/>
        <w:tabs>
          <w:tab w:val="right" w:leader="dot" w:pos="8306"/>
        </w:tabs>
      </w:pPr>
      <w:hyperlink w:anchor="_Toc27685" w:history="1">
        <w:r>
          <w:rPr>
            <w:rFonts w:ascii="仿宋" w:eastAsia="仿宋" w:hAnsi="仿宋" w:cs="仿宋" w:hint="eastAsia"/>
            <w:lang w:eastAsia="zh-CN"/>
          </w:rPr>
          <w:t>(二)、药酒项目报告与归档</w:t>
        </w:r>
        <w:r>
          <w:tab/>
        </w:r>
        <w:r>
          <w:fldChar w:fldCharType="begin"/>
        </w:r>
        <w:r>
          <w:instrText xml:space="preserve"> PAGEREF _Toc27685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9" w:history="1">
        <w:r>
          <w:rPr>
            <w:rFonts w:ascii="仿宋" w:eastAsia="仿宋" w:hAnsi="仿宋" w:cs="仿宋" w:hint="eastAsia"/>
            <w:lang w:eastAsia="zh-CN"/>
          </w:rPr>
          <w:t>(三)、药酒项目收尾与结算</w:t>
        </w:r>
        <w:r>
          <w:tab/>
        </w:r>
        <w:r>
          <w:fldChar w:fldCharType="begin"/>
        </w:r>
        <w:r>
          <w:instrText xml:space="preserve"> PAGEREF _Toc4659 \h </w:instrText>
        </w:r>
        <w:r>
          <w:fldChar w:fldCharType="separate"/>
        </w:r>
        <w:r>
          <w:t>29</w:t>
        </w:r>
        <w:r>
          <w:fldChar w:fldCharType="end"/>
        </w:r>
      </w:hyperlink>
    </w:p>
    <w:p>
      <w:pPr>
        <w:pStyle w:val="TOC2"/>
        <w:tabs>
          <w:tab w:val="right" w:leader="dot" w:pos="8306"/>
        </w:tabs>
      </w:pPr>
      <w:hyperlink w:anchor="_Toc11666" w:history="1">
        <w:r>
          <w:rPr>
            <w:rFonts w:ascii="仿宋" w:eastAsia="仿宋" w:hAnsi="仿宋" w:cs="仿宋" w:hint="eastAsia"/>
            <w:lang w:eastAsia="zh-CN"/>
          </w:rPr>
          <w:t>(四)、团队人员调整与反馈</w:t>
        </w:r>
        <w:r>
          <w:tab/>
        </w:r>
        <w:r>
          <w:fldChar w:fldCharType="begin"/>
        </w:r>
        <w:r>
          <w:instrText xml:space="preserve"> PAGEREF _Toc11666 \h </w:instrText>
        </w:r>
        <w:r>
          <w:fldChar w:fldCharType="separate"/>
        </w:r>
        <w:r>
          <w:t>30</w:t>
        </w:r>
        <w:r>
          <w:fldChar w:fldCharType="end"/>
        </w:r>
      </w:hyperlink>
    </w:p>
    <w:p>
      <w:pPr>
        <w:pStyle w:val="TOC1"/>
        <w:tabs>
          <w:tab w:val="right" w:leader="dot" w:pos="8306"/>
        </w:tabs>
      </w:pPr>
      <w:hyperlink w:anchor="_Toc14539" w:history="1">
        <w:r>
          <w:rPr>
            <w:rFonts w:ascii="仿宋" w:eastAsia="仿宋" w:hAnsi="仿宋" w:cs="仿宋" w:hint="eastAsia"/>
            <w:lang w:eastAsia="zh-CN"/>
          </w:rPr>
          <w:t>七、危机管理与应急响应</w:t>
        </w:r>
        <w:r>
          <w:tab/>
        </w:r>
        <w:r>
          <w:fldChar w:fldCharType="begin"/>
        </w:r>
        <w:r>
          <w:instrText xml:space="preserve"> PAGEREF _Toc14539 \h </w:instrText>
        </w:r>
        <w:r>
          <w:fldChar w:fldCharType="separate"/>
        </w:r>
        <w:r>
          <w:t>32</w:t>
        </w:r>
        <w:r>
          <w:fldChar w:fldCharType="end"/>
        </w:r>
      </w:hyperlink>
    </w:p>
    <w:p>
      <w:pPr>
        <w:pStyle w:val="TOC2"/>
        <w:tabs>
          <w:tab w:val="right" w:leader="dot" w:pos="8306"/>
        </w:tabs>
      </w:pPr>
      <w:hyperlink w:anchor="_Toc11599" w:history="1">
        <w:r>
          <w:rPr>
            <w:rFonts w:ascii="仿宋" w:eastAsia="仿宋" w:hAnsi="仿宋" w:cs="仿宋" w:hint="eastAsia"/>
            <w:lang w:eastAsia="zh-CN"/>
          </w:rPr>
          <w:t>(一)、危机管理计划制定</w:t>
        </w:r>
        <w:r>
          <w:tab/>
        </w:r>
        <w:r>
          <w:fldChar w:fldCharType="begin"/>
        </w:r>
        <w:r>
          <w:instrText xml:space="preserve"> PAGEREF _Toc11599 \h </w:instrText>
        </w:r>
        <w:r>
          <w:fldChar w:fldCharType="separate"/>
        </w:r>
        <w:r>
          <w:t>32</w:t>
        </w:r>
        <w:r>
          <w:fldChar w:fldCharType="end"/>
        </w:r>
      </w:hyperlink>
    </w:p>
    <w:p>
      <w:pPr>
        <w:pStyle w:val="TOC2"/>
        <w:tabs>
          <w:tab w:val="right" w:leader="dot" w:pos="8306"/>
        </w:tabs>
      </w:pPr>
      <w:hyperlink w:anchor="_Toc17065" w:history="1">
        <w:r>
          <w:rPr>
            <w:rFonts w:ascii="仿宋" w:eastAsia="仿宋" w:hAnsi="仿宋" w:cs="仿宋" w:hint="eastAsia"/>
            <w:lang w:eastAsia="zh-CN"/>
          </w:rPr>
          <w:t>(二)、应急响应流程</w:t>
        </w:r>
        <w:r>
          <w:tab/>
        </w:r>
        <w:r>
          <w:fldChar w:fldCharType="begin"/>
        </w:r>
        <w:r>
          <w:instrText xml:space="preserve"> PAGEREF _Toc17065 \h </w:instrText>
        </w:r>
        <w:r>
          <w:fldChar w:fldCharType="separate"/>
        </w:r>
        <w:r>
          <w:t>33</w:t>
        </w:r>
        <w:r>
          <w:fldChar w:fldCharType="end"/>
        </w:r>
      </w:hyperlink>
    </w:p>
    <w:p>
      <w:pPr>
        <w:pStyle w:val="TOC2"/>
        <w:tabs>
          <w:tab w:val="right" w:leader="dot" w:pos="8306"/>
        </w:tabs>
      </w:pPr>
      <w:hyperlink w:anchor="_Toc18845" w:history="1">
        <w:r>
          <w:rPr>
            <w:rFonts w:ascii="仿宋" w:eastAsia="仿宋" w:hAnsi="仿宋" w:cs="仿宋" w:hint="eastAsia"/>
            <w:lang w:eastAsia="zh-CN"/>
          </w:rPr>
          <w:t>(三)、危机公关与舆情管理</w:t>
        </w:r>
        <w:r>
          <w:tab/>
        </w:r>
        <w:r>
          <w:fldChar w:fldCharType="begin"/>
        </w:r>
        <w:r>
          <w:instrText xml:space="preserve"> PAGEREF _Toc18845 \h </w:instrText>
        </w:r>
        <w:r>
          <w:fldChar w:fldCharType="separate"/>
        </w:r>
        <w:r>
          <w:t>34</w:t>
        </w:r>
        <w:r>
          <w:fldChar w:fldCharType="end"/>
        </w:r>
      </w:hyperlink>
    </w:p>
    <w:p>
      <w:pPr>
        <w:pStyle w:val="TOC2"/>
        <w:tabs>
          <w:tab w:val="right" w:leader="dot" w:pos="8306"/>
        </w:tabs>
      </w:pPr>
      <w:hyperlink w:anchor="_Toc16551" w:history="1">
        <w:r>
          <w:rPr>
            <w:rFonts w:ascii="仿宋" w:eastAsia="仿宋" w:hAnsi="仿宋" w:cs="仿宋" w:hint="eastAsia"/>
            <w:lang w:eastAsia="zh-CN"/>
          </w:rPr>
          <w:t>(四)、事故调查与报告</w:t>
        </w:r>
        <w:r>
          <w:tab/>
        </w:r>
        <w:r>
          <w:fldChar w:fldCharType="begin"/>
        </w:r>
        <w:r>
          <w:instrText xml:space="preserve"> PAGEREF _Toc16551 \h </w:instrText>
        </w:r>
        <w:r>
          <w:fldChar w:fldCharType="separate"/>
        </w:r>
        <w:r>
          <w:t>34</w:t>
        </w:r>
        <w:r>
          <w:fldChar w:fldCharType="end"/>
        </w:r>
      </w:hyperlink>
    </w:p>
    <w:p>
      <w:pPr>
        <w:pStyle w:val="TOC1"/>
        <w:tabs>
          <w:tab w:val="right" w:leader="dot" w:pos="8306"/>
        </w:tabs>
      </w:pPr>
      <w:hyperlink w:anchor="_Toc21768" w:history="1">
        <w:r>
          <w:rPr>
            <w:rFonts w:ascii="仿宋" w:eastAsia="仿宋" w:hAnsi="仿宋" w:cs="仿宋" w:hint="eastAsia"/>
            <w:lang w:eastAsia="zh-CN"/>
          </w:rPr>
          <w:t>八、质量管理与监督</w:t>
        </w:r>
        <w:r>
          <w:tab/>
        </w:r>
        <w:r>
          <w:fldChar w:fldCharType="begin"/>
        </w:r>
        <w:r>
          <w:instrText xml:space="preserve"> PAGEREF _Toc21768 \h </w:instrText>
        </w:r>
        <w:r>
          <w:fldChar w:fldCharType="separate"/>
        </w:r>
        <w:r>
          <w:t>35</w:t>
        </w:r>
        <w:r>
          <w:fldChar w:fldCharType="end"/>
        </w:r>
      </w:hyperlink>
    </w:p>
    <w:p>
      <w:pPr>
        <w:pStyle w:val="TOC2"/>
        <w:tabs>
          <w:tab w:val="right" w:leader="dot" w:pos="8306"/>
        </w:tabs>
      </w:pPr>
      <w:hyperlink w:anchor="_Toc5080" w:history="1">
        <w:r>
          <w:rPr>
            <w:rFonts w:ascii="仿宋" w:eastAsia="仿宋" w:hAnsi="仿宋" w:cs="仿宋" w:hint="eastAsia"/>
            <w:lang w:eastAsia="zh-CN"/>
          </w:rPr>
          <w:t>(一)、质量管理原则</w:t>
        </w:r>
        <w:r>
          <w:tab/>
        </w:r>
        <w:r>
          <w:fldChar w:fldCharType="begin"/>
        </w:r>
        <w:r>
          <w:instrText xml:space="preserve"> PAGEREF _Toc5080 \h </w:instrText>
        </w:r>
        <w:r>
          <w:fldChar w:fldCharType="separate"/>
        </w:r>
        <w:r>
          <w:t>35</w:t>
        </w:r>
        <w:r>
          <w:fldChar w:fldCharType="end"/>
        </w:r>
      </w:hyperlink>
    </w:p>
    <w:p>
      <w:pPr>
        <w:pStyle w:val="TOC2"/>
        <w:tabs>
          <w:tab w:val="right" w:leader="dot" w:pos="8306"/>
        </w:tabs>
      </w:pPr>
      <w:hyperlink w:anchor="_Toc27202" w:history="1">
        <w:r>
          <w:rPr>
            <w:rFonts w:ascii="仿宋" w:eastAsia="仿宋" w:hAnsi="仿宋" w:cs="仿宋" w:hint="eastAsia"/>
            <w:lang w:eastAsia="zh-CN"/>
          </w:rPr>
          <w:t>(二)、质量控制措施</w:t>
        </w:r>
        <w:r>
          <w:tab/>
        </w:r>
        <w:r>
          <w:fldChar w:fldCharType="begin"/>
        </w:r>
        <w:r>
          <w:instrText xml:space="preserve"> PAGEREF _Toc27202 \h </w:instrText>
        </w:r>
        <w:r>
          <w:fldChar w:fldCharType="separate"/>
        </w:r>
        <w:r>
          <w:t>37</w:t>
        </w:r>
        <w:r>
          <w:fldChar w:fldCharType="end"/>
        </w:r>
      </w:hyperlink>
    </w:p>
    <w:p>
      <w:pPr>
        <w:pStyle w:val="TOC2"/>
        <w:tabs>
          <w:tab w:val="right" w:leader="dot" w:pos="8306"/>
        </w:tabs>
      </w:pPr>
      <w:hyperlink w:anchor="_Toc23141" w:history="1">
        <w:r>
          <w:rPr>
            <w:rFonts w:ascii="仿宋" w:eastAsia="仿宋" w:hAnsi="仿宋" w:cs="仿宋" w:hint="eastAsia"/>
            <w:lang w:eastAsia="zh-CN"/>
          </w:rPr>
          <w:t>(三)、监督与评估机制</w:t>
        </w:r>
        <w:r>
          <w:tab/>
        </w:r>
        <w:r>
          <w:fldChar w:fldCharType="begin"/>
        </w:r>
        <w:r>
          <w:instrText xml:space="preserve"> PAGEREF _Toc23141 \h </w:instrText>
        </w:r>
        <w:r>
          <w:fldChar w:fldCharType="separate"/>
        </w:r>
        <w:r>
          <w:t>39</w:t>
        </w:r>
        <w:r>
          <w:fldChar w:fldCharType="end"/>
        </w:r>
      </w:hyperlink>
    </w:p>
    <w:p>
      <w:pPr>
        <w:pStyle w:val="TOC2"/>
        <w:tabs>
          <w:tab w:val="right" w:leader="dot" w:pos="8306"/>
        </w:tabs>
      </w:pPr>
      <w:hyperlink w:anchor="_Toc27655" w:history="1">
        <w:r>
          <w:rPr>
            <w:rFonts w:ascii="仿宋" w:eastAsia="仿宋" w:hAnsi="仿宋" w:cs="仿宋" w:hint="eastAsia"/>
            <w:lang w:eastAsia="zh-CN"/>
          </w:rPr>
          <w:t>(四)、持续改进与反馈</w:t>
        </w:r>
        <w:r>
          <w:tab/>
        </w:r>
        <w:r>
          <w:fldChar w:fldCharType="begin"/>
        </w:r>
        <w:r>
          <w:instrText xml:space="preserve"> PAGEREF _Toc27655 \h </w:instrText>
        </w:r>
        <w:r>
          <w:fldChar w:fldCharType="separate"/>
        </w:r>
        <w:r>
          <w:t>40</w:t>
        </w:r>
        <w:r>
          <w:fldChar w:fldCharType="end"/>
        </w:r>
      </w:hyperlink>
    </w:p>
    <w:p>
      <w:pPr>
        <w:pStyle w:val="TOC1"/>
        <w:tabs>
          <w:tab w:val="right" w:leader="dot" w:pos="8306"/>
        </w:tabs>
      </w:pPr>
      <w:hyperlink w:anchor="_Toc7278" w:history="1">
        <w:r>
          <w:rPr>
            <w:rFonts w:ascii="仿宋" w:eastAsia="仿宋" w:hAnsi="仿宋" w:cs="仿宋" w:hint="eastAsia"/>
            <w:lang w:eastAsia="zh-CN"/>
          </w:rPr>
          <w:t>九、成本控制与效益提升</w:t>
        </w:r>
        <w:r>
          <w:tab/>
        </w:r>
        <w:r>
          <w:fldChar w:fldCharType="begin"/>
        </w:r>
        <w:r>
          <w:instrText xml:space="preserve"> PAGEREF _Toc7278 \h </w:instrText>
        </w:r>
        <w:r>
          <w:fldChar w:fldCharType="separate"/>
        </w:r>
        <w:r>
          <w:t>43</w:t>
        </w:r>
        <w:r>
          <w:fldChar w:fldCharType="end"/>
        </w:r>
      </w:hyperlink>
    </w:p>
    <w:p>
      <w:pPr>
        <w:pStyle w:val="TOC2"/>
        <w:tabs>
          <w:tab w:val="right" w:leader="dot" w:pos="8306"/>
        </w:tabs>
      </w:pPr>
      <w:hyperlink w:anchor="_Toc30983" w:history="1">
        <w:r>
          <w:rPr>
            <w:rFonts w:ascii="仿宋" w:eastAsia="仿宋" w:hAnsi="仿宋" w:cs="仿宋" w:hint="eastAsia"/>
            <w:lang w:eastAsia="zh-CN"/>
          </w:rPr>
          <w:t>(一)、成本核算与预算管理</w:t>
        </w:r>
        <w:r>
          <w:tab/>
        </w:r>
        <w:r>
          <w:fldChar w:fldCharType="begin"/>
        </w:r>
        <w:r>
          <w:instrText xml:space="preserve"> PAGEREF _Toc30983 \h </w:instrText>
        </w:r>
        <w:r>
          <w:fldChar w:fldCharType="separate"/>
        </w:r>
        <w:r>
          <w:t>43</w:t>
        </w:r>
        <w:r>
          <w:fldChar w:fldCharType="end"/>
        </w:r>
      </w:hyperlink>
    </w:p>
    <w:p>
      <w:pPr>
        <w:pStyle w:val="TOC2"/>
        <w:tabs>
          <w:tab w:val="right" w:leader="dot" w:pos="8306"/>
        </w:tabs>
      </w:pPr>
      <w:hyperlink w:anchor="_Toc197" w:history="1">
        <w:r>
          <w:rPr>
            <w:rFonts w:ascii="仿宋" w:eastAsia="仿宋" w:hAnsi="仿宋" w:cs="仿宋" w:hint="eastAsia"/>
            <w:lang w:eastAsia="zh-CN"/>
          </w:rPr>
          <w:t>(二)、资源利用效率评估</w:t>
        </w:r>
        <w:r>
          <w:tab/>
        </w:r>
        <w:r>
          <w:fldChar w:fldCharType="begin"/>
        </w:r>
        <w:r>
          <w:instrText xml:space="preserve"> PAGEREF _Toc197 \h </w:instrText>
        </w:r>
        <w:r>
          <w:fldChar w:fldCharType="separate"/>
        </w:r>
        <w:r>
          <w:t>45</w:t>
        </w:r>
        <w:r>
          <w:fldChar w:fldCharType="end"/>
        </w:r>
      </w:hyperlink>
    </w:p>
    <w:p>
      <w:pPr>
        <w:pStyle w:val="TOC2"/>
        <w:tabs>
          <w:tab w:val="right" w:leader="dot" w:pos="8306"/>
        </w:tabs>
      </w:pPr>
      <w:hyperlink w:anchor="_Toc7198" w:history="1">
        <w:r>
          <w:rPr>
            <w:rFonts w:ascii="仿宋" w:eastAsia="仿宋" w:hAnsi="仿宋" w:cs="仿宋" w:hint="eastAsia"/>
            <w:lang w:eastAsia="zh-CN"/>
          </w:rPr>
          <w:t>(三)、降本增效的具体措施</w:t>
        </w:r>
        <w:r>
          <w:tab/>
        </w:r>
        <w:r>
          <w:fldChar w:fldCharType="begin"/>
        </w:r>
        <w:r>
          <w:instrText xml:space="preserve"> PAGEREF _Toc7198 \h </w:instrText>
        </w:r>
        <w:r>
          <w:fldChar w:fldCharType="separate"/>
        </w:r>
        <w:r>
          <w:t>47</w:t>
        </w:r>
        <w:r>
          <w:fldChar w:fldCharType="end"/>
        </w:r>
      </w:hyperlink>
    </w:p>
    <w:p>
      <w:pPr>
        <w:pStyle w:val="TOC2"/>
        <w:tabs>
          <w:tab w:val="right" w:leader="dot" w:pos="8306"/>
        </w:tabs>
      </w:pPr>
      <w:hyperlink w:anchor="_Toc20676" w:history="1">
        <w:r>
          <w:rPr>
            <w:rFonts w:ascii="仿宋" w:eastAsia="仿宋" w:hAnsi="仿宋" w:cs="仿宋" w:hint="eastAsia"/>
            <w:lang w:eastAsia="zh-CN"/>
          </w:rPr>
          <w:t>(四)、成本与效益的平衡策略</w:t>
        </w:r>
        <w:r>
          <w:tab/>
        </w:r>
        <w:r>
          <w:fldChar w:fldCharType="begin"/>
        </w:r>
        <w:r>
          <w:instrText xml:space="preserve"> PAGEREF _Toc20676 \h </w:instrText>
        </w:r>
        <w:r>
          <w:fldChar w:fldCharType="separate"/>
        </w:r>
        <w:r>
          <w:t>49</w:t>
        </w:r>
        <w:r>
          <w:fldChar w:fldCharType="end"/>
        </w:r>
      </w:hyperlink>
    </w:p>
    <w:p>
      <w:pPr>
        <w:pStyle w:val="TOC1"/>
        <w:tabs>
          <w:tab w:val="right" w:leader="dot" w:pos="8306"/>
        </w:tabs>
      </w:pPr>
      <w:hyperlink w:anchor="_Toc879" w:history="1">
        <w:r>
          <w:rPr>
            <w:rFonts w:ascii="仿宋" w:eastAsia="仿宋" w:hAnsi="仿宋" w:cs="仿宋" w:hint="eastAsia"/>
            <w:lang w:eastAsia="zh-CN"/>
          </w:rPr>
          <w:t>十、市场营销与品牌推广</w:t>
        </w:r>
        <w:r>
          <w:tab/>
        </w:r>
        <w:r>
          <w:fldChar w:fldCharType="begin"/>
        </w:r>
        <w:r>
          <w:instrText xml:space="preserve"> PAGEREF _Toc879 \h </w:instrText>
        </w:r>
        <w:r>
          <w:fldChar w:fldCharType="separate"/>
        </w:r>
        <w:r>
          <w:t>50</w:t>
        </w:r>
        <w:r>
          <w:fldChar w:fldCharType="end"/>
        </w:r>
      </w:hyperlink>
    </w:p>
    <w:p>
      <w:pPr>
        <w:pStyle w:val="TOC2"/>
        <w:tabs>
          <w:tab w:val="right" w:leader="dot" w:pos="8306"/>
        </w:tabs>
      </w:pPr>
      <w:hyperlink w:anchor="_Toc2955" w:history="1">
        <w:r>
          <w:rPr>
            <w:rFonts w:ascii="仿宋" w:eastAsia="仿宋" w:hAnsi="仿宋" w:cs="仿宋" w:hint="eastAsia"/>
            <w:lang w:eastAsia="zh-CN"/>
          </w:rPr>
          <w:t>(一)、市场调研与定位</w:t>
        </w:r>
        <w:r>
          <w:tab/>
        </w:r>
        <w:r>
          <w:fldChar w:fldCharType="begin"/>
        </w:r>
        <w:r>
          <w:instrText xml:space="preserve"> PAGEREF _Toc2955 \h </w:instrText>
        </w:r>
        <w:r>
          <w:fldChar w:fldCharType="separate"/>
        </w:r>
        <w:r>
          <w:t>50</w:t>
        </w:r>
        <w:r>
          <w:fldChar w:fldCharType="end"/>
        </w:r>
      </w:hyperlink>
    </w:p>
    <w:p>
      <w:pPr>
        <w:pStyle w:val="TOC2"/>
        <w:tabs>
          <w:tab w:val="right" w:leader="dot" w:pos="8306"/>
        </w:tabs>
      </w:pPr>
      <w:hyperlink w:anchor="_Toc7440" w:history="1">
        <w:r>
          <w:rPr>
            <w:rFonts w:ascii="仿宋" w:eastAsia="仿宋" w:hAnsi="仿宋" w:cs="仿宋" w:hint="eastAsia"/>
            <w:lang w:eastAsia="zh-CN"/>
          </w:rPr>
          <w:t>(二)、营销策略与推广计划</w:t>
        </w:r>
        <w:r>
          <w:tab/>
        </w:r>
        <w:r>
          <w:fldChar w:fldCharType="begin"/>
        </w:r>
        <w:r>
          <w:instrText xml:space="preserve"> PAGEREF _Toc7440 \h </w:instrText>
        </w:r>
        <w:r>
          <w:fldChar w:fldCharType="separate"/>
        </w:r>
        <w:r>
          <w:t>52</w:t>
        </w:r>
        <w:r>
          <w:fldChar w:fldCharType="end"/>
        </w:r>
      </w:hyperlink>
    </w:p>
    <w:p>
      <w:pPr>
        <w:pStyle w:val="TOC2"/>
        <w:tabs>
          <w:tab w:val="right" w:leader="dot" w:pos="8306"/>
        </w:tabs>
      </w:pPr>
      <w:hyperlink w:anchor="_Toc3171" w:history="1">
        <w:r>
          <w:rPr>
            <w:rFonts w:ascii="仿宋" w:eastAsia="仿宋" w:hAnsi="仿宋" w:cs="仿宋" w:hint="eastAsia"/>
            <w:lang w:eastAsia="zh-CN"/>
          </w:rPr>
          <w:t>(三)、客户关系管理</w:t>
        </w:r>
        <w:r>
          <w:tab/>
        </w:r>
        <w:r>
          <w:fldChar w:fldCharType="begin"/>
        </w:r>
        <w:r>
          <w:instrText xml:space="preserve"> PAGEREF _Toc3171 \h </w:instrText>
        </w:r>
        <w:r>
          <w:fldChar w:fldCharType="separate"/>
        </w:r>
        <w:r>
          <w:t>53</w:t>
        </w:r>
        <w:r>
          <w:fldChar w:fldCharType="end"/>
        </w:r>
      </w:hyperlink>
    </w:p>
    <w:p>
      <w:pPr>
        <w:pStyle w:val="TOC2"/>
        <w:tabs>
          <w:tab w:val="right" w:leader="dot" w:pos="8306"/>
        </w:tabs>
      </w:pPr>
      <w:hyperlink w:anchor="_Toc11889" w:history="1">
        <w:r>
          <w:rPr>
            <w:rFonts w:ascii="仿宋" w:eastAsia="仿宋" w:hAnsi="仿宋" w:cs="仿宋" w:hint="eastAsia"/>
            <w:lang w:eastAsia="zh-CN"/>
          </w:rPr>
          <w:t>(四)、品牌建设与维护</w:t>
        </w:r>
        <w:r>
          <w:tab/>
        </w:r>
        <w:r>
          <w:fldChar w:fldCharType="begin"/>
        </w:r>
        <w:r>
          <w:instrText xml:space="preserve"> PAGEREF _Toc11889 \h </w:instrText>
        </w:r>
        <w:r>
          <w:fldChar w:fldCharType="separate"/>
        </w:r>
        <w:r>
          <w:t>55</w:t>
        </w:r>
        <w:r>
          <w:fldChar w:fldCharType="end"/>
        </w:r>
      </w:hyperlink>
    </w:p>
    <w:p>
      <w:pPr>
        <w:pStyle w:val="TOC1"/>
        <w:tabs>
          <w:tab w:val="right" w:leader="dot" w:pos="8306"/>
        </w:tabs>
      </w:pPr>
      <w:hyperlink w:anchor="_Toc9509" w:history="1">
        <w:r>
          <w:rPr>
            <w:rFonts w:ascii="仿宋" w:eastAsia="仿宋" w:hAnsi="仿宋" w:cs="仿宋" w:hint="eastAsia"/>
            <w:lang w:eastAsia="zh-CN"/>
          </w:rPr>
          <w:t>十一、员工福利与团队建设</w:t>
        </w:r>
        <w:r>
          <w:tab/>
        </w:r>
        <w:r>
          <w:fldChar w:fldCharType="begin"/>
        </w:r>
        <w:r>
          <w:instrText xml:space="preserve"> PAGEREF _Toc9509 \h </w:instrText>
        </w:r>
        <w:r>
          <w:fldChar w:fldCharType="separate"/>
        </w:r>
        <w:r>
          <w:t>56</w:t>
        </w:r>
        <w:r>
          <w:fldChar w:fldCharType="end"/>
        </w:r>
      </w:hyperlink>
    </w:p>
    <w:p>
      <w:pPr>
        <w:pStyle w:val="TOC2"/>
        <w:tabs>
          <w:tab w:val="right" w:leader="dot" w:pos="8306"/>
        </w:tabs>
      </w:pPr>
      <w:hyperlink w:anchor="_Toc25508" w:history="1">
        <w:r>
          <w:rPr>
            <w:rFonts w:ascii="仿宋" w:eastAsia="仿宋" w:hAnsi="仿宋" w:cs="仿宋" w:hint="eastAsia"/>
            <w:lang w:eastAsia="zh-CN"/>
          </w:rPr>
          <w:t>(一)、员工福利政策制定</w:t>
        </w:r>
        <w:r>
          <w:tab/>
        </w:r>
        <w:r>
          <w:fldChar w:fldCharType="begin"/>
        </w:r>
        <w:r>
          <w:instrText xml:space="preserve"> PAGEREF _Toc25508 \h </w:instrText>
        </w:r>
        <w:r>
          <w:fldChar w:fldCharType="separate"/>
        </w:r>
        <w:r>
          <w:t>56</w:t>
        </w:r>
        <w:r>
          <w:fldChar w:fldCharType="end"/>
        </w:r>
      </w:hyperlink>
    </w:p>
    <w:p>
      <w:pPr>
        <w:pStyle w:val="TOC2"/>
        <w:tabs>
          <w:tab w:val="right" w:leader="dot" w:pos="8306"/>
        </w:tabs>
      </w:pPr>
      <w:hyperlink w:anchor="_Toc21704" w:history="1">
        <w:r>
          <w:rPr>
            <w:rFonts w:ascii="仿宋" w:eastAsia="仿宋" w:hAnsi="仿宋" w:cs="仿宋" w:hint="eastAsia"/>
            <w:lang w:eastAsia="zh-CN"/>
          </w:rPr>
          <w:t>(二)、团队建设活动规划</w:t>
        </w:r>
        <w:r>
          <w:tab/>
        </w:r>
        <w:r>
          <w:fldChar w:fldCharType="begin"/>
        </w:r>
        <w:r>
          <w:instrText xml:space="preserve"> PAGEREF _Toc21704 \h </w:instrText>
        </w:r>
        <w:r>
          <w:fldChar w:fldCharType="separate"/>
        </w:r>
        <w:r>
          <w:t>58</w:t>
        </w:r>
        <w:r>
          <w:fldChar w:fldCharType="end"/>
        </w:r>
      </w:hyperlink>
    </w:p>
    <w:p>
      <w:pPr>
        <w:pStyle w:val="TOC2"/>
        <w:tabs>
          <w:tab w:val="right" w:leader="dot" w:pos="8306"/>
        </w:tabs>
      </w:pPr>
      <w:hyperlink w:anchor="_Toc32297" w:history="1">
        <w:r>
          <w:rPr>
            <w:rFonts w:ascii="仿宋" w:eastAsia="仿宋" w:hAnsi="仿宋" w:cs="仿宋" w:hint="eastAsia"/>
            <w:lang w:eastAsia="zh-CN"/>
          </w:rPr>
          <w:t>(三)、员工关怀与激励措施</w:t>
        </w:r>
        <w:r>
          <w:tab/>
        </w:r>
        <w:r>
          <w:fldChar w:fldCharType="begin"/>
        </w:r>
        <w:r>
          <w:instrText xml:space="preserve"> PAGEREF _Toc32297 \h </w:instrText>
        </w:r>
        <w:r>
          <w:fldChar w:fldCharType="separate"/>
        </w:r>
        <w:r>
          <w:t>58</w:t>
        </w:r>
        <w:r>
          <w:fldChar w:fldCharType="end"/>
        </w:r>
      </w:hyperlink>
    </w:p>
    <w:p>
      <w:pPr>
        <w:pStyle w:val="TOC2"/>
        <w:tabs>
          <w:tab w:val="right" w:leader="dot" w:pos="8306"/>
        </w:tabs>
      </w:pPr>
      <w:hyperlink w:anchor="_Toc17293" w:history="1">
        <w:r>
          <w:rPr>
            <w:rFonts w:ascii="仿宋" w:eastAsia="仿宋" w:hAnsi="仿宋" w:cs="仿宋" w:hint="eastAsia"/>
            <w:lang w:eastAsia="zh-CN"/>
          </w:rPr>
          <w:t>(四)、团队文化与价值观塑造</w:t>
        </w:r>
        <w:r>
          <w:tab/>
        </w:r>
        <w:r>
          <w:fldChar w:fldCharType="begin"/>
        </w:r>
        <w:r>
          <w:instrText xml:space="preserve"> PAGEREF _Toc17293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药酒企业要想保持竞争力和持续增长，就必须进行战略层面的思考和规划。本方案提供了一个框架，帮助药酒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9425"/>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28851"/>
      <w:r>
        <w:rPr>
          <w:rFonts w:ascii="仿宋" w:eastAsia="仿宋" w:hAnsi="仿宋" w:cs="仿宋" w:hint="eastAsia"/>
          <w:lang w:eastAsia="zh-CN"/>
        </w:rPr>
        <w:t>(一)、药酒项目运营管理机制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在药酒项目运营阶段，我们将建立完善的运营管理机制，以确保药酒项目稳健运行和高效管理。关键要点包括：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成立专业化的运营团队，囊括各领域专业人才，确保对药酒项目各方面进行全面管理。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24794"/>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31825"/>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11672"/>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为保持药酒项目的高效运行和不断改进，我们将定期进行检查与评估：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30823"/>
      <w:r>
        <w:rPr>
          <w:rFonts w:ascii="仿宋" w:eastAsia="仿宋" w:hAnsi="仿宋" w:cs="仿宋" w:hint="eastAsia"/>
          <w:sz w:val="28"/>
          <w:lang w:eastAsia="zh-CN"/>
        </w:rPr>
        <w:t>二、风险应对评估</w:t>
      </w:r>
      <w:bookmarkEnd w:id="7"/>
    </w:p>
    <w:p>
      <w:pPr>
        <w:pStyle w:val="Heading2"/>
        <w:rPr>
          <w:rFonts w:ascii="仿宋" w:eastAsia="仿宋" w:hAnsi="仿宋" w:cs="仿宋" w:hint="eastAsia"/>
          <w:lang w:eastAsia="zh-CN"/>
        </w:rPr>
      </w:pPr>
      <w:bookmarkStart w:id="8" w:name="_Toc32511"/>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实施过程中，政策因素可能对药酒项目产生一定的影响。为了应对潜在的政策风险，我们将密切关注国家和地方相关政策的变化。与相关政府部门建立良好的沟通渠道，及时获取政策信息，确保药酒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9" w:name="_Toc27997"/>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0" w:name="_Toc13894"/>
      <w:r>
        <w:rPr>
          <w:rFonts w:ascii="仿宋" w:eastAsia="仿宋" w:hAnsi="仿宋" w:cs="仿宋" w:hint="eastAsia"/>
          <w:sz w:val="28"/>
          <w:lang w:eastAsia="zh-CN"/>
        </w:rPr>
        <w:t>(三)、市场风险分析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药酒项目面临的重要挑战之一。我们将进行全面的市场调研，了解目标市场的需求和竞争格局。同时，制定灵活的市场推广策略，以适应市场变化。建立多层次、多元化的市场渠道，降低单一市场对药酒项目的风险影响。</w:t>
      </w:r>
    </w:p>
    <w:p>
      <w:pPr>
        <w:pStyle w:val="Heading2"/>
        <w:ind w:firstLine="560" w:firstLineChars="200"/>
        <w:rPr>
          <w:rFonts w:ascii="仿宋" w:eastAsia="仿宋" w:hAnsi="仿宋" w:cs="仿宋" w:hint="eastAsia"/>
          <w:sz w:val="28"/>
          <w:lang w:eastAsia="zh-CN"/>
        </w:rPr>
      </w:pPr>
      <w:bookmarkStart w:id="11" w:name="_Toc4142"/>
      <w:r>
        <w:rPr>
          <w:rFonts w:ascii="仿宋" w:eastAsia="仿宋" w:hAnsi="仿宋" w:cs="仿宋" w:hint="eastAsia"/>
          <w:sz w:val="28"/>
          <w:lang w:eastAsia="zh-CN"/>
        </w:rPr>
        <w:t>(四)、资金风险分析</w:t>
      </w:r>
      <w:bookmarkEnd w:id="11"/>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药酒项目成功实施的基础。我们将建立健全的资金管理制度，定期进行资金流量分析，确保药酒项目运营资金的充足。与金融机构建立良好的合作关系，提前制定应对资金紧张的预案，以确保药酒项目的资金安全。</w:t>
      </w:r>
    </w:p>
    <w:p>
      <w:pPr>
        <w:pStyle w:val="Heading2"/>
        <w:ind w:firstLine="560" w:firstLineChars="200"/>
        <w:rPr>
          <w:rFonts w:ascii="仿宋" w:eastAsia="仿宋" w:hAnsi="仿宋" w:cs="仿宋" w:hint="eastAsia"/>
          <w:sz w:val="28"/>
          <w:lang w:eastAsia="zh-CN"/>
        </w:rPr>
      </w:pPr>
      <w:bookmarkStart w:id="12" w:name="_Toc21118"/>
      <w:r>
        <w:rPr>
          <w:rFonts w:ascii="仿宋" w:eastAsia="仿宋" w:hAnsi="仿宋" w:cs="仿宋" w:hint="eastAsia"/>
          <w:sz w:val="28"/>
          <w:lang w:eastAsia="zh-CN"/>
        </w:rPr>
        <w:t>(五)、技术风险分析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技术风险是药酒项目实施中不可避免的挑战。我们将进行全面的技术评估，确保所采用的技术方案是成熟、可行的。与专业技术团队建立良好的合作关系，及时解决技术难题，确保药酒项目按计划进行。</w:t>
      </w:r>
    </w:p>
    <w:p>
      <w:pPr>
        <w:pStyle w:val="Heading2"/>
        <w:ind w:firstLine="560" w:firstLineChars="200"/>
        <w:rPr>
          <w:rFonts w:ascii="仿宋" w:eastAsia="仿宋" w:hAnsi="仿宋" w:cs="仿宋" w:hint="eastAsia"/>
          <w:sz w:val="28"/>
          <w:lang w:eastAsia="zh-CN"/>
        </w:rPr>
      </w:pPr>
      <w:bookmarkStart w:id="13" w:name="_Toc4518"/>
      <w:r>
        <w:rPr>
          <w:rFonts w:ascii="仿宋" w:eastAsia="仿宋" w:hAnsi="仿宋" w:cs="仿宋" w:hint="eastAsia"/>
          <w:sz w:val="28"/>
          <w:lang w:eastAsia="zh-CN"/>
        </w:rPr>
        <w:t>(六)、财务风险分析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财务风险是药酒项目运营中需要高度重视的方面。我们将建立健全的财务管理体系，严格执行财务制度。通过多元化投资，降低财务风险集中度。及时调整财务战略，确保药酒项目财务运作的健康发展。</w:t>
      </w:r>
    </w:p>
    <w:p>
      <w:pPr>
        <w:pStyle w:val="Heading2"/>
        <w:ind w:firstLine="560" w:firstLineChars="200"/>
        <w:rPr>
          <w:rFonts w:ascii="仿宋" w:eastAsia="仿宋" w:hAnsi="仿宋" w:cs="仿宋" w:hint="eastAsia"/>
          <w:sz w:val="28"/>
          <w:lang w:eastAsia="zh-CN"/>
        </w:rPr>
      </w:pPr>
      <w:bookmarkStart w:id="14" w:name="_Toc8019"/>
      <w:r>
        <w:rPr>
          <w:rFonts w:ascii="仿宋" w:eastAsia="仿宋" w:hAnsi="仿宋" w:cs="仿宋" w:hint="eastAsia"/>
          <w:sz w:val="28"/>
          <w:lang w:eastAsia="zh-CN"/>
        </w:rPr>
        <w:t>(七)、管理风险分析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药酒项目进度管理等方面。我们将通过建设高效的管理团队，提升管理水平。建立科学的药酒项目管理体系，确保药酒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5" w:name="_Toc15498"/>
      <w:r>
        <w:rPr>
          <w:rFonts w:ascii="仿宋" w:eastAsia="仿宋" w:hAnsi="仿宋" w:cs="仿宋" w:hint="eastAsia"/>
          <w:sz w:val="28"/>
          <w:lang w:eastAsia="zh-CN"/>
        </w:rPr>
        <w:t>(八)、其它风险分析</w:t>
      </w:r>
      <w:bookmarkEnd w:id="15"/>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实施中可能还存在其他各种意外风险，我们将建立综合的风险管理机制，及时评估、响应和应对各类潜在风险。通过建设风险管理团队，提高应对不确定性的能力。灵活调整药酒项目计划，确保药酒项目始终处于可控的状态。</w:t>
      </w:r>
    </w:p>
    <w:p>
      <w:pPr>
        <w:pStyle w:val="Heading1"/>
        <w:ind w:firstLine="560" w:firstLineChars="200"/>
        <w:rPr>
          <w:rFonts w:ascii="仿宋" w:eastAsia="仿宋" w:hAnsi="仿宋" w:cs="仿宋" w:hint="eastAsia"/>
          <w:sz w:val="28"/>
          <w:lang w:eastAsia="zh-CN"/>
        </w:rPr>
      </w:pPr>
      <w:bookmarkStart w:id="16" w:name="_Toc23327"/>
      <w:r>
        <w:rPr>
          <w:rFonts w:ascii="仿宋" w:eastAsia="仿宋" w:hAnsi="仿宋" w:cs="仿宋" w:hint="eastAsia"/>
          <w:sz w:val="28"/>
          <w:lang w:eastAsia="zh-CN"/>
        </w:rPr>
        <w:t>三、背景和必要性研究</w:t>
      </w:r>
      <w:bookmarkEnd w:id="16"/>
    </w:p>
    <w:p>
      <w:pPr>
        <w:pStyle w:val="Heading2"/>
        <w:rPr>
          <w:rFonts w:ascii="仿宋" w:eastAsia="仿宋" w:hAnsi="仿宋" w:cs="仿宋" w:hint="eastAsia"/>
          <w:lang w:eastAsia="zh-CN"/>
        </w:rPr>
      </w:pPr>
      <w:bookmarkStart w:id="17" w:name="_Toc489"/>
      <w:r>
        <w:rPr>
          <w:rFonts w:ascii="仿宋" w:eastAsia="仿宋" w:hAnsi="仿宋" w:cs="仿宋" w:hint="eastAsia"/>
          <w:lang w:eastAsia="zh-CN"/>
        </w:rPr>
        <w:t>(一)、药酒项目承办单位背景分析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8" w:name="_Toc5726"/>
      <w:r>
        <w:rPr>
          <w:rFonts w:ascii="仿宋" w:eastAsia="仿宋" w:hAnsi="仿宋" w:cs="仿宋" w:hint="eastAsia"/>
          <w:sz w:val="28"/>
          <w:lang w:eastAsia="zh-CN"/>
        </w:rPr>
        <w:t>(二)、药酒项目背景分析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药酒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9" w:name="_Toc19764"/>
      <w:r>
        <w:rPr>
          <w:rFonts w:ascii="仿宋" w:eastAsia="仿宋" w:hAnsi="仿宋" w:cs="仿宋" w:hint="eastAsia"/>
          <w:sz w:val="28"/>
          <w:lang w:eastAsia="zh-CN"/>
        </w:rPr>
        <w:t>四、药酒项目概论</w:t>
      </w:r>
      <w:bookmarkEnd w:id="19"/>
    </w:p>
    <w:p>
      <w:pPr>
        <w:pStyle w:val="Heading2"/>
        <w:rPr>
          <w:rFonts w:ascii="仿宋" w:eastAsia="仿宋" w:hAnsi="仿宋" w:cs="仿宋" w:hint="eastAsia"/>
          <w:lang w:eastAsia="zh-CN"/>
        </w:rPr>
      </w:pPr>
      <w:bookmarkStart w:id="20" w:name="_Toc24580"/>
      <w:r>
        <w:rPr>
          <w:rFonts w:ascii="仿宋" w:eastAsia="仿宋" w:hAnsi="仿宋" w:cs="仿宋" w:hint="eastAsia"/>
          <w:lang w:eastAsia="zh-CN"/>
        </w:rPr>
        <w:t>(一)、创新计划及药酒项目性质</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XX药酒项目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药酒项目建设性质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药酒项目为新建药酒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1" w:name="_Toc1481"/>
      <w:r>
        <w:rPr>
          <w:rFonts w:ascii="仿宋" w:eastAsia="仿宋" w:hAnsi="仿宋" w:cs="仿宋" w:hint="eastAsia"/>
          <w:sz w:val="28"/>
          <w:lang w:eastAsia="zh-CN"/>
        </w:rPr>
        <w:t>(二)、主管单位与药酒项目执行方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2" w:name="_Toc11593"/>
      <w:r>
        <w:rPr>
          <w:rFonts w:ascii="仿宋" w:eastAsia="仿宋" w:hAnsi="仿宋" w:cs="仿宋" w:hint="eastAsia"/>
          <w:sz w:val="28"/>
          <w:lang w:eastAsia="zh-CN"/>
        </w:rPr>
        <w:t>(三)、战略协作伙伴</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战略合作单位XXX</w:t>
      </w:r>
      <w:r>
        <w:rPr>
          <w:rFonts w:ascii="仿宋" w:eastAsia="仿宋" w:hAnsi="仿宋" w:cs="仿宋" w:hint="eastAsia"/>
          <w:sz w:val="28"/>
          <w:lang w:eastAsia="zh-CN"/>
        </w:rPr>
        <w:t xml:space="preserve"> 集团是我公司重要的合作伙伴之一。基于双方在多个领域的共同价值观和业务目标，我们建立了紧密的战略合作关系。XXX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3" w:name="_Toc4624"/>
      <w:r>
        <w:rPr>
          <w:rFonts w:ascii="仿宋" w:eastAsia="仿宋" w:hAnsi="仿宋" w:cs="仿宋" w:hint="eastAsia"/>
          <w:sz w:val="28"/>
          <w:lang w:eastAsia="zh-CN"/>
        </w:rPr>
        <w:t>(四)、药酒项目提出背景和合理性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药酒项目背景分析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药酒项目提出旨在满足不断增长的市场需求，提高公司的市场份额，实现业务的多元化和可持续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药酒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药酒项目中取得显著的业绩。药酒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提出之前，公司进行了全面的市场调研和前期验证工作。这包括对潜在市场的需求分析、竞争对手的情报搜集、潜在客户的反馈等。通过这些工作，我们确信药酒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公司的战略规划和业务布局对药酒项目提出起到了指导作用。药酒项目的提出是为了实现公司更广泛的战略目标，强化在特定领域的竞争实力，实现战略的有序推进和全面实施。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4" w:name="_Toc8405"/>
      <w:r>
        <w:rPr>
          <w:rFonts w:ascii="仿宋" w:eastAsia="仿宋" w:hAnsi="仿宋" w:cs="仿宋" w:hint="eastAsia"/>
          <w:sz w:val="28"/>
          <w:lang w:eastAsia="zh-CN"/>
        </w:rPr>
        <w:t>(五)、药酒项目选址和土地综合评估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药酒项目选址于xxx区，该区地理位置优越，便于物流和人员流动。地处交通枢纽，对于物资运输和市场覆盖都有明显的优势。同时，该区自然环境优美，有利于药酒项目的可持续发展。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xxx区具备繁荣的经济环境，市场需求旺盛，为药酒项目提供了广阔的发展空间。区域内产业结构合理，对相关产业的支持和引导政策积极，为药酒项目的发展提供了有力支持。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药酒项目选址用地面积为XXXX平方米，用地状况平整且面积充足，为药酒项目建设提供了良好的条件。规划布局合理，充分考虑了未来的扩展和发展需求，确保药酒项目具备可持续经营的空间。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药酒项目充分考虑生态环保和社会责任。通过采取现代化的环保技术和管理手段，确保药酒项目对周边生态环境的影响最小。药酒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考虑到xxx区的地理位置、区域经济环境、用地状况等因素，该用地选址为药酒项目提供了得天独厚的优势。用地规模适中，布局合理，有望成为药酒项目长期稳健发展的有力支持。</w:t>
      </w:r>
    </w:p>
    <w:p>
      <w:pPr>
        <w:pStyle w:val="Heading2"/>
        <w:ind w:firstLine="560" w:firstLineChars="200"/>
        <w:rPr>
          <w:rFonts w:ascii="仿宋" w:eastAsia="仿宋" w:hAnsi="仿宋" w:cs="仿宋" w:hint="eastAsia"/>
          <w:sz w:val="28"/>
          <w:lang w:eastAsia="zh-CN"/>
        </w:rPr>
      </w:pPr>
      <w:bookmarkStart w:id="25" w:name="_Toc4199"/>
      <w:r>
        <w:rPr>
          <w:rFonts w:ascii="仿宋" w:eastAsia="仿宋" w:hAnsi="仿宋" w:cs="仿宋" w:hint="eastAsia"/>
          <w:sz w:val="28"/>
          <w:lang w:eastAsia="zh-CN"/>
        </w:rPr>
        <w:t>(六)、土木工程建设目标</w:t>
      </w:r>
      <w:bookmarkEnd w:id="2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净用地面积为XXX平方米，建筑物基底占地面积XXX平方米，总建筑面积达到XXX平方米。其中，规划建设主体工程占地XXXX平方米，为药酒项目的核心建设区域。此外，药酒项目规划绿化面积为XXX平方米，通过合理规划和设计，将注重打造绿色、生态友好的药酒项目环境。</w:t>
      </w:r>
    </w:p>
    <w:p>
      <w:pPr>
        <w:pStyle w:val="Heading2"/>
        <w:ind w:firstLine="560" w:firstLineChars="200"/>
        <w:rPr>
          <w:rFonts w:ascii="仿宋" w:eastAsia="仿宋" w:hAnsi="仿宋" w:cs="仿宋" w:hint="eastAsia"/>
          <w:sz w:val="28"/>
          <w:lang w:eastAsia="zh-CN"/>
        </w:rPr>
      </w:pPr>
      <w:bookmarkStart w:id="26" w:name="_Toc13444"/>
      <w:r>
        <w:rPr>
          <w:rFonts w:ascii="仿宋" w:eastAsia="仿宋" w:hAnsi="仿宋" w:cs="仿宋" w:hint="eastAsia"/>
          <w:sz w:val="28"/>
          <w:lang w:eastAsia="zh-CN"/>
        </w:rPr>
        <w:t>(七)、设备采购计划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药酒项目计划购置设备共计XXX台（套），主要包括：XXX生产线、XX设备、XX机、XX机、XXX仪等。设备购置费用为XXX万元，这些设备将在药酒项目实施中发挥重要作用，支持药酒项目的正常运营和生产。</w:t>
      </w:r>
    </w:p>
    <w:p>
      <w:pPr>
        <w:pStyle w:val="Heading2"/>
        <w:ind w:firstLine="560" w:firstLineChars="200"/>
        <w:rPr>
          <w:rFonts w:ascii="仿宋" w:eastAsia="仿宋" w:hAnsi="仿宋" w:cs="仿宋" w:hint="eastAsia"/>
          <w:sz w:val="28"/>
          <w:lang w:eastAsia="zh-CN"/>
        </w:rPr>
      </w:pPr>
      <w:bookmarkStart w:id="27" w:name="_Toc23649"/>
      <w:r>
        <w:rPr>
          <w:rFonts w:ascii="仿宋" w:eastAsia="仿宋" w:hAnsi="仿宋" w:cs="仿宋" w:hint="eastAsia"/>
          <w:sz w:val="28"/>
          <w:lang w:eastAsia="zh-CN"/>
        </w:rPr>
        <w:t>(八)、产品规划与开发方案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根据药酒项目建设规划，达产年产品规划设计方案为XXX单位/年。这一方案综合考虑了XXX集团企业的发展战略、产品市场定位、资金筹措能力、产能发展需求、技术条件、销售渠道和策略、管理经验，以及相应的配套设备、人员素质，以及药酒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实现产能发展目标，药酒项目采用规模化、流水线生产方式进行布局，秉持“循序渐进、量入而出”的原则。这样的布局有助于提高生产效率，优化生产流程，确保产品质量，同时也有利于实现药酒项目的可持续发展。</w:t>
      </w:r>
    </w:p>
    <w:p>
      <w:pPr>
        <w:pStyle w:val="Heading2"/>
        <w:ind w:firstLine="560" w:firstLineChars="200"/>
        <w:rPr>
          <w:rFonts w:ascii="仿宋" w:eastAsia="仿宋" w:hAnsi="仿宋" w:cs="仿宋" w:hint="eastAsia"/>
          <w:sz w:val="28"/>
          <w:lang w:eastAsia="zh-CN"/>
        </w:rPr>
      </w:pPr>
      <w:bookmarkStart w:id="28" w:name="_Toc8730"/>
      <w:r>
        <w:rPr>
          <w:rFonts w:ascii="仿宋" w:eastAsia="仿宋" w:hAnsi="仿宋" w:cs="仿宋" w:hint="eastAsia"/>
          <w:sz w:val="28"/>
          <w:lang w:eastAsia="zh-CN"/>
        </w:rPr>
        <w:t>(九)、原材料供应保障</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的基础依赖于一系列主要原材料及辅助材料，其中包括Xxx、xxx、xx、xxx、xx等关键成分。为了确保药酒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药酒项目对原辅材料高标准的要求。他们拥有强大的生产能力和供应链体系，能够灵活应对市场变化，确保在药酒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药酒项目未来扩大生产规模的需求。通过与这些供货商的密切合作，Xxx集团将确保药酒项目在原材料供应方面具有高度的稳定性和可持续性，为药酒项目的长期发展打下坚实的基础。这一战略性选择有助于提升药酒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9" w:name="_Toc27442"/>
      <w:r>
        <w:rPr>
          <w:rFonts w:ascii="仿宋" w:eastAsia="仿宋" w:hAnsi="仿宋" w:cs="仿宋" w:hint="eastAsia"/>
          <w:sz w:val="28"/>
          <w:lang w:eastAsia="zh-CN"/>
        </w:rPr>
        <w:t>(十)、药酒项目能源消耗分析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药酒项目能耗概况：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药酒项目年用电量达到XXX千瓦时，相当于消耗了XX吨标准煤。这一电力需求覆盖了XX药酒项目的生产、办公以及公用设施等各方面的用电需求。通过合理的电力规划，确保药酒项目的正常运转。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药酒项目用水情况：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药酒项目年总用水量达到XXX立方米，相当于消耗了XX吨标准煤。主要用水包括生产补给水和办公及生活用水。药酒项目通过连接到xxx产业示范园区的市政管网，实现了对可靠水源的充分利用。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药酒项目年用电量和总用水量的综合总耗能量（当量值）为XX吨标准煤/年。在达产年，药酒项目实现了XX吨标准煤/年的综合节能，总节能率达到了XX%。这意味着药酒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药酒项目的能源需求和使用情况，还凸显了药酒项目在能源管理和节能方面所取得的显著成就。通过细致的能耗统计和全面的节能措施，药酒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30" w:name="_Toc2703"/>
      <w:r>
        <w:rPr>
          <w:rFonts w:ascii="仿宋" w:eastAsia="仿宋" w:hAnsi="仿宋" w:cs="仿宋" w:hint="eastAsia"/>
          <w:sz w:val="28"/>
          <w:lang w:eastAsia="zh-CN"/>
        </w:rPr>
        <w:t>(十一)、环境保护</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的规划与设计充分契合xxx产业示范园区的发展方向，遵循了该园区的产业结构调整规划以及国家产业发展政策。我们深刻理解并积极响应国家对产业升级、结构优化的号召，确保药酒项目的发展与国家产业大势保持一致。</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药酒项目采取了全面而实际可行的治理措施，针对各类污染物制定了科学有效的控制方案，严格按照国家规定的排放标准执行。通过药酒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设计中，我们强调了清洁生产的理念，采用了清洁生产工艺，并选择了清洁原材料，以生产环保型产品。同时，我们实施了全面而有效的清洁生产措施，以达到减少和消除污染的目标。在药酒项目建成投产后，各项环境指标将严格符合国家和地方清洁生产的标准要求，确保药酒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31" w:name="_Toc8250"/>
      <w:r>
        <w:rPr>
          <w:rFonts w:ascii="仿宋" w:eastAsia="仿宋" w:hAnsi="仿宋" w:cs="仿宋" w:hint="eastAsia"/>
          <w:sz w:val="28"/>
          <w:lang w:eastAsia="zh-CN"/>
        </w:rPr>
        <w:t>(十二)、药酒项目进度规划与执行</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工程药酒项目建设期限规划：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药酒项目的建设期限被规划为XX个月，这一时间框架是在综合考虑药酒项目规模、复杂性、资源供给等多方面因素的基础上制定的。该期限的设定旨在充分保障药酒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药酒项目分期、分段建设：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药酒项目，将整个药酒项目划分为若干个阶段，并在每个阶段内进行分段建设。这种分期、分段的策略有助于降低药酒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药酒项目分解和工期目标分解：</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药酒项目规划中，对药酒项目进行详细的分解，将药酒项目划分为各个子药酒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药酒项目整体的适应性，合理安排各主体工程的施工期，使得它们在时间上错开，降低了药酒项目工程的集中度。这样的叉开实施有助于减轻资源压力，提高施工效率，确保整个药酒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2" w:name="_Toc6376"/>
      <w:r>
        <w:rPr>
          <w:rFonts w:ascii="仿宋" w:eastAsia="仿宋" w:hAnsi="仿宋" w:cs="仿宋" w:hint="eastAsia"/>
          <w:sz w:val="28"/>
          <w:lang w:eastAsia="zh-CN"/>
        </w:rPr>
        <w:t>(十三)、经济效益分析与投资预估</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(一) 药酒项目总投资及资金构成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药酒项目总投资预计为XXX万元，其中固定资产投资为XXX万元，占药酒项目总投资的XX%；流动资金为XXX万元，占药酒项目总投资的XX%。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目前，该药酒项目的资金筹措阶段由企业自筹，通过内部资金和融资等方式满足药酒项目启动和实施的资金需求。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药酒项目预期经济效益规划目标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https://d.book118.com/488047142010006043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1436CC"/>
    <w:rsid w:val="2CCA2C19"/>
    <w:rsid w:val="691436CC"/>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88047142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2024-02-06T09:40:00Z</dcterms:created>
  <dcterms:modified xsi:type="dcterms:W3CDTF">2024-02-06T09:41:01Z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2B34CEF7B23F4FA7A95CCD5D962A4C73_11</vt:lpwstr>
  </property>
  <property fmtid="{D5CDD505-2E9C-101B-9397-08002B2CF9AE}" pid="3" name="KSOProductBuildVer">
    <vt:lpwstr>2052-12.1.0.16250</vt:lpwstr>
  </property>
</Properties>
</file>