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丁二酸二甲酯项目规划设计蓝图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 w:history="1">
        <w:r>
          <w:rPr>
            <w:rFonts w:ascii="仿宋" w:eastAsia="仿宋" w:hAnsi="仿宋" w:cs="仿宋" w:hint="eastAsia"/>
            <w:lang w:eastAsia="zh-CN"/>
          </w:rPr>
          <w:t>前言</w:t>
        </w:r>
        <w:r>
          <w:tab/>
        </w:r>
        <w:r>
          <w:fldChar w:fldCharType="begin"/>
        </w:r>
        <w:r>
          <w:instrText xml:space="preserve"> PAGEREF _Toc506 \h </w:instrText>
        </w:r>
        <w:r>
          <w:fldChar w:fldCharType="separate"/>
        </w:r>
        <w:r>
          <w:t>3</w:t>
        </w:r>
        <w:r>
          <w:fldChar w:fldCharType="end"/>
        </w:r>
      </w:hyperlink>
    </w:p>
    <w:p>
      <w:pPr>
        <w:pStyle w:val="TOC1"/>
        <w:tabs>
          <w:tab w:val="right" w:leader="dot" w:pos="8306"/>
        </w:tabs>
      </w:pPr>
      <w:hyperlink w:anchor="_Toc5096" w:history="1">
        <w:r>
          <w:rPr>
            <w:rFonts w:ascii="仿宋" w:eastAsia="仿宋" w:hAnsi="仿宋" w:cs="仿宋" w:hint="eastAsia"/>
            <w:lang w:eastAsia="zh-CN"/>
          </w:rPr>
          <w:t>一、丁二酸二甲酯项目土建工程</w:t>
        </w:r>
        <w:r>
          <w:tab/>
        </w:r>
        <w:r>
          <w:fldChar w:fldCharType="begin"/>
        </w:r>
        <w:r>
          <w:instrText xml:space="preserve"> PAGEREF _Toc5096 \h </w:instrText>
        </w:r>
        <w:r>
          <w:fldChar w:fldCharType="separate"/>
        </w:r>
        <w:r>
          <w:t>3</w:t>
        </w:r>
        <w:r>
          <w:fldChar w:fldCharType="end"/>
        </w:r>
      </w:hyperlink>
    </w:p>
    <w:p>
      <w:pPr>
        <w:pStyle w:val="TOC2"/>
        <w:tabs>
          <w:tab w:val="right" w:leader="dot" w:pos="8306"/>
        </w:tabs>
      </w:pPr>
      <w:hyperlink w:anchor="_Toc1932" w:history="1">
        <w:r>
          <w:rPr>
            <w:rFonts w:ascii="仿宋" w:eastAsia="仿宋" w:hAnsi="仿宋" w:cs="仿宋" w:hint="eastAsia"/>
            <w:lang w:eastAsia="zh-CN"/>
          </w:rPr>
          <w:t>(一)、建筑工程设计原则</w:t>
        </w:r>
        <w:r>
          <w:tab/>
        </w:r>
        <w:r>
          <w:fldChar w:fldCharType="begin"/>
        </w:r>
        <w:r>
          <w:instrText xml:space="preserve"> PAGEREF _Toc1932 \h </w:instrText>
        </w:r>
        <w:r>
          <w:fldChar w:fldCharType="separate"/>
        </w:r>
        <w:r>
          <w:t>3</w:t>
        </w:r>
        <w:r>
          <w:fldChar w:fldCharType="end"/>
        </w:r>
      </w:hyperlink>
    </w:p>
    <w:p>
      <w:pPr>
        <w:pStyle w:val="TOC2"/>
        <w:tabs>
          <w:tab w:val="right" w:leader="dot" w:pos="8306"/>
        </w:tabs>
      </w:pPr>
      <w:hyperlink w:anchor="_Toc21381" w:history="1">
        <w:r>
          <w:rPr>
            <w:rFonts w:ascii="仿宋" w:eastAsia="仿宋" w:hAnsi="仿宋" w:cs="仿宋" w:hint="eastAsia"/>
            <w:lang w:eastAsia="zh-CN"/>
          </w:rPr>
          <w:t>(二)、土建工程设计年限及安全等级</w:t>
        </w:r>
        <w:r>
          <w:tab/>
        </w:r>
        <w:r>
          <w:fldChar w:fldCharType="begin"/>
        </w:r>
        <w:r>
          <w:instrText xml:space="preserve"> PAGEREF _Toc21381 \h </w:instrText>
        </w:r>
        <w:r>
          <w:fldChar w:fldCharType="separate"/>
        </w:r>
        <w:r>
          <w:t>4</w:t>
        </w:r>
        <w:r>
          <w:fldChar w:fldCharType="end"/>
        </w:r>
      </w:hyperlink>
    </w:p>
    <w:p>
      <w:pPr>
        <w:pStyle w:val="TOC2"/>
        <w:tabs>
          <w:tab w:val="right" w:leader="dot" w:pos="8306"/>
        </w:tabs>
      </w:pPr>
      <w:hyperlink w:anchor="_Toc20833" w:history="1">
        <w:r>
          <w:rPr>
            <w:rFonts w:ascii="仿宋" w:eastAsia="仿宋" w:hAnsi="仿宋" w:cs="仿宋" w:hint="eastAsia"/>
            <w:lang w:eastAsia="zh-CN"/>
          </w:rPr>
          <w:t>(三)、建筑工程设计总体要求</w:t>
        </w:r>
        <w:r>
          <w:tab/>
        </w:r>
        <w:r>
          <w:fldChar w:fldCharType="begin"/>
        </w:r>
        <w:r>
          <w:instrText xml:space="preserve"> PAGEREF _Toc20833 \h </w:instrText>
        </w:r>
        <w:r>
          <w:fldChar w:fldCharType="separate"/>
        </w:r>
        <w:r>
          <w:t>5</w:t>
        </w:r>
        <w:r>
          <w:fldChar w:fldCharType="end"/>
        </w:r>
      </w:hyperlink>
    </w:p>
    <w:p>
      <w:pPr>
        <w:pStyle w:val="TOC2"/>
        <w:tabs>
          <w:tab w:val="right" w:leader="dot" w:pos="8306"/>
        </w:tabs>
      </w:pPr>
      <w:hyperlink w:anchor="_Toc28454" w:history="1">
        <w:r>
          <w:rPr>
            <w:rFonts w:ascii="仿宋" w:eastAsia="仿宋" w:hAnsi="仿宋" w:cs="仿宋" w:hint="eastAsia"/>
            <w:lang w:eastAsia="zh-CN"/>
          </w:rPr>
          <w:t>(四)、土建工程建设指标</w:t>
        </w:r>
        <w:r>
          <w:tab/>
        </w:r>
        <w:r>
          <w:fldChar w:fldCharType="begin"/>
        </w:r>
        <w:r>
          <w:instrText xml:space="preserve"> PAGEREF _Toc28454 \h </w:instrText>
        </w:r>
        <w:r>
          <w:fldChar w:fldCharType="separate"/>
        </w:r>
        <w:r>
          <w:t>6</w:t>
        </w:r>
        <w:r>
          <w:fldChar w:fldCharType="end"/>
        </w:r>
      </w:hyperlink>
    </w:p>
    <w:p>
      <w:pPr>
        <w:pStyle w:val="TOC1"/>
        <w:tabs>
          <w:tab w:val="right" w:leader="dot" w:pos="8306"/>
        </w:tabs>
      </w:pPr>
      <w:hyperlink w:anchor="_Toc22970" w:history="1">
        <w:r>
          <w:rPr>
            <w:rFonts w:ascii="仿宋" w:eastAsia="仿宋" w:hAnsi="仿宋" w:cs="仿宋" w:hint="eastAsia"/>
            <w:lang w:eastAsia="zh-CN"/>
          </w:rPr>
          <w:t>二、工艺说明</w:t>
        </w:r>
        <w:r>
          <w:tab/>
        </w:r>
        <w:r>
          <w:fldChar w:fldCharType="begin"/>
        </w:r>
        <w:r>
          <w:instrText xml:space="preserve"> PAGEREF _Toc22970 \h </w:instrText>
        </w:r>
        <w:r>
          <w:fldChar w:fldCharType="separate"/>
        </w:r>
        <w:r>
          <w:t>6</w:t>
        </w:r>
        <w:r>
          <w:fldChar w:fldCharType="end"/>
        </w:r>
      </w:hyperlink>
    </w:p>
    <w:p>
      <w:pPr>
        <w:pStyle w:val="TOC2"/>
        <w:tabs>
          <w:tab w:val="right" w:leader="dot" w:pos="8306"/>
        </w:tabs>
      </w:pPr>
      <w:hyperlink w:anchor="_Toc28807" w:history="1">
        <w:r>
          <w:rPr>
            <w:rFonts w:ascii="仿宋" w:eastAsia="仿宋" w:hAnsi="仿宋" w:cs="仿宋" w:hint="eastAsia"/>
            <w:lang w:eastAsia="zh-CN"/>
          </w:rPr>
          <w:t>(一)、技术管理特点</w:t>
        </w:r>
        <w:r>
          <w:tab/>
        </w:r>
        <w:r>
          <w:fldChar w:fldCharType="begin"/>
        </w:r>
        <w:r>
          <w:instrText xml:space="preserve"> PAGEREF _Toc28807 \h </w:instrText>
        </w:r>
        <w:r>
          <w:fldChar w:fldCharType="separate"/>
        </w:r>
        <w:r>
          <w:t>6</w:t>
        </w:r>
        <w:r>
          <w:fldChar w:fldCharType="end"/>
        </w:r>
      </w:hyperlink>
    </w:p>
    <w:p>
      <w:pPr>
        <w:pStyle w:val="TOC2"/>
        <w:tabs>
          <w:tab w:val="right" w:leader="dot" w:pos="8306"/>
        </w:tabs>
      </w:pPr>
      <w:hyperlink w:anchor="_Toc504" w:history="1">
        <w:r>
          <w:rPr>
            <w:rFonts w:ascii="仿宋" w:eastAsia="仿宋" w:hAnsi="仿宋" w:cs="仿宋" w:hint="eastAsia"/>
            <w:lang w:eastAsia="zh-CN"/>
          </w:rPr>
          <w:t>(二)、丁二酸二甲酯项目工艺技术设计方案</w:t>
        </w:r>
        <w:r>
          <w:tab/>
        </w:r>
        <w:r>
          <w:fldChar w:fldCharType="begin"/>
        </w:r>
        <w:r>
          <w:instrText xml:space="preserve"> PAGEREF _Toc504 \h </w:instrText>
        </w:r>
        <w:r>
          <w:fldChar w:fldCharType="separate"/>
        </w:r>
        <w:r>
          <w:t>7</w:t>
        </w:r>
        <w:r>
          <w:fldChar w:fldCharType="end"/>
        </w:r>
      </w:hyperlink>
    </w:p>
    <w:p>
      <w:pPr>
        <w:pStyle w:val="TOC2"/>
        <w:tabs>
          <w:tab w:val="right" w:leader="dot" w:pos="8306"/>
        </w:tabs>
      </w:pPr>
      <w:hyperlink w:anchor="_Toc32714" w:history="1">
        <w:r>
          <w:rPr>
            <w:rFonts w:ascii="仿宋" w:eastAsia="仿宋" w:hAnsi="仿宋" w:cs="仿宋" w:hint="eastAsia"/>
            <w:lang w:eastAsia="zh-CN"/>
          </w:rPr>
          <w:t>(三)、设备选型方案</w:t>
        </w:r>
        <w:r>
          <w:tab/>
        </w:r>
        <w:r>
          <w:fldChar w:fldCharType="begin"/>
        </w:r>
        <w:r>
          <w:instrText xml:space="preserve"> PAGEREF _Toc32714 \h </w:instrText>
        </w:r>
        <w:r>
          <w:fldChar w:fldCharType="separate"/>
        </w:r>
        <w:r>
          <w:t>9</w:t>
        </w:r>
        <w:r>
          <w:fldChar w:fldCharType="end"/>
        </w:r>
      </w:hyperlink>
    </w:p>
    <w:p>
      <w:pPr>
        <w:pStyle w:val="TOC1"/>
        <w:tabs>
          <w:tab w:val="right" w:leader="dot" w:pos="8306"/>
        </w:tabs>
      </w:pPr>
      <w:hyperlink w:anchor="_Toc5335" w:history="1">
        <w:r>
          <w:rPr>
            <w:rFonts w:ascii="仿宋" w:eastAsia="仿宋" w:hAnsi="仿宋" w:cs="仿宋" w:hint="eastAsia"/>
            <w:lang w:eastAsia="zh-CN"/>
          </w:rPr>
          <w:t>三、丁二酸二甲酯项目文档管理</w:t>
        </w:r>
        <w:r>
          <w:tab/>
        </w:r>
        <w:r>
          <w:fldChar w:fldCharType="begin"/>
        </w:r>
        <w:r>
          <w:instrText xml:space="preserve"> PAGEREF _Toc5335 \h </w:instrText>
        </w:r>
        <w:r>
          <w:fldChar w:fldCharType="separate"/>
        </w:r>
        <w:r>
          <w:t>10</w:t>
        </w:r>
        <w:r>
          <w:fldChar w:fldCharType="end"/>
        </w:r>
      </w:hyperlink>
    </w:p>
    <w:p>
      <w:pPr>
        <w:pStyle w:val="TOC2"/>
        <w:tabs>
          <w:tab w:val="right" w:leader="dot" w:pos="8306"/>
        </w:tabs>
      </w:pPr>
      <w:hyperlink w:anchor="_Toc31576" w:history="1">
        <w:r>
          <w:rPr>
            <w:rFonts w:ascii="仿宋" w:eastAsia="仿宋" w:hAnsi="仿宋" w:cs="仿宋" w:hint="eastAsia"/>
            <w:lang w:eastAsia="zh-CN"/>
          </w:rPr>
          <w:t>(一)、文档编制与审查</w:t>
        </w:r>
        <w:r>
          <w:tab/>
        </w:r>
        <w:r>
          <w:fldChar w:fldCharType="begin"/>
        </w:r>
        <w:r>
          <w:instrText xml:space="preserve"> PAGEREF _Toc31576 \h </w:instrText>
        </w:r>
        <w:r>
          <w:fldChar w:fldCharType="separate"/>
        </w:r>
        <w:r>
          <w:t>10</w:t>
        </w:r>
        <w:r>
          <w:fldChar w:fldCharType="end"/>
        </w:r>
      </w:hyperlink>
    </w:p>
    <w:p>
      <w:pPr>
        <w:pStyle w:val="TOC2"/>
        <w:tabs>
          <w:tab w:val="right" w:leader="dot" w:pos="8306"/>
        </w:tabs>
      </w:pPr>
      <w:hyperlink w:anchor="_Toc9036" w:history="1">
        <w:r>
          <w:rPr>
            <w:rFonts w:ascii="仿宋" w:eastAsia="仿宋" w:hAnsi="仿宋" w:cs="仿宋" w:hint="eastAsia"/>
            <w:lang w:eastAsia="zh-CN"/>
          </w:rPr>
          <w:t>(二)、文档发布与分发</w:t>
        </w:r>
        <w:r>
          <w:tab/>
        </w:r>
        <w:r>
          <w:fldChar w:fldCharType="begin"/>
        </w:r>
        <w:r>
          <w:instrText xml:space="preserve"> PAGEREF _Toc9036 \h </w:instrText>
        </w:r>
        <w:r>
          <w:fldChar w:fldCharType="separate"/>
        </w:r>
        <w:r>
          <w:t>11</w:t>
        </w:r>
        <w:r>
          <w:fldChar w:fldCharType="end"/>
        </w:r>
      </w:hyperlink>
    </w:p>
    <w:p>
      <w:pPr>
        <w:pStyle w:val="TOC2"/>
        <w:tabs>
          <w:tab w:val="right" w:leader="dot" w:pos="8306"/>
        </w:tabs>
      </w:pPr>
      <w:hyperlink w:anchor="_Toc29625" w:history="1">
        <w:r>
          <w:rPr>
            <w:rFonts w:ascii="仿宋" w:eastAsia="仿宋" w:hAnsi="仿宋" w:cs="仿宋" w:hint="eastAsia"/>
            <w:lang w:eastAsia="zh-CN"/>
          </w:rPr>
          <w:t>(三)、文档存档与归档</w:t>
        </w:r>
        <w:r>
          <w:tab/>
        </w:r>
        <w:r>
          <w:fldChar w:fldCharType="begin"/>
        </w:r>
        <w:r>
          <w:instrText xml:space="preserve"> PAGEREF _Toc29625 \h </w:instrText>
        </w:r>
        <w:r>
          <w:fldChar w:fldCharType="separate"/>
        </w:r>
        <w:r>
          <w:t>12</w:t>
        </w:r>
        <w:r>
          <w:fldChar w:fldCharType="end"/>
        </w:r>
      </w:hyperlink>
    </w:p>
    <w:p>
      <w:pPr>
        <w:pStyle w:val="TOC1"/>
        <w:tabs>
          <w:tab w:val="right" w:leader="dot" w:pos="8306"/>
        </w:tabs>
      </w:pPr>
      <w:hyperlink w:anchor="_Toc22913" w:history="1">
        <w:r>
          <w:rPr>
            <w:rFonts w:ascii="仿宋" w:eastAsia="仿宋" w:hAnsi="仿宋" w:cs="仿宋" w:hint="eastAsia"/>
            <w:lang w:eastAsia="zh-CN"/>
          </w:rPr>
          <w:t>四、丁二酸二甲酯项目危机管理</w:t>
        </w:r>
        <w:r>
          <w:tab/>
        </w:r>
        <w:r>
          <w:fldChar w:fldCharType="begin"/>
        </w:r>
        <w:r>
          <w:instrText xml:space="preserve"> PAGEREF _Toc22913 \h </w:instrText>
        </w:r>
        <w:r>
          <w:fldChar w:fldCharType="separate"/>
        </w:r>
        <w:r>
          <w:t>14</w:t>
        </w:r>
        <w:r>
          <w:fldChar w:fldCharType="end"/>
        </w:r>
      </w:hyperlink>
    </w:p>
    <w:p>
      <w:pPr>
        <w:pStyle w:val="TOC2"/>
        <w:tabs>
          <w:tab w:val="right" w:leader="dot" w:pos="8306"/>
        </w:tabs>
      </w:pPr>
      <w:hyperlink w:anchor="_Toc21296" w:history="1">
        <w:r>
          <w:rPr>
            <w:rFonts w:ascii="仿宋" w:eastAsia="仿宋" w:hAnsi="仿宋" w:cs="仿宋" w:hint="eastAsia"/>
            <w:lang w:eastAsia="zh-CN"/>
          </w:rPr>
          <w:t>(一)、危机预警与识别</w:t>
        </w:r>
        <w:r>
          <w:tab/>
        </w:r>
        <w:r>
          <w:fldChar w:fldCharType="begin"/>
        </w:r>
        <w:r>
          <w:instrText xml:space="preserve"> PAGEREF _Toc21296 \h </w:instrText>
        </w:r>
        <w:r>
          <w:fldChar w:fldCharType="separate"/>
        </w:r>
        <w:r>
          <w:t>14</w:t>
        </w:r>
        <w:r>
          <w:fldChar w:fldCharType="end"/>
        </w:r>
      </w:hyperlink>
    </w:p>
    <w:p>
      <w:pPr>
        <w:pStyle w:val="TOC2"/>
        <w:tabs>
          <w:tab w:val="right" w:leader="dot" w:pos="8306"/>
        </w:tabs>
      </w:pPr>
      <w:hyperlink w:anchor="_Toc5252" w:history="1">
        <w:r>
          <w:rPr>
            <w:rFonts w:ascii="仿宋" w:eastAsia="仿宋" w:hAnsi="仿宋" w:cs="仿宋" w:hint="eastAsia"/>
            <w:lang w:eastAsia="zh-CN"/>
          </w:rPr>
          <w:t>(二)、危机应对与恢复</w:t>
        </w:r>
        <w:r>
          <w:tab/>
        </w:r>
        <w:r>
          <w:fldChar w:fldCharType="begin"/>
        </w:r>
        <w:r>
          <w:instrText xml:space="preserve"> PAGEREF _Toc5252 \h </w:instrText>
        </w:r>
        <w:r>
          <w:fldChar w:fldCharType="separate"/>
        </w:r>
        <w:r>
          <w:t>15</w:t>
        </w:r>
        <w:r>
          <w:fldChar w:fldCharType="end"/>
        </w:r>
      </w:hyperlink>
    </w:p>
    <w:p>
      <w:pPr>
        <w:pStyle w:val="TOC1"/>
        <w:tabs>
          <w:tab w:val="right" w:leader="dot" w:pos="8306"/>
        </w:tabs>
      </w:pPr>
      <w:hyperlink w:anchor="_Toc30486" w:history="1">
        <w:r>
          <w:rPr>
            <w:rFonts w:ascii="仿宋" w:eastAsia="仿宋" w:hAnsi="仿宋" w:cs="仿宋" w:hint="eastAsia"/>
            <w:lang w:eastAsia="zh-CN"/>
          </w:rPr>
          <w:t>五、丁二酸二甲酯项目可持续发展</w:t>
        </w:r>
        <w:r>
          <w:tab/>
        </w:r>
        <w:r>
          <w:fldChar w:fldCharType="begin"/>
        </w:r>
        <w:r>
          <w:instrText xml:space="preserve"> PAGEREF _Toc30486 \h </w:instrText>
        </w:r>
        <w:r>
          <w:fldChar w:fldCharType="separate"/>
        </w:r>
        <w:r>
          <w:t>16</w:t>
        </w:r>
        <w:r>
          <w:fldChar w:fldCharType="end"/>
        </w:r>
      </w:hyperlink>
    </w:p>
    <w:p>
      <w:pPr>
        <w:pStyle w:val="TOC2"/>
        <w:tabs>
          <w:tab w:val="right" w:leader="dot" w:pos="8306"/>
        </w:tabs>
      </w:pPr>
      <w:hyperlink w:anchor="_Toc1701" w:history="1">
        <w:r>
          <w:rPr>
            <w:rFonts w:ascii="仿宋" w:eastAsia="仿宋" w:hAnsi="仿宋" w:cs="仿宋" w:hint="eastAsia"/>
            <w:lang w:eastAsia="zh-CN"/>
          </w:rPr>
          <w:t>(一)、可持续战略与实践</w:t>
        </w:r>
        <w:r>
          <w:tab/>
        </w:r>
        <w:r>
          <w:fldChar w:fldCharType="begin"/>
        </w:r>
        <w:r>
          <w:instrText xml:space="preserve"> PAGEREF _Toc1701 \h </w:instrText>
        </w:r>
        <w:r>
          <w:fldChar w:fldCharType="separate"/>
        </w:r>
        <w:r>
          <w:t>16</w:t>
        </w:r>
        <w:r>
          <w:fldChar w:fldCharType="end"/>
        </w:r>
      </w:hyperlink>
    </w:p>
    <w:p>
      <w:pPr>
        <w:pStyle w:val="TOC2"/>
        <w:tabs>
          <w:tab w:val="right" w:leader="dot" w:pos="8306"/>
        </w:tabs>
      </w:pPr>
      <w:hyperlink w:anchor="_Toc29012" w:history="1">
        <w:r>
          <w:rPr>
            <w:rFonts w:ascii="仿宋" w:eastAsia="仿宋" w:hAnsi="仿宋" w:cs="仿宋" w:hint="eastAsia"/>
            <w:lang w:eastAsia="zh-CN"/>
          </w:rPr>
          <w:t>(二)、环保与社会责任</w:t>
        </w:r>
        <w:r>
          <w:tab/>
        </w:r>
        <w:r>
          <w:fldChar w:fldCharType="begin"/>
        </w:r>
        <w:r>
          <w:instrText xml:space="preserve"> PAGEREF _Toc29012 \h </w:instrText>
        </w:r>
        <w:r>
          <w:fldChar w:fldCharType="separate"/>
        </w:r>
        <w:r>
          <w:t>17</w:t>
        </w:r>
        <w:r>
          <w:fldChar w:fldCharType="end"/>
        </w:r>
      </w:hyperlink>
    </w:p>
    <w:p>
      <w:pPr>
        <w:pStyle w:val="TOC1"/>
        <w:tabs>
          <w:tab w:val="right" w:leader="dot" w:pos="8306"/>
        </w:tabs>
      </w:pPr>
      <w:hyperlink w:anchor="_Toc26526" w:history="1">
        <w:r>
          <w:rPr>
            <w:rFonts w:ascii="仿宋" w:eastAsia="仿宋" w:hAnsi="仿宋" w:cs="仿宋" w:hint="eastAsia"/>
            <w:lang w:eastAsia="zh-CN"/>
          </w:rPr>
          <w:t>六、丁二酸二甲酯项目建设背景及必要性分析</w:t>
        </w:r>
        <w:r>
          <w:tab/>
        </w:r>
        <w:r>
          <w:fldChar w:fldCharType="begin"/>
        </w:r>
        <w:r>
          <w:instrText xml:space="preserve"> PAGEREF _Toc26526 \h </w:instrText>
        </w:r>
        <w:r>
          <w:fldChar w:fldCharType="separate"/>
        </w:r>
        <w:r>
          <w:t>18</w:t>
        </w:r>
        <w:r>
          <w:fldChar w:fldCharType="end"/>
        </w:r>
      </w:hyperlink>
    </w:p>
    <w:p>
      <w:pPr>
        <w:pStyle w:val="TOC2"/>
        <w:tabs>
          <w:tab w:val="right" w:leader="dot" w:pos="8306"/>
        </w:tabs>
      </w:pPr>
      <w:hyperlink w:anchor="_Toc6766" w:history="1">
        <w:r>
          <w:rPr>
            <w:rFonts w:ascii="仿宋" w:eastAsia="仿宋" w:hAnsi="仿宋" w:cs="仿宋" w:hint="eastAsia"/>
            <w:lang w:eastAsia="zh-CN"/>
          </w:rPr>
          <w:t>(一)、丁二酸二甲酯项目背景分析</w:t>
        </w:r>
        <w:r>
          <w:tab/>
        </w:r>
        <w:r>
          <w:fldChar w:fldCharType="begin"/>
        </w:r>
        <w:r>
          <w:instrText xml:space="preserve"> PAGEREF _Toc6766 \h </w:instrText>
        </w:r>
        <w:r>
          <w:fldChar w:fldCharType="separate"/>
        </w:r>
        <w:r>
          <w:t>18</w:t>
        </w:r>
        <w:r>
          <w:fldChar w:fldCharType="end"/>
        </w:r>
      </w:hyperlink>
    </w:p>
    <w:p>
      <w:pPr>
        <w:pStyle w:val="TOC2"/>
        <w:tabs>
          <w:tab w:val="right" w:leader="dot" w:pos="8306"/>
        </w:tabs>
      </w:pPr>
      <w:hyperlink w:anchor="_Toc22248" w:history="1">
        <w:r>
          <w:rPr>
            <w:rFonts w:ascii="仿宋" w:eastAsia="仿宋" w:hAnsi="仿宋" w:cs="仿宋" w:hint="eastAsia"/>
            <w:lang w:eastAsia="zh-CN"/>
          </w:rPr>
          <w:t>(二)、丁二酸二甲酯项目建设必要性分析</w:t>
        </w:r>
        <w:r>
          <w:tab/>
        </w:r>
        <w:r>
          <w:fldChar w:fldCharType="begin"/>
        </w:r>
        <w:r>
          <w:instrText xml:space="preserve"> PAGEREF _Toc22248 \h </w:instrText>
        </w:r>
        <w:r>
          <w:fldChar w:fldCharType="separate"/>
        </w:r>
        <w:r>
          <w:t>19</w:t>
        </w:r>
        <w:r>
          <w:fldChar w:fldCharType="end"/>
        </w:r>
      </w:hyperlink>
    </w:p>
    <w:p>
      <w:pPr>
        <w:pStyle w:val="TOC1"/>
        <w:tabs>
          <w:tab w:val="right" w:leader="dot" w:pos="8306"/>
        </w:tabs>
      </w:pPr>
      <w:hyperlink w:anchor="_Toc8427" w:history="1">
        <w:r>
          <w:rPr>
            <w:rFonts w:ascii="仿宋" w:eastAsia="仿宋" w:hAnsi="仿宋" w:cs="仿宋" w:hint="eastAsia"/>
            <w:lang w:eastAsia="zh-CN"/>
          </w:rPr>
          <w:t>七、丁二酸二甲酯项目环境影响分析</w:t>
        </w:r>
        <w:r>
          <w:tab/>
        </w:r>
        <w:r>
          <w:fldChar w:fldCharType="begin"/>
        </w:r>
        <w:r>
          <w:instrText xml:space="preserve"> PAGEREF _Toc8427 \h </w:instrText>
        </w:r>
        <w:r>
          <w:fldChar w:fldCharType="separate"/>
        </w:r>
        <w:r>
          <w:t>21</w:t>
        </w:r>
        <w:r>
          <w:fldChar w:fldCharType="end"/>
        </w:r>
      </w:hyperlink>
    </w:p>
    <w:p>
      <w:pPr>
        <w:pStyle w:val="TOC2"/>
        <w:tabs>
          <w:tab w:val="right" w:leader="dot" w:pos="8306"/>
        </w:tabs>
      </w:pPr>
      <w:hyperlink w:anchor="_Toc2555" w:history="1">
        <w:r>
          <w:rPr>
            <w:rFonts w:ascii="仿宋" w:eastAsia="仿宋" w:hAnsi="仿宋" w:cs="仿宋" w:hint="eastAsia"/>
            <w:lang w:eastAsia="zh-CN"/>
          </w:rPr>
          <w:t>(一)、建设区域环境质量现状</w:t>
        </w:r>
        <w:r>
          <w:tab/>
        </w:r>
        <w:r>
          <w:fldChar w:fldCharType="begin"/>
        </w:r>
        <w:r>
          <w:instrText xml:space="preserve"> PAGEREF _Toc2555 \h </w:instrText>
        </w:r>
        <w:r>
          <w:fldChar w:fldCharType="separate"/>
        </w:r>
        <w:r>
          <w:t>21</w:t>
        </w:r>
        <w:r>
          <w:fldChar w:fldCharType="end"/>
        </w:r>
      </w:hyperlink>
    </w:p>
    <w:p>
      <w:pPr>
        <w:pStyle w:val="TOC2"/>
        <w:tabs>
          <w:tab w:val="right" w:leader="dot" w:pos="8306"/>
        </w:tabs>
      </w:pPr>
      <w:hyperlink w:anchor="_Toc26930" w:history="1">
        <w:r>
          <w:rPr>
            <w:rFonts w:ascii="仿宋" w:eastAsia="仿宋" w:hAnsi="仿宋" w:cs="仿宋" w:hint="eastAsia"/>
            <w:lang w:eastAsia="zh-CN"/>
          </w:rPr>
          <w:t>(二)、建设期环境保护</w:t>
        </w:r>
        <w:r>
          <w:tab/>
        </w:r>
        <w:r>
          <w:fldChar w:fldCharType="begin"/>
        </w:r>
        <w:r>
          <w:instrText xml:space="preserve"> PAGEREF _Toc26930 \h </w:instrText>
        </w:r>
        <w:r>
          <w:fldChar w:fldCharType="separate"/>
        </w:r>
        <w:r>
          <w:t>22</w:t>
        </w:r>
        <w:r>
          <w:fldChar w:fldCharType="end"/>
        </w:r>
      </w:hyperlink>
    </w:p>
    <w:p>
      <w:pPr>
        <w:pStyle w:val="TOC2"/>
        <w:tabs>
          <w:tab w:val="right" w:leader="dot" w:pos="8306"/>
        </w:tabs>
      </w:pPr>
      <w:hyperlink w:anchor="_Toc27974" w:history="1">
        <w:r>
          <w:rPr>
            <w:rFonts w:ascii="仿宋" w:eastAsia="仿宋" w:hAnsi="仿宋" w:cs="仿宋" w:hint="eastAsia"/>
            <w:lang w:eastAsia="zh-CN"/>
          </w:rPr>
          <w:t>(三)、运营期环境保护</w:t>
        </w:r>
        <w:r>
          <w:tab/>
        </w:r>
        <w:r>
          <w:fldChar w:fldCharType="begin"/>
        </w:r>
        <w:r>
          <w:instrText xml:space="preserve"> PAGEREF _Toc27974 \h </w:instrText>
        </w:r>
        <w:r>
          <w:fldChar w:fldCharType="separate"/>
        </w:r>
        <w:r>
          <w:t>24</w:t>
        </w:r>
        <w:r>
          <w:fldChar w:fldCharType="end"/>
        </w:r>
      </w:hyperlink>
    </w:p>
    <w:p>
      <w:pPr>
        <w:pStyle w:val="TOC2"/>
        <w:tabs>
          <w:tab w:val="right" w:leader="dot" w:pos="8306"/>
        </w:tabs>
      </w:pPr>
      <w:hyperlink w:anchor="_Toc26893" w:history="1">
        <w:r>
          <w:rPr>
            <w:rFonts w:ascii="仿宋" w:eastAsia="仿宋" w:hAnsi="仿宋" w:cs="仿宋" w:hint="eastAsia"/>
            <w:lang w:eastAsia="zh-CN"/>
          </w:rPr>
          <w:t>(四)、丁二酸二甲酯项目建设对区域经济的影响</w:t>
        </w:r>
        <w:r>
          <w:tab/>
        </w:r>
        <w:r>
          <w:fldChar w:fldCharType="begin"/>
        </w:r>
        <w:r>
          <w:instrText xml:space="preserve"> PAGEREF _Toc26893 \h </w:instrText>
        </w:r>
        <w:r>
          <w:fldChar w:fldCharType="separate"/>
        </w:r>
        <w:r>
          <w:t>25</w:t>
        </w:r>
        <w:r>
          <w:fldChar w:fldCharType="end"/>
        </w:r>
      </w:hyperlink>
    </w:p>
    <w:p>
      <w:pPr>
        <w:pStyle w:val="TOC2"/>
        <w:tabs>
          <w:tab w:val="right" w:leader="dot" w:pos="8306"/>
        </w:tabs>
      </w:pPr>
      <w:hyperlink w:anchor="_Toc22046" w:history="1">
        <w:r>
          <w:rPr>
            <w:rFonts w:ascii="仿宋" w:eastAsia="仿宋" w:hAnsi="仿宋" w:cs="仿宋" w:hint="eastAsia"/>
            <w:lang w:eastAsia="zh-CN"/>
          </w:rPr>
          <w:t>(五)、废弃物处理</w:t>
        </w:r>
        <w:r>
          <w:tab/>
        </w:r>
        <w:r>
          <w:fldChar w:fldCharType="begin"/>
        </w:r>
        <w:r>
          <w:instrText xml:space="preserve"> PAGEREF _Toc22046 \h </w:instrText>
        </w:r>
        <w:r>
          <w:fldChar w:fldCharType="separate"/>
        </w:r>
        <w:r>
          <w:t>27</w:t>
        </w:r>
        <w:r>
          <w:fldChar w:fldCharType="end"/>
        </w:r>
      </w:hyperlink>
    </w:p>
    <w:p>
      <w:pPr>
        <w:pStyle w:val="TOC2"/>
        <w:tabs>
          <w:tab w:val="right" w:leader="dot" w:pos="8306"/>
        </w:tabs>
      </w:pPr>
      <w:hyperlink w:anchor="_Toc17515" w:history="1">
        <w:r>
          <w:rPr>
            <w:rFonts w:ascii="仿宋" w:eastAsia="仿宋" w:hAnsi="仿宋" w:cs="仿宋" w:hint="eastAsia"/>
            <w:lang w:eastAsia="zh-CN"/>
          </w:rPr>
          <w:t>(六)、特殊环境影响分析</w:t>
        </w:r>
        <w:r>
          <w:tab/>
        </w:r>
        <w:r>
          <w:fldChar w:fldCharType="begin"/>
        </w:r>
        <w:r>
          <w:instrText xml:space="preserve"> PAGEREF _Toc17515 \h </w:instrText>
        </w:r>
        <w:r>
          <w:fldChar w:fldCharType="separate"/>
        </w:r>
        <w:r>
          <w:t>28</w:t>
        </w:r>
        <w:r>
          <w:fldChar w:fldCharType="end"/>
        </w:r>
      </w:hyperlink>
    </w:p>
    <w:p>
      <w:pPr>
        <w:pStyle w:val="TOC2"/>
        <w:tabs>
          <w:tab w:val="right" w:leader="dot" w:pos="8306"/>
        </w:tabs>
      </w:pPr>
      <w:hyperlink w:anchor="_Toc5369" w:history="1">
        <w:r>
          <w:rPr>
            <w:rFonts w:ascii="仿宋" w:eastAsia="仿宋" w:hAnsi="仿宋" w:cs="仿宋" w:hint="eastAsia"/>
            <w:lang w:eastAsia="zh-CN"/>
          </w:rPr>
          <w:t>(七)、清洁生产</w:t>
        </w:r>
        <w:r>
          <w:tab/>
        </w:r>
        <w:r>
          <w:fldChar w:fldCharType="begin"/>
        </w:r>
        <w:r>
          <w:instrText xml:space="preserve"> PAGEREF _Toc5369 \h </w:instrText>
        </w:r>
        <w:r>
          <w:fldChar w:fldCharType="separate"/>
        </w:r>
        <w:r>
          <w:t>29</w:t>
        </w:r>
        <w:r>
          <w:fldChar w:fldCharType="end"/>
        </w:r>
      </w:hyperlink>
    </w:p>
    <w:p>
      <w:pPr>
        <w:pStyle w:val="TOC2"/>
        <w:tabs>
          <w:tab w:val="right" w:leader="dot" w:pos="8306"/>
        </w:tabs>
      </w:pPr>
      <w:hyperlink w:anchor="_Toc23838" w:history="1">
        <w:r>
          <w:rPr>
            <w:rFonts w:ascii="仿宋" w:eastAsia="仿宋" w:hAnsi="仿宋" w:cs="仿宋" w:hint="eastAsia"/>
            <w:lang w:eastAsia="zh-CN"/>
          </w:rPr>
          <w:t>(八)、环境保护综合评价</w:t>
        </w:r>
        <w:r>
          <w:tab/>
        </w:r>
        <w:r>
          <w:fldChar w:fldCharType="begin"/>
        </w:r>
        <w:r>
          <w:instrText xml:space="preserve"> PAGEREF _Toc23838 \h </w:instrText>
        </w:r>
        <w:r>
          <w:fldChar w:fldCharType="separate"/>
        </w:r>
        <w:r>
          <w:t>30</w:t>
        </w:r>
        <w:r>
          <w:fldChar w:fldCharType="end"/>
        </w:r>
      </w:hyperlink>
    </w:p>
    <w:p>
      <w:pPr>
        <w:pStyle w:val="TOC1"/>
        <w:tabs>
          <w:tab w:val="right" w:leader="dot" w:pos="8306"/>
        </w:tabs>
      </w:pPr>
      <w:hyperlink w:anchor="_Toc29361" w:history="1">
        <w:r>
          <w:rPr>
            <w:rFonts w:ascii="仿宋" w:eastAsia="仿宋" w:hAnsi="仿宋" w:cs="仿宋" w:hint="eastAsia"/>
            <w:lang w:eastAsia="zh-CN"/>
          </w:rPr>
          <w:t>八、丁二酸二甲酯项目人力资源培养与发展</w:t>
        </w:r>
        <w:r>
          <w:tab/>
        </w:r>
        <w:r>
          <w:fldChar w:fldCharType="begin"/>
        </w:r>
        <w:r>
          <w:instrText xml:space="preserve"> PAGEREF _Toc29361 \h </w:instrText>
        </w:r>
        <w:r>
          <w:fldChar w:fldCharType="separate"/>
        </w:r>
        <w:r>
          <w:t>32</w:t>
        </w:r>
        <w:r>
          <w:fldChar w:fldCharType="end"/>
        </w:r>
      </w:hyperlink>
    </w:p>
    <w:p>
      <w:pPr>
        <w:pStyle w:val="TOC2"/>
        <w:tabs>
          <w:tab w:val="right" w:leader="dot" w:pos="8306"/>
        </w:tabs>
      </w:pPr>
      <w:hyperlink w:anchor="_Toc21929" w:history="1">
        <w:r>
          <w:rPr>
            <w:rFonts w:ascii="仿宋" w:eastAsia="仿宋" w:hAnsi="仿宋" w:cs="仿宋" w:hint="eastAsia"/>
            <w:lang w:eastAsia="zh-CN"/>
          </w:rPr>
          <w:t>(一)、人才需求与规划</w:t>
        </w:r>
        <w:r>
          <w:tab/>
        </w:r>
        <w:r>
          <w:fldChar w:fldCharType="begin"/>
        </w:r>
        <w:r>
          <w:instrText xml:space="preserve"> PAGEREF _Toc21929 \h </w:instrText>
        </w:r>
        <w:r>
          <w:fldChar w:fldCharType="separate"/>
        </w:r>
        <w:r>
          <w:t>32</w:t>
        </w:r>
        <w:r>
          <w:fldChar w:fldCharType="end"/>
        </w:r>
      </w:hyperlink>
    </w:p>
    <w:p>
      <w:pPr>
        <w:pStyle w:val="TOC2"/>
        <w:tabs>
          <w:tab w:val="right" w:leader="dot" w:pos="8306"/>
        </w:tabs>
      </w:pPr>
      <w:hyperlink w:anchor="_Toc14493" w:history="1">
        <w:r>
          <w:rPr>
            <w:rFonts w:ascii="仿宋" w:eastAsia="仿宋" w:hAnsi="仿宋" w:cs="仿宋" w:hint="eastAsia"/>
            <w:lang w:eastAsia="zh-CN"/>
          </w:rPr>
          <w:t>(二)、培训与发展计划</w:t>
        </w:r>
        <w:r>
          <w:tab/>
        </w:r>
        <w:r>
          <w:fldChar w:fldCharType="begin"/>
        </w:r>
        <w:r>
          <w:instrText xml:space="preserve"> PAGEREF _Toc14493 \h </w:instrText>
        </w:r>
        <w:r>
          <w:fldChar w:fldCharType="separate"/>
        </w:r>
        <w:r>
          <w:t>32</w:t>
        </w:r>
        <w:r>
          <w:fldChar w:fldCharType="end"/>
        </w:r>
      </w:hyperlink>
    </w:p>
    <w:p>
      <w:pPr>
        <w:pStyle w:val="TOC1"/>
        <w:tabs>
          <w:tab w:val="right" w:leader="dot" w:pos="8306"/>
        </w:tabs>
      </w:pPr>
      <w:hyperlink w:anchor="_Toc18266" w:history="1">
        <w:r>
          <w:rPr>
            <w:rFonts w:ascii="仿宋" w:eastAsia="仿宋" w:hAnsi="仿宋" w:cs="仿宋" w:hint="eastAsia"/>
            <w:lang w:eastAsia="zh-CN"/>
          </w:rPr>
          <w:t>九、丁二酸二甲酯项目经营效益</w:t>
        </w:r>
        <w:r>
          <w:tab/>
        </w:r>
        <w:r>
          <w:fldChar w:fldCharType="begin"/>
        </w:r>
        <w:r>
          <w:instrText xml:space="preserve"> PAGEREF _Toc18266 \h </w:instrText>
        </w:r>
        <w:r>
          <w:fldChar w:fldCharType="separate"/>
        </w:r>
        <w:r>
          <w:t>33</w:t>
        </w:r>
        <w:r>
          <w:fldChar w:fldCharType="end"/>
        </w:r>
      </w:hyperlink>
    </w:p>
    <w:p>
      <w:pPr>
        <w:pStyle w:val="TOC2"/>
        <w:tabs>
          <w:tab w:val="right" w:leader="dot" w:pos="8306"/>
        </w:tabs>
      </w:pPr>
      <w:hyperlink w:anchor="_Toc8904" w:history="1">
        <w:r>
          <w:rPr>
            <w:rFonts w:ascii="仿宋" w:eastAsia="仿宋" w:hAnsi="仿宋" w:cs="仿宋" w:hint="eastAsia"/>
            <w:lang w:eastAsia="zh-CN"/>
          </w:rPr>
          <w:t>(一)、经济评价财务测算</w:t>
        </w:r>
        <w:r>
          <w:tab/>
        </w:r>
        <w:r>
          <w:fldChar w:fldCharType="begin"/>
        </w:r>
        <w:r>
          <w:instrText xml:space="preserve"> PAGEREF _Toc8904 \h </w:instrText>
        </w:r>
        <w:r>
          <w:fldChar w:fldCharType="separate"/>
        </w:r>
        <w:r>
          <w:t>33</w:t>
        </w:r>
        <w:r>
          <w:fldChar w:fldCharType="end"/>
        </w:r>
      </w:hyperlink>
    </w:p>
    <w:p>
      <w:pPr>
        <w:pStyle w:val="TOC2"/>
        <w:tabs>
          <w:tab w:val="right" w:leader="dot" w:pos="8306"/>
        </w:tabs>
      </w:pPr>
      <w:hyperlink w:anchor="_Toc11836" w:history="1">
        <w:r>
          <w:rPr>
            <w:rFonts w:ascii="仿宋" w:eastAsia="仿宋" w:hAnsi="仿宋" w:cs="仿宋" w:hint="eastAsia"/>
            <w:lang w:eastAsia="zh-CN"/>
          </w:rPr>
          <w:t>(二)、丁二酸二甲酯项目盈利能力分析</w:t>
        </w:r>
        <w:r>
          <w:tab/>
        </w:r>
        <w:r>
          <w:fldChar w:fldCharType="begin"/>
        </w:r>
        <w:r>
          <w:instrText xml:space="preserve"> PAGEREF _Toc11836 \h </w:instrText>
        </w:r>
        <w:r>
          <w:fldChar w:fldCharType="separate"/>
        </w:r>
        <w:r>
          <w:t>34</w:t>
        </w:r>
        <w:r>
          <w:fldChar w:fldCharType="end"/>
        </w:r>
      </w:hyperlink>
    </w:p>
    <w:p>
      <w:pPr>
        <w:pStyle w:val="TOC1"/>
        <w:tabs>
          <w:tab w:val="right" w:leader="dot" w:pos="8306"/>
        </w:tabs>
      </w:pPr>
      <w:hyperlink w:anchor="_Toc21649" w:history="1">
        <w:r>
          <w:rPr>
            <w:rFonts w:ascii="仿宋" w:eastAsia="仿宋" w:hAnsi="仿宋" w:cs="仿宋" w:hint="eastAsia"/>
            <w:lang w:eastAsia="zh-CN"/>
          </w:rPr>
          <w:t>十、丁二酸二甲酯项目投资规划</w:t>
        </w:r>
        <w:r>
          <w:tab/>
        </w:r>
        <w:r>
          <w:fldChar w:fldCharType="begin"/>
        </w:r>
        <w:r>
          <w:instrText xml:space="preserve"> PAGEREF _Toc21649 \h </w:instrText>
        </w:r>
        <w:r>
          <w:fldChar w:fldCharType="separate"/>
        </w:r>
        <w:r>
          <w:t>35</w:t>
        </w:r>
        <w:r>
          <w:fldChar w:fldCharType="end"/>
        </w:r>
      </w:hyperlink>
    </w:p>
    <w:p>
      <w:pPr>
        <w:pStyle w:val="TOC2"/>
        <w:tabs>
          <w:tab w:val="right" w:leader="dot" w:pos="8306"/>
        </w:tabs>
      </w:pPr>
      <w:hyperlink w:anchor="_Toc25008" w:history="1">
        <w:r>
          <w:rPr>
            <w:rFonts w:ascii="仿宋" w:eastAsia="仿宋" w:hAnsi="仿宋" w:cs="仿宋" w:hint="eastAsia"/>
            <w:lang w:eastAsia="zh-CN"/>
          </w:rPr>
          <w:t>(一)、丁二酸二甲酯项目总投资估算</w:t>
        </w:r>
        <w:r>
          <w:tab/>
        </w:r>
        <w:r>
          <w:fldChar w:fldCharType="begin"/>
        </w:r>
        <w:r>
          <w:instrText xml:space="preserve"> PAGEREF _Toc25008 \h </w:instrText>
        </w:r>
        <w:r>
          <w:fldChar w:fldCharType="separate"/>
        </w:r>
        <w:r>
          <w:t>35</w:t>
        </w:r>
        <w:r>
          <w:fldChar w:fldCharType="end"/>
        </w:r>
      </w:hyperlink>
    </w:p>
    <w:p>
      <w:pPr>
        <w:pStyle w:val="TOC2"/>
        <w:tabs>
          <w:tab w:val="right" w:leader="dot" w:pos="8306"/>
        </w:tabs>
      </w:pPr>
      <w:hyperlink w:anchor="_Toc27498" w:history="1">
        <w:r>
          <w:rPr>
            <w:rFonts w:ascii="仿宋" w:eastAsia="仿宋" w:hAnsi="仿宋" w:cs="仿宋" w:hint="eastAsia"/>
            <w:lang w:eastAsia="zh-CN"/>
          </w:rPr>
          <w:t>(二)、资金筹措</w:t>
        </w:r>
        <w:r>
          <w:tab/>
        </w:r>
        <w:r>
          <w:fldChar w:fldCharType="begin"/>
        </w:r>
        <w:r>
          <w:instrText xml:space="preserve"> PAGEREF _Toc27498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9" w:history="1">
        <w:r>
          <w:rPr>
            <w:rFonts w:ascii="仿宋" w:eastAsia="仿宋" w:hAnsi="仿宋" w:cs="仿宋" w:hint="eastAsia"/>
            <w:lang w:eastAsia="zh-CN"/>
          </w:rPr>
          <w:t>十一、丁二酸二甲酯项目技术管理</w:t>
        </w:r>
        <w:r>
          <w:tab/>
        </w:r>
        <w:r>
          <w:fldChar w:fldCharType="begin"/>
        </w:r>
        <w:r>
          <w:instrText xml:space="preserve"> PAGEREF _Toc26279 \h </w:instrText>
        </w:r>
        <w:r>
          <w:fldChar w:fldCharType="separate"/>
        </w:r>
        <w:r>
          <w:t>37</w:t>
        </w:r>
        <w:r>
          <w:fldChar w:fldCharType="end"/>
        </w:r>
      </w:hyperlink>
    </w:p>
    <w:p>
      <w:pPr>
        <w:pStyle w:val="TOC2"/>
        <w:tabs>
          <w:tab w:val="right" w:leader="dot" w:pos="8306"/>
        </w:tabs>
      </w:pPr>
      <w:hyperlink w:anchor="_Toc26784" w:history="1">
        <w:r>
          <w:rPr>
            <w:rFonts w:ascii="仿宋" w:eastAsia="仿宋" w:hAnsi="仿宋" w:cs="仿宋" w:hint="eastAsia"/>
            <w:lang w:eastAsia="zh-CN"/>
          </w:rPr>
          <w:t>(一)、技术方案选用方向</w:t>
        </w:r>
        <w:r>
          <w:tab/>
        </w:r>
        <w:r>
          <w:fldChar w:fldCharType="begin"/>
        </w:r>
        <w:r>
          <w:instrText xml:space="preserve"> PAGEREF _Toc26784 \h </w:instrText>
        </w:r>
        <w:r>
          <w:fldChar w:fldCharType="separate"/>
        </w:r>
        <w:r>
          <w:t>37</w:t>
        </w:r>
        <w:r>
          <w:fldChar w:fldCharType="end"/>
        </w:r>
      </w:hyperlink>
    </w:p>
    <w:p>
      <w:pPr>
        <w:pStyle w:val="TOC2"/>
        <w:tabs>
          <w:tab w:val="right" w:leader="dot" w:pos="8306"/>
        </w:tabs>
      </w:pPr>
      <w:hyperlink w:anchor="_Toc4308" w:history="1">
        <w:r>
          <w:rPr>
            <w:rFonts w:ascii="仿宋" w:eastAsia="仿宋" w:hAnsi="仿宋" w:cs="仿宋" w:hint="eastAsia"/>
            <w:lang w:eastAsia="zh-CN"/>
          </w:rPr>
          <w:t>(二)、工艺技术方案选用原则</w:t>
        </w:r>
        <w:r>
          <w:tab/>
        </w:r>
        <w:r>
          <w:fldChar w:fldCharType="begin"/>
        </w:r>
        <w:r>
          <w:instrText xml:space="preserve"> PAGEREF _Toc4308 \h </w:instrText>
        </w:r>
        <w:r>
          <w:fldChar w:fldCharType="separate"/>
        </w:r>
        <w:r>
          <w:t>39</w:t>
        </w:r>
        <w:r>
          <w:fldChar w:fldCharType="end"/>
        </w:r>
      </w:hyperlink>
    </w:p>
    <w:p>
      <w:pPr>
        <w:pStyle w:val="TOC2"/>
        <w:tabs>
          <w:tab w:val="right" w:leader="dot" w:pos="8306"/>
        </w:tabs>
      </w:pPr>
      <w:hyperlink w:anchor="_Toc12878" w:history="1">
        <w:r>
          <w:rPr>
            <w:rFonts w:ascii="仿宋" w:eastAsia="仿宋" w:hAnsi="仿宋" w:cs="仿宋" w:hint="eastAsia"/>
            <w:lang w:eastAsia="zh-CN"/>
          </w:rPr>
          <w:t>(三)、工艺技术方案要求</w:t>
        </w:r>
        <w:r>
          <w:tab/>
        </w:r>
        <w:r>
          <w:fldChar w:fldCharType="begin"/>
        </w:r>
        <w:r>
          <w:instrText xml:space="preserve"> PAGEREF _Toc12878 \h </w:instrText>
        </w:r>
        <w:r>
          <w:fldChar w:fldCharType="separate"/>
        </w:r>
        <w:r>
          <w:t>41</w:t>
        </w:r>
        <w:r>
          <w:fldChar w:fldCharType="end"/>
        </w:r>
      </w:hyperlink>
    </w:p>
    <w:p>
      <w:pPr>
        <w:pStyle w:val="TOC1"/>
        <w:tabs>
          <w:tab w:val="right" w:leader="dot" w:pos="8306"/>
        </w:tabs>
      </w:pPr>
      <w:hyperlink w:anchor="_Toc21074" w:history="1">
        <w:r>
          <w:rPr>
            <w:rFonts w:ascii="仿宋" w:eastAsia="仿宋" w:hAnsi="仿宋" w:cs="仿宋" w:hint="eastAsia"/>
            <w:lang w:eastAsia="zh-CN"/>
          </w:rPr>
          <w:t>十二、丁二酸二甲酯项目人力资源管理</w:t>
        </w:r>
        <w:r>
          <w:tab/>
        </w:r>
        <w:r>
          <w:fldChar w:fldCharType="begin"/>
        </w:r>
        <w:r>
          <w:instrText xml:space="preserve"> PAGEREF _Toc21074 \h </w:instrText>
        </w:r>
        <w:r>
          <w:fldChar w:fldCharType="separate"/>
        </w:r>
        <w:r>
          <w:t>43</w:t>
        </w:r>
        <w:r>
          <w:fldChar w:fldCharType="end"/>
        </w:r>
      </w:hyperlink>
    </w:p>
    <w:p>
      <w:pPr>
        <w:pStyle w:val="TOC2"/>
        <w:tabs>
          <w:tab w:val="right" w:leader="dot" w:pos="8306"/>
        </w:tabs>
      </w:pPr>
      <w:hyperlink w:anchor="_Toc11489" w:history="1">
        <w:r>
          <w:rPr>
            <w:rFonts w:ascii="仿宋" w:eastAsia="仿宋" w:hAnsi="仿宋" w:cs="仿宋" w:hint="eastAsia"/>
            <w:lang w:eastAsia="zh-CN"/>
          </w:rPr>
          <w:t>(一)、建立健全的预算管理制度</w:t>
        </w:r>
        <w:r>
          <w:tab/>
        </w:r>
        <w:r>
          <w:fldChar w:fldCharType="begin"/>
        </w:r>
        <w:r>
          <w:instrText xml:space="preserve"> PAGEREF _Toc11489 \h </w:instrText>
        </w:r>
        <w:r>
          <w:fldChar w:fldCharType="separate"/>
        </w:r>
        <w:r>
          <w:t>43</w:t>
        </w:r>
        <w:r>
          <w:fldChar w:fldCharType="end"/>
        </w:r>
      </w:hyperlink>
    </w:p>
    <w:p>
      <w:pPr>
        <w:pStyle w:val="TOC2"/>
        <w:tabs>
          <w:tab w:val="right" w:leader="dot" w:pos="8306"/>
        </w:tabs>
      </w:pPr>
      <w:hyperlink w:anchor="_Toc21904" w:history="1">
        <w:r>
          <w:rPr>
            <w:rFonts w:ascii="仿宋" w:eastAsia="仿宋" w:hAnsi="仿宋" w:cs="仿宋" w:hint="eastAsia"/>
            <w:lang w:eastAsia="zh-CN"/>
          </w:rPr>
          <w:t>(二)、加强资金流动监控</w:t>
        </w:r>
        <w:r>
          <w:tab/>
        </w:r>
        <w:r>
          <w:fldChar w:fldCharType="begin"/>
        </w:r>
        <w:r>
          <w:instrText xml:space="preserve"> PAGEREF _Toc21904 \h </w:instrText>
        </w:r>
        <w:r>
          <w:fldChar w:fldCharType="separate"/>
        </w:r>
        <w:r>
          <w:t>45</w:t>
        </w:r>
        <w:r>
          <w:fldChar w:fldCharType="end"/>
        </w:r>
      </w:hyperlink>
    </w:p>
    <w:p>
      <w:pPr>
        <w:pStyle w:val="TOC2"/>
        <w:tabs>
          <w:tab w:val="right" w:leader="dot" w:pos="8306"/>
        </w:tabs>
      </w:pPr>
      <w:hyperlink w:anchor="_Toc14818" w:history="1">
        <w:r>
          <w:rPr>
            <w:rFonts w:ascii="仿宋" w:eastAsia="仿宋" w:hAnsi="仿宋" w:cs="仿宋" w:hint="eastAsia"/>
            <w:lang w:eastAsia="zh-CN"/>
          </w:rPr>
          <w:t>(三)、制定完善的风险控制机制</w:t>
        </w:r>
        <w:r>
          <w:tab/>
        </w:r>
        <w:r>
          <w:fldChar w:fldCharType="begin"/>
        </w:r>
        <w:r>
          <w:instrText xml:space="preserve"> PAGEREF _Toc14818 \h </w:instrText>
        </w:r>
        <w:r>
          <w:fldChar w:fldCharType="separate"/>
        </w:r>
        <w:r>
          <w:t>46</w:t>
        </w:r>
        <w:r>
          <w:fldChar w:fldCharType="end"/>
        </w:r>
      </w:hyperlink>
    </w:p>
    <w:p>
      <w:pPr>
        <w:pStyle w:val="TOC2"/>
        <w:tabs>
          <w:tab w:val="right" w:leader="dot" w:pos="8306"/>
        </w:tabs>
      </w:pPr>
      <w:hyperlink w:anchor="_Toc7039" w:history="1">
        <w:r>
          <w:rPr>
            <w:rFonts w:ascii="仿宋" w:eastAsia="仿宋" w:hAnsi="仿宋" w:cs="仿宋" w:hint="eastAsia"/>
            <w:lang w:eastAsia="zh-CN"/>
          </w:rPr>
          <w:t>(四)、优化成本管理</w:t>
        </w:r>
        <w:r>
          <w:tab/>
        </w:r>
        <w:r>
          <w:fldChar w:fldCharType="begin"/>
        </w:r>
        <w:r>
          <w:instrText xml:space="preserve"> PAGEREF _Toc7039 \h </w:instrText>
        </w:r>
        <w:r>
          <w:fldChar w:fldCharType="separate"/>
        </w:r>
        <w:r>
          <w:t>47</w:t>
        </w:r>
        <w:r>
          <w:fldChar w:fldCharType="end"/>
        </w:r>
      </w:hyperlink>
    </w:p>
    <w:p>
      <w:pPr>
        <w:pStyle w:val="TOC1"/>
        <w:tabs>
          <w:tab w:val="right" w:leader="dot" w:pos="8306"/>
        </w:tabs>
      </w:pPr>
      <w:hyperlink w:anchor="_Toc3547" w:history="1">
        <w:r>
          <w:rPr>
            <w:rFonts w:ascii="仿宋" w:eastAsia="仿宋" w:hAnsi="仿宋" w:cs="仿宋" w:hint="eastAsia"/>
            <w:lang w:eastAsia="zh-CN"/>
          </w:rPr>
          <w:t>十三、丁二酸二甲酯项目实施保障措施</w:t>
        </w:r>
        <w:r>
          <w:tab/>
        </w:r>
        <w:r>
          <w:fldChar w:fldCharType="begin"/>
        </w:r>
        <w:r>
          <w:instrText xml:space="preserve"> PAGEREF _Toc3547 \h </w:instrText>
        </w:r>
        <w:r>
          <w:fldChar w:fldCharType="separate"/>
        </w:r>
        <w:r>
          <w:t>49</w:t>
        </w:r>
        <w:r>
          <w:fldChar w:fldCharType="end"/>
        </w:r>
      </w:hyperlink>
    </w:p>
    <w:p>
      <w:pPr>
        <w:pStyle w:val="TOC2"/>
        <w:tabs>
          <w:tab w:val="right" w:leader="dot" w:pos="8306"/>
        </w:tabs>
      </w:pPr>
      <w:hyperlink w:anchor="_Toc26715" w:history="1">
        <w:r>
          <w:rPr>
            <w:rFonts w:ascii="仿宋" w:eastAsia="仿宋" w:hAnsi="仿宋" w:cs="仿宋" w:hint="eastAsia"/>
            <w:lang w:eastAsia="zh-CN"/>
          </w:rPr>
          <w:t>(一)、丁二酸二甲酯项目实施保障机制</w:t>
        </w:r>
        <w:r>
          <w:tab/>
        </w:r>
        <w:r>
          <w:fldChar w:fldCharType="begin"/>
        </w:r>
        <w:r>
          <w:instrText xml:space="preserve"> PAGEREF _Toc26715 \h </w:instrText>
        </w:r>
        <w:r>
          <w:fldChar w:fldCharType="separate"/>
        </w:r>
        <w:r>
          <w:t>49</w:t>
        </w:r>
        <w:r>
          <w:fldChar w:fldCharType="end"/>
        </w:r>
      </w:hyperlink>
    </w:p>
    <w:p>
      <w:pPr>
        <w:pStyle w:val="TOC2"/>
        <w:tabs>
          <w:tab w:val="right" w:leader="dot" w:pos="8306"/>
        </w:tabs>
      </w:pPr>
      <w:hyperlink w:anchor="_Toc7825" w:history="1">
        <w:r>
          <w:rPr>
            <w:rFonts w:ascii="仿宋" w:eastAsia="仿宋" w:hAnsi="仿宋" w:cs="仿宋" w:hint="eastAsia"/>
            <w:lang w:eastAsia="zh-CN"/>
          </w:rPr>
          <w:t>(二)、丁二酸二甲酯项目法律合规要求</w:t>
        </w:r>
        <w:r>
          <w:tab/>
        </w:r>
        <w:r>
          <w:fldChar w:fldCharType="begin"/>
        </w:r>
        <w:r>
          <w:instrText xml:space="preserve"> PAGEREF _Toc7825 \h </w:instrText>
        </w:r>
        <w:r>
          <w:fldChar w:fldCharType="separate"/>
        </w:r>
        <w:r>
          <w:t>52</w:t>
        </w:r>
        <w:r>
          <w:fldChar w:fldCharType="end"/>
        </w:r>
      </w:hyperlink>
    </w:p>
    <w:p>
      <w:pPr>
        <w:pStyle w:val="TOC2"/>
        <w:tabs>
          <w:tab w:val="right" w:leader="dot" w:pos="8306"/>
        </w:tabs>
      </w:pPr>
      <w:hyperlink w:anchor="_Toc23423" w:history="1">
        <w:r>
          <w:rPr>
            <w:rFonts w:ascii="仿宋" w:eastAsia="仿宋" w:hAnsi="仿宋" w:cs="仿宋" w:hint="eastAsia"/>
            <w:lang w:eastAsia="zh-CN"/>
          </w:rPr>
          <w:t>(三)、丁二酸二甲酯项目合同管理与法律事务</w:t>
        </w:r>
        <w:r>
          <w:tab/>
        </w:r>
        <w:r>
          <w:fldChar w:fldCharType="begin"/>
        </w:r>
        <w:r>
          <w:instrText xml:space="preserve"> PAGEREF _Toc23423 \h </w:instrText>
        </w:r>
        <w:r>
          <w:fldChar w:fldCharType="separate"/>
        </w:r>
        <w:r>
          <w:t>57</w:t>
        </w:r>
        <w:r>
          <w:fldChar w:fldCharType="end"/>
        </w:r>
      </w:hyperlink>
    </w:p>
    <w:p>
      <w:pPr>
        <w:pStyle w:val="TOC2"/>
        <w:tabs>
          <w:tab w:val="right" w:leader="dot" w:pos="8306"/>
        </w:tabs>
      </w:pPr>
      <w:hyperlink w:anchor="_Toc13293" w:history="1">
        <w:r>
          <w:rPr>
            <w:rFonts w:ascii="仿宋" w:eastAsia="仿宋" w:hAnsi="仿宋" w:cs="仿宋" w:hint="eastAsia"/>
            <w:lang w:eastAsia="zh-CN"/>
          </w:rPr>
          <w:t>(四)、丁二酸二甲酯项目知识产权保护策略</w:t>
        </w:r>
        <w:r>
          <w:tab/>
        </w:r>
        <w:r>
          <w:fldChar w:fldCharType="begin"/>
        </w:r>
        <w:r>
          <w:instrText xml:space="preserve"> PAGEREF _Toc13293 \h </w:instrText>
        </w:r>
        <w:r>
          <w:fldChar w:fldCharType="separate"/>
        </w:r>
        <w:r>
          <w:t>63</w:t>
        </w:r>
        <w:r>
          <w:fldChar w:fldCharType="end"/>
        </w:r>
      </w:hyperlink>
    </w:p>
    <w:p>
      <w:pPr>
        <w:pStyle w:val="TOC1"/>
        <w:tabs>
          <w:tab w:val="right" w:leader="dot" w:pos="8306"/>
        </w:tabs>
      </w:pPr>
      <w:hyperlink w:anchor="_Toc13100" w:history="1">
        <w:r>
          <w:rPr>
            <w:rFonts w:ascii="仿宋" w:eastAsia="仿宋" w:hAnsi="仿宋" w:cs="仿宋" w:hint="eastAsia"/>
            <w:lang w:eastAsia="zh-CN"/>
          </w:rPr>
          <w:t>十四、风险识别与分类</w:t>
        </w:r>
        <w:r>
          <w:tab/>
        </w:r>
        <w:r>
          <w:fldChar w:fldCharType="begin"/>
        </w:r>
        <w:r>
          <w:instrText xml:space="preserve"> PAGEREF _Toc13100 \h </w:instrText>
        </w:r>
        <w:r>
          <w:fldChar w:fldCharType="separate"/>
        </w:r>
        <w:r>
          <w:t>65</w:t>
        </w:r>
        <w:r>
          <w:fldChar w:fldCharType="end"/>
        </w:r>
      </w:hyperlink>
    </w:p>
    <w:p>
      <w:pPr>
        <w:pStyle w:val="TOC2"/>
        <w:tabs>
          <w:tab w:val="right" w:leader="dot" w:pos="8306"/>
        </w:tabs>
      </w:pPr>
      <w:hyperlink w:anchor="_Toc14662" w:history="1">
        <w:r>
          <w:rPr>
            <w:rFonts w:ascii="仿宋" w:eastAsia="仿宋" w:hAnsi="仿宋" w:cs="仿宋" w:hint="eastAsia"/>
            <w:lang w:eastAsia="zh-CN"/>
          </w:rPr>
          <w:t>(一)、风险识别</w:t>
        </w:r>
        <w:r>
          <w:tab/>
        </w:r>
        <w:r>
          <w:fldChar w:fldCharType="begin"/>
        </w:r>
        <w:r>
          <w:instrText xml:space="preserve"> PAGEREF _Toc14662 \h </w:instrText>
        </w:r>
        <w:r>
          <w:fldChar w:fldCharType="separate"/>
        </w:r>
        <w:r>
          <w:t>65</w:t>
        </w:r>
        <w:r>
          <w:fldChar w:fldCharType="end"/>
        </w:r>
      </w:hyperlink>
    </w:p>
    <w:p>
      <w:pPr>
        <w:pStyle w:val="TOC2"/>
        <w:tabs>
          <w:tab w:val="right" w:leader="dot" w:pos="8306"/>
        </w:tabs>
      </w:pPr>
      <w:hyperlink w:anchor="_Toc806" w:history="1">
        <w:r>
          <w:rPr>
            <w:rFonts w:ascii="仿宋" w:eastAsia="仿宋" w:hAnsi="仿宋" w:cs="仿宋" w:hint="eastAsia"/>
            <w:lang w:eastAsia="zh-CN"/>
          </w:rPr>
          <w:t>(二)、风险分类</w:t>
        </w:r>
        <w:r>
          <w:tab/>
        </w:r>
        <w:r>
          <w:fldChar w:fldCharType="begin"/>
        </w:r>
        <w:r>
          <w:instrText xml:space="preserve"> PAGEREF _Toc806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96"/>
      <w:r>
        <w:rPr>
          <w:rFonts w:ascii="仿宋" w:eastAsia="仿宋" w:hAnsi="仿宋" w:cs="仿宋" w:hint="eastAsia"/>
          <w:sz w:val="28"/>
          <w:lang w:eastAsia="zh-CN"/>
        </w:rPr>
        <w:t>一、丁二酸二甲酯项目土建工程</w:t>
      </w:r>
      <w:bookmarkEnd w:id="2"/>
    </w:p>
    <w:p>
      <w:pPr>
        <w:pStyle w:val="Heading2"/>
        <w:rPr>
          <w:rFonts w:ascii="仿宋" w:eastAsia="仿宋" w:hAnsi="仿宋" w:cs="仿宋" w:hint="eastAsia"/>
          <w:lang w:eastAsia="zh-CN"/>
        </w:rPr>
      </w:pPr>
      <w:bookmarkStart w:id="3" w:name="_Toc19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在丁二酸二甲酯项目的建筑工程设计中，我们将秉承一系列重要的设计原则，以确保丁二酸二甲酯项目建筑在功能、美观、可持续性等方面达到最佳效果。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首要原则是确保建筑的功能性得到最大化的发挥。我们将充分理解丁二酸二甲酯项目的实际需求，合理布局各个功能区域，保证建筑在满足业务需求的同时，提供高效的工作环境。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在建筑设计中，我们将综合考虑建设和运营成本。通过精细的经济效益分析，确保设计方案在高效利用资源的同时，对丁二酸二甲酯项目的长期盈利能力有积极的贡献。</w:t>
      </w:r>
    </w:p>
    <w:p>
      <w:pPr>
        <w:pStyle w:val="Heading2"/>
        <w:ind w:firstLine="560" w:firstLineChars="200"/>
        <w:rPr>
          <w:rFonts w:ascii="仿宋" w:eastAsia="仿宋" w:hAnsi="仿宋" w:cs="仿宋" w:hint="eastAsia"/>
          <w:sz w:val="28"/>
          <w:lang w:eastAsia="zh-CN"/>
        </w:rPr>
      </w:pPr>
      <w:bookmarkStart w:id="4" w:name="_Toc213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二甲酯项目的土建工程设计中，我们将精准设定设计年限，结合丁二酸二甲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丁二酸二甲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8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丁二酸二甲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丁二酸二甲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丁二酸二甲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4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本期工程丁二酸二甲酯项目预计总建筑面积XXX平方米，其中：计容建筑面积XXX平方米，计划建筑工程投资XX万元，占丁二酸二甲酯项目总投资的XX%。</w:t>
      </w:r>
    </w:p>
    <w:p>
      <w:pPr>
        <w:pStyle w:val="Heading1"/>
        <w:ind w:firstLine="560" w:firstLineChars="200"/>
        <w:rPr>
          <w:rFonts w:ascii="仿宋" w:eastAsia="仿宋" w:hAnsi="仿宋" w:cs="仿宋" w:hint="eastAsia"/>
          <w:sz w:val="28"/>
          <w:lang w:eastAsia="zh-CN"/>
        </w:rPr>
      </w:pPr>
      <w:bookmarkStart w:id="7" w:name="_Toc2297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807"/>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的技术管理特点体现在其创新导向。通过引入最先进的技术趋势和解决方案，丁二酸二甲酯项目致力于提升科技含量、提高质量和效率水平。这意味着我们将采用最新的工具和方法，确保丁二酸二甲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二酸二甲酯项目技术管理的显著特征。通过整合不同领域的技术资源，我们实现了跨学科的协同工作。这有助于优化技术架构，提高整体效能。此外，整合性策略还促进了不同技术团队之间的紧密沟通和高效合作，确保丁二酸二甲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二酸二甲酯项目所采用的技术。通过不断优化技术方案，丁二酸二甲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二酸二甲酯项目团队将在丁二酸二甲酯项目初期识别可能的技术风险，并采取相应的预防和应对措施。通过建立健全的风险评估机制，丁二酸二甲酯项目能够在实施过程中及时发现并解决潜在的技术问题，保障丁二酸二甲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二酸二甲酯项目中，技术将成为丁二酸二甲酯项目成功的有力支持。这一深度剖析揭示了技术管理在丁二酸二甲酯项目实施中的关键作用，为丁二酸二甲酯项目的技术基础奠定了坚实的基础。</w:t>
      </w:r>
    </w:p>
    <w:p>
      <w:pPr>
        <w:pStyle w:val="Heading2"/>
        <w:ind w:firstLine="560" w:firstLineChars="200"/>
        <w:rPr>
          <w:rFonts w:ascii="仿宋" w:eastAsia="仿宋" w:hAnsi="仿宋" w:cs="仿宋" w:hint="eastAsia"/>
          <w:sz w:val="28"/>
          <w:lang w:eastAsia="zh-CN"/>
        </w:rPr>
      </w:pPr>
      <w:bookmarkStart w:id="9" w:name="_Toc504"/>
      <w:r>
        <w:rPr>
          <w:rFonts w:ascii="仿宋" w:eastAsia="仿宋" w:hAnsi="仿宋" w:cs="仿宋" w:hint="eastAsia"/>
          <w:sz w:val="28"/>
          <w:lang w:eastAsia="zh-CN"/>
        </w:rPr>
        <w:t>(二)、丁二酸二甲酯项目工艺技术设计方案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二酸二甲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二酸二甲酯项目将严格按照相关行业规范要求进行组织。通过有效控制产品质量，丁二酸二甲酯项目将致力于为顾客提供优质的丁二酸二甲酯项目产品和良好的服务。这体现了丁二酸二甲酯项目对于生产活动合规性和质量标准的高度重视，为丁二酸二甲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二酸二甲酯项目注重生态效益和清洁生产原则。丁二酸二甲酯项目建设将紧密结合地方特色经济发展，与社会经济发展规划和区域环境保护规划方案相协调一致。通过与当地区域自然生态系统的结合，丁二酸二甲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二酸二甲酯项目产品具有多样化的客户需求和个性化的特点。因此，丁二酸二甲酯项目产品规格品种多样，且单批生产数量较小。为满足这一特点，丁二酸二甲酯项目承办单位将建设先进的柔性制造生产线。通过广泛应用柔性制造技术，丁二酸二甲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二酸二甲酯项目采用的技术具有较高的技术含量和自动化水平，处于国内先进水平。这一技术选用不仅体现了对生产效率、质量和环境友好性的高标准要求，同时为丁二酸二甲酯项目的可持续发展奠定了坚实的基础。</w:t>
      </w:r>
    </w:p>
    <w:p>
      <w:pPr>
        <w:pStyle w:val="Heading2"/>
        <w:ind w:firstLine="560" w:firstLineChars="200"/>
        <w:rPr>
          <w:rFonts w:ascii="仿宋" w:eastAsia="仿宋" w:hAnsi="仿宋" w:cs="仿宋" w:hint="eastAsia"/>
          <w:sz w:val="28"/>
          <w:lang w:eastAsia="zh-CN"/>
        </w:rPr>
      </w:pPr>
      <w:bookmarkStart w:id="10" w:name="_Toc3271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为确保丁二酸二甲酯项目的高效生产和技术实施，我们制定了一套精心设计的设备选型方案，以满足丁二酸二甲酯项目生产、质量和环保的要求。该方案的主要特点如下：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二酸二甲酯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针对丁二酸二甲酯项目产品的多样性和小批量生产的特点，我们将建设柔性制造生产线。通过在设备选型中考虑柔性制造技术，可以灵活应对不同产品规格和生产需求，实现生产线的高度灵活性和适应性。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335"/>
      <w:r>
        <w:rPr>
          <w:rFonts w:ascii="仿宋" w:eastAsia="仿宋" w:hAnsi="仿宋" w:cs="仿宋" w:hint="eastAsia"/>
          <w:sz w:val="28"/>
          <w:lang w:eastAsia="zh-CN"/>
        </w:rPr>
        <w:t>三、丁二酸二甲酯项目文档管理</w:t>
      </w:r>
      <w:bookmarkEnd w:id="11"/>
    </w:p>
    <w:p>
      <w:pPr>
        <w:pStyle w:val="Heading2"/>
        <w:rPr>
          <w:rFonts w:ascii="仿宋" w:eastAsia="仿宋" w:hAnsi="仿宋" w:cs="仿宋" w:hint="eastAsia"/>
          <w:lang w:eastAsia="zh-CN"/>
        </w:rPr>
      </w:pPr>
      <w:bookmarkStart w:id="12" w:name="_Toc3157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丁二酸二甲酯项目高度重视文档的质量和准确性，以支持丁二酸二甲酯项目的各项活动和决策。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丁二酸二甲酯项目文档的编制始于丁二酸二甲酯项目计划的初期，我们制定了详细的文档编制计划，明确了每个文档的内容、格式和编写责任人。在丁二酸二甲酯项目启动阶段，我们首先编制了丁二酸二甲酯项目章程，明确定义了丁二酸二甲酯项目的目标、范围、风险等关键要素。随后，丁二酸二甲酯项目团队根据计划陆续编制了需求文档、设计文档、测试文档等各类文档，确保丁二酸二甲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二酸二甲酯项目管理中的重要环节，旨在确保丁二酸二甲酯项目文档符合质量标准和丁二酸二甲酯项目需求。在丁二酸二甲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二酸二甲酯项目相关利益方和专业领域的专家对文档进行独立审查。这有助于获取更全面、客观的反馈，确保丁二酸二甲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丁二酸二甲酯项目在文档编制与审查方面建立了严格的管理机制，通过规范的流程和多维度的审查，确保丁二酸二甲酯项目文档的质量、准确性和可靠性，为丁二酸二甲酯项目的顺利推进提供了有力支持。</w:t>
      </w:r>
    </w:p>
    <w:p>
      <w:pPr>
        <w:pStyle w:val="Heading2"/>
        <w:ind w:firstLine="560" w:firstLineChars="200"/>
        <w:rPr>
          <w:rFonts w:ascii="仿宋" w:eastAsia="仿宋" w:hAnsi="仿宋" w:cs="仿宋" w:hint="eastAsia"/>
          <w:sz w:val="28"/>
          <w:lang w:eastAsia="zh-CN"/>
        </w:rPr>
      </w:pPr>
      <w:bookmarkStart w:id="13" w:name="_Toc903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在丁二酸二甲酯项目中，我们致力于优化文档发布与分发过程，以确保信息的高效传递和团队间协作的顺畅进行。以下是我们采取的关键优化策略：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我们通过多渠道发布文档，包括电子邮件、丁二酸二甲酯项目管理平台、内部网站等，以满足不同团队成员的偏好和需求。多渠道发布确保了信息的全面覆盖。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我们采用了精细的权限控制，确保只有授权人员可以访问敏感信息。这种安全措施保护了丁二酸二甲酯项目文档的机密性，防止了未经授权的信息泄露。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6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丁二酸二甲酯项目生命周期中一个至关重要的环节，直接关系到丁二酸二甲酯项目信息的长期保存和历史记录的完整性。在丁二酸二甲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913"/>
      <w:r>
        <w:rPr>
          <w:rFonts w:ascii="仿宋" w:eastAsia="仿宋" w:hAnsi="仿宋" w:cs="仿宋" w:hint="eastAsia"/>
          <w:sz w:val="28"/>
          <w:lang w:eastAsia="zh-CN"/>
        </w:rPr>
        <w:t>四、丁二酸二甲酯项目危机管理</w:t>
      </w:r>
      <w:bookmarkEnd w:id="15"/>
    </w:p>
    <w:p>
      <w:pPr>
        <w:pStyle w:val="Heading2"/>
        <w:rPr>
          <w:rFonts w:ascii="仿宋" w:eastAsia="仿宋" w:hAnsi="仿宋" w:cs="仿宋" w:hint="eastAsia"/>
          <w:lang w:eastAsia="zh-CN"/>
        </w:rPr>
      </w:pPr>
      <w:bookmarkStart w:id="16" w:name="_Toc212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二甲酯项目危机管理中，危机预警与识别是确保丁二酸二甲酯项目稳健运行的核心步骤。通过建立全面的监测机制，丁二酸二甲酯项目团队旨在及时发现和理解潜在的风险和危机因素，以便采取及时的预防和应对措施，确保丁二酸二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首先，通过深入的风险评估，丁二酸二甲酯项目团队全面分析了整个丁二酸二甲酯项目和各个阶段可能存在的威胁。这包括准确评估每个潜在风险的发生概率和可能影响的程度，为后续危机预警提供了有力支持。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丁二酸二甲酯项目团队着重于明确定义丁二酸二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丁二酸二甲酯项目进展的持续监控，团队能够及时发现潜在问题并作出迅速反应。丁二酸二甲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在这一阶段，团队的专业素养和反应速度将发挥至关重要的作用，以确保潜在危机能够在初期得到有效的处理，最大程度地减轻负面影响。通过危机预警与识别，丁二酸二甲酯项目得以更有序、可控地推进。</w:t>
      </w:r>
    </w:p>
    <w:p>
      <w:pPr>
        <w:pStyle w:val="Heading2"/>
        <w:ind w:firstLine="560" w:firstLineChars="200"/>
        <w:rPr>
          <w:rFonts w:ascii="仿宋" w:eastAsia="仿宋" w:hAnsi="仿宋" w:cs="仿宋" w:hint="eastAsia"/>
          <w:sz w:val="28"/>
          <w:lang w:eastAsia="zh-CN"/>
        </w:rPr>
      </w:pPr>
      <w:bookmarkStart w:id="17" w:name="_Toc525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在危机发生时，丁二酸二甲酯项目团队立即行动，成立了应急小组。该小组的任务是迅速制定并实施紧急应对措施，以最小化潜在损失。以下是采取的主要措施：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暂停丁二酸二甲酯项目进度：为遏制危机蔓延，丁二酸二甲酯项目暂时停止进行，以便全面评估当前状况。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资源重新分配：重新评估丁二酸二甲酯项目资源的分配，确保最大限度地减小损失。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实时沟通：与关键利益相关者建立实时沟通机制，向他们传递丁二酸二甲酯项目危机的实际状况，保障丁二酸二甲酯项目核心利益。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在紧急应对的同时，丁二酸二甲酯项目团队强调了团队协作和有效沟通的重要性。以下是团队协作的关键举措：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信息共享机制：建立了信息共享平台，确保团队成员能够及时获取丁二酸二甲酯项目危机的实时信息。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领导者沟通：丁二酸二甲酯项目领导者通过定期会议和即时沟通工具，指导团队应对危机，保持团队稳定运行。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随着危机得到初步控制，丁二酸二甲酯项目团队转向制定恢复计划，以确保丁二酸二甲酯项目能够从中迅速恢复。主要恢复计划包括：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修复受损的进度计划：重新评估丁二酸二甲酯项目进度，制定修复计划，确保丁二酸二甲酯项目尽快回归正常进程。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重新调整资源分配：优化资源分配，确保丁二酸二甲酯项目在有限资源下高效运转。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风险管理机制加强：对丁二酸二甲酯项目风险进行全面评估，制定更强化的风险管理策略，以预防未来可能的危机。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0486"/>
      <w:r>
        <w:rPr>
          <w:rFonts w:ascii="仿宋" w:eastAsia="仿宋" w:hAnsi="仿宋" w:cs="仿宋" w:hint="eastAsia"/>
          <w:sz w:val="28"/>
          <w:lang w:eastAsia="zh-CN"/>
        </w:rPr>
        <w:t>五、丁二酸二甲酯项目可持续发展</w:t>
      </w:r>
      <w:bookmarkEnd w:id="18"/>
    </w:p>
    <w:p>
      <w:pPr>
        <w:pStyle w:val="Heading2"/>
        <w:rPr>
          <w:rFonts w:ascii="仿宋" w:eastAsia="仿宋" w:hAnsi="仿宋" w:cs="仿宋" w:hint="eastAsia"/>
          <w:lang w:eastAsia="zh-CN"/>
        </w:rPr>
      </w:pPr>
      <w:bookmarkStart w:id="19" w:name="_Toc170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二甲酯项目中，丁二酸二甲酯项目团队着眼于未来，明确了可持续发展的战略方向。制定的具体可持续发展目标包括降低资源使用、采用环保技术、最大化社会效益等。这一步骤不仅有助于丁二酸二甲酯项目在环保和社会责任方面达到最高标准，也为未来提供了明确的指引，确保丁二酸二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可持续实践的融入丁二酸二甲酯项目管理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https://d.book118.com/488051013106006022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丁二酸二甲酯项目规划设计蓝图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84141A"/>
    <w:rsid w:val="398414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101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2023-12-31T03:59:00Z</dcterms:created>
  <dcterms:modified xsi:type="dcterms:W3CDTF">2023-12-31T03:59:25Z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C81CC786803742019A78EBBC748448F8_11</vt:lpwstr>
  </property>
  <property fmtid="{D5CDD505-2E9C-101B-9397-08002B2CF9AE}" pid="3" name="KSOProductBuildVer">
    <vt:lpwstr>2052-12.1.0.16120</vt:lpwstr>
  </property>
</Properties>
</file>