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67" w:history="1">
        <w:r>
          <w:rPr>
            <w:rFonts w:ascii="仿宋" w:eastAsia="仿宋" w:hAnsi="仿宋" w:cs="仿宋" w:hint="eastAsia"/>
            <w:lang w:eastAsia="zh-CN"/>
          </w:rPr>
          <w:t>概论</w:t>
        </w:r>
        <w:r>
          <w:tab/>
        </w:r>
        <w:r>
          <w:fldChar w:fldCharType="begin"/>
        </w:r>
        <w:r>
          <w:instrText xml:space="preserve"> PAGEREF _Toc30767 \h </w:instrText>
        </w:r>
        <w:r>
          <w:fldChar w:fldCharType="separate"/>
        </w:r>
        <w:r>
          <w:t>3</w:t>
        </w:r>
        <w:r>
          <w:fldChar w:fldCharType="end"/>
        </w:r>
      </w:hyperlink>
    </w:p>
    <w:p>
      <w:pPr>
        <w:pStyle w:val="TOC1"/>
        <w:tabs>
          <w:tab w:val="right" w:leader="dot" w:pos="8306"/>
        </w:tabs>
      </w:pPr>
      <w:hyperlink w:anchor="_Toc29258" w:history="1">
        <w:r>
          <w:rPr>
            <w:rFonts w:ascii="仿宋" w:eastAsia="仿宋" w:hAnsi="仿宋" w:cs="仿宋" w:hint="eastAsia"/>
            <w:lang w:eastAsia="zh-CN"/>
          </w:rPr>
          <w:t>一、石油焦项目绩效评估</w:t>
        </w:r>
        <w:r>
          <w:tab/>
        </w:r>
        <w:r>
          <w:fldChar w:fldCharType="begin"/>
        </w:r>
        <w:r>
          <w:instrText xml:space="preserve"> PAGEREF _Toc29258 \h </w:instrText>
        </w:r>
        <w:r>
          <w:fldChar w:fldCharType="separate"/>
        </w:r>
        <w:r>
          <w:t>3</w:t>
        </w:r>
        <w:r>
          <w:fldChar w:fldCharType="end"/>
        </w:r>
      </w:hyperlink>
    </w:p>
    <w:p>
      <w:pPr>
        <w:pStyle w:val="TOC2"/>
        <w:tabs>
          <w:tab w:val="right" w:leader="dot" w:pos="8306"/>
        </w:tabs>
      </w:pPr>
      <w:hyperlink w:anchor="_Toc30032" w:history="1">
        <w:r>
          <w:rPr>
            <w:rFonts w:ascii="仿宋" w:eastAsia="仿宋" w:hAnsi="仿宋" w:cs="仿宋" w:hint="eastAsia"/>
            <w:lang w:eastAsia="zh-CN"/>
          </w:rPr>
          <w:t>(一)、绩效评估指标</w:t>
        </w:r>
        <w:r>
          <w:tab/>
        </w:r>
        <w:r>
          <w:fldChar w:fldCharType="begin"/>
        </w:r>
        <w:r>
          <w:instrText xml:space="preserve"> PAGEREF _Toc30032 \h </w:instrText>
        </w:r>
        <w:r>
          <w:fldChar w:fldCharType="separate"/>
        </w:r>
        <w:r>
          <w:t>3</w:t>
        </w:r>
        <w:r>
          <w:fldChar w:fldCharType="end"/>
        </w:r>
      </w:hyperlink>
    </w:p>
    <w:p>
      <w:pPr>
        <w:pStyle w:val="TOC2"/>
        <w:tabs>
          <w:tab w:val="right" w:leader="dot" w:pos="8306"/>
        </w:tabs>
      </w:pPr>
      <w:hyperlink w:anchor="_Toc19372" w:history="1">
        <w:r>
          <w:rPr>
            <w:rFonts w:ascii="仿宋" w:eastAsia="仿宋" w:hAnsi="仿宋" w:cs="仿宋" w:hint="eastAsia"/>
            <w:lang w:eastAsia="zh-CN"/>
          </w:rPr>
          <w:t>(二)、绩效评估方法</w:t>
        </w:r>
        <w:r>
          <w:tab/>
        </w:r>
        <w:r>
          <w:fldChar w:fldCharType="begin"/>
        </w:r>
        <w:r>
          <w:instrText xml:space="preserve"> PAGEREF _Toc19372 \h </w:instrText>
        </w:r>
        <w:r>
          <w:fldChar w:fldCharType="separate"/>
        </w:r>
        <w:r>
          <w:t>4</w:t>
        </w:r>
        <w:r>
          <w:fldChar w:fldCharType="end"/>
        </w:r>
      </w:hyperlink>
    </w:p>
    <w:p>
      <w:pPr>
        <w:pStyle w:val="TOC2"/>
        <w:tabs>
          <w:tab w:val="right" w:leader="dot" w:pos="8306"/>
        </w:tabs>
      </w:pPr>
      <w:hyperlink w:anchor="_Toc20478" w:history="1">
        <w:r>
          <w:rPr>
            <w:rFonts w:ascii="仿宋" w:eastAsia="仿宋" w:hAnsi="仿宋" w:cs="仿宋" w:hint="eastAsia"/>
            <w:lang w:eastAsia="zh-CN"/>
          </w:rPr>
          <w:t>(三)、绩效评估周期</w:t>
        </w:r>
        <w:r>
          <w:tab/>
        </w:r>
        <w:r>
          <w:fldChar w:fldCharType="begin"/>
        </w:r>
        <w:r>
          <w:instrText xml:space="preserve"> PAGEREF _Toc20478 \h </w:instrText>
        </w:r>
        <w:r>
          <w:fldChar w:fldCharType="separate"/>
        </w:r>
        <w:r>
          <w:t>5</w:t>
        </w:r>
        <w:r>
          <w:fldChar w:fldCharType="end"/>
        </w:r>
      </w:hyperlink>
    </w:p>
    <w:p>
      <w:pPr>
        <w:pStyle w:val="TOC1"/>
        <w:tabs>
          <w:tab w:val="right" w:leader="dot" w:pos="8306"/>
        </w:tabs>
      </w:pPr>
      <w:hyperlink w:anchor="_Toc31683" w:history="1">
        <w:r>
          <w:rPr>
            <w:rFonts w:ascii="仿宋" w:eastAsia="仿宋" w:hAnsi="仿宋" w:cs="仿宋" w:hint="eastAsia"/>
            <w:lang w:eastAsia="zh-CN"/>
          </w:rPr>
          <w:t>二、工艺说明</w:t>
        </w:r>
        <w:r>
          <w:tab/>
        </w:r>
        <w:r>
          <w:fldChar w:fldCharType="begin"/>
        </w:r>
        <w:r>
          <w:instrText xml:space="preserve"> PAGEREF _Toc31683 \h </w:instrText>
        </w:r>
        <w:r>
          <w:fldChar w:fldCharType="separate"/>
        </w:r>
        <w:r>
          <w:t>6</w:t>
        </w:r>
        <w:r>
          <w:fldChar w:fldCharType="end"/>
        </w:r>
      </w:hyperlink>
    </w:p>
    <w:p>
      <w:pPr>
        <w:pStyle w:val="TOC2"/>
        <w:tabs>
          <w:tab w:val="right" w:leader="dot" w:pos="8306"/>
        </w:tabs>
      </w:pPr>
      <w:hyperlink w:anchor="_Toc8563" w:history="1">
        <w:r>
          <w:rPr>
            <w:rFonts w:ascii="仿宋" w:eastAsia="仿宋" w:hAnsi="仿宋" w:cs="仿宋" w:hint="eastAsia"/>
            <w:lang w:eastAsia="zh-CN"/>
          </w:rPr>
          <w:t>(一)、技术管理特点</w:t>
        </w:r>
        <w:r>
          <w:tab/>
        </w:r>
        <w:r>
          <w:fldChar w:fldCharType="begin"/>
        </w:r>
        <w:r>
          <w:instrText xml:space="preserve"> PAGEREF _Toc8563 \h </w:instrText>
        </w:r>
        <w:r>
          <w:fldChar w:fldCharType="separate"/>
        </w:r>
        <w:r>
          <w:t>6</w:t>
        </w:r>
        <w:r>
          <w:fldChar w:fldCharType="end"/>
        </w:r>
      </w:hyperlink>
    </w:p>
    <w:p>
      <w:pPr>
        <w:pStyle w:val="TOC2"/>
        <w:tabs>
          <w:tab w:val="right" w:leader="dot" w:pos="8306"/>
        </w:tabs>
      </w:pPr>
      <w:hyperlink w:anchor="_Toc31704" w:history="1">
        <w:r>
          <w:rPr>
            <w:rFonts w:ascii="仿宋" w:eastAsia="仿宋" w:hAnsi="仿宋" w:cs="仿宋" w:hint="eastAsia"/>
            <w:lang w:eastAsia="zh-CN"/>
          </w:rPr>
          <w:t>(二)、石油焦项目工艺技术设计方案</w:t>
        </w:r>
        <w:r>
          <w:tab/>
        </w:r>
        <w:r>
          <w:fldChar w:fldCharType="begin"/>
        </w:r>
        <w:r>
          <w:instrText xml:space="preserve"> PAGEREF _Toc31704 \h </w:instrText>
        </w:r>
        <w:r>
          <w:fldChar w:fldCharType="separate"/>
        </w:r>
        <w:r>
          <w:t>7</w:t>
        </w:r>
        <w:r>
          <w:fldChar w:fldCharType="end"/>
        </w:r>
      </w:hyperlink>
    </w:p>
    <w:p>
      <w:pPr>
        <w:pStyle w:val="TOC2"/>
        <w:tabs>
          <w:tab w:val="right" w:leader="dot" w:pos="8306"/>
        </w:tabs>
      </w:pPr>
      <w:hyperlink w:anchor="_Toc30463" w:history="1">
        <w:r>
          <w:rPr>
            <w:rFonts w:ascii="仿宋" w:eastAsia="仿宋" w:hAnsi="仿宋" w:cs="仿宋" w:hint="eastAsia"/>
            <w:lang w:eastAsia="zh-CN"/>
          </w:rPr>
          <w:t>(三)、设备选型方案</w:t>
        </w:r>
        <w:r>
          <w:tab/>
        </w:r>
        <w:r>
          <w:fldChar w:fldCharType="begin"/>
        </w:r>
        <w:r>
          <w:instrText xml:space="preserve"> PAGEREF _Toc30463 \h </w:instrText>
        </w:r>
        <w:r>
          <w:fldChar w:fldCharType="separate"/>
        </w:r>
        <w:r>
          <w:t>8</w:t>
        </w:r>
        <w:r>
          <w:fldChar w:fldCharType="end"/>
        </w:r>
      </w:hyperlink>
    </w:p>
    <w:p>
      <w:pPr>
        <w:pStyle w:val="TOC1"/>
        <w:tabs>
          <w:tab w:val="right" w:leader="dot" w:pos="8306"/>
        </w:tabs>
      </w:pPr>
      <w:hyperlink w:anchor="_Toc24696" w:history="1">
        <w:r>
          <w:rPr>
            <w:rFonts w:ascii="仿宋" w:eastAsia="仿宋" w:hAnsi="仿宋" w:cs="仿宋" w:hint="eastAsia"/>
            <w:lang w:eastAsia="zh-CN"/>
          </w:rPr>
          <w:t>三、石油焦项目危机管理</w:t>
        </w:r>
        <w:r>
          <w:tab/>
        </w:r>
        <w:r>
          <w:fldChar w:fldCharType="begin"/>
        </w:r>
        <w:r>
          <w:instrText xml:space="preserve"> PAGEREF _Toc24696 \h </w:instrText>
        </w:r>
        <w:r>
          <w:fldChar w:fldCharType="separate"/>
        </w:r>
        <w:r>
          <w:t>10</w:t>
        </w:r>
        <w:r>
          <w:fldChar w:fldCharType="end"/>
        </w:r>
      </w:hyperlink>
    </w:p>
    <w:p>
      <w:pPr>
        <w:pStyle w:val="TOC2"/>
        <w:tabs>
          <w:tab w:val="right" w:leader="dot" w:pos="8306"/>
        </w:tabs>
      </w:pPr>
      <w:hyperlink w:anchor="_Toc25970" w:history="1">
        <w:r>
          <w:rPr>
            <w:rFonts w:ascii="仿宋" w:eastAsia="仿宋" w:hAnsi="仿宋" w:cs="仿宋" w:hint="eastAsia"/>
            <w:lang w:eastAsia="zh-CN"/>
          </w:rPr>
          <w:t>(一)、危机预警与识别</w:t>
        </w:r>
        <w:r>
          <w:tab/>
        </w:r>
        <w:r>
          <w:fldChar w:fldCharType="begin"/>
        </w:r>
        <w:r>
          <w:instrText xml:space="preserve"> PAGEREF _Toc25970 \h </w:instrText>
        </w:r>
        <w:r>
          <w:fldChar w:fldCharType="separate"/>
        </w:r>
        <w:r>
          <w:t>10</w:t>
        </w:r>
        <w:r>
          <w:fldChar w:fldCharType="end"/>
        </w:r>
      </w:hyperlink>
    </w:p>
    <w:p>
      <w:pPr>
        <w:pStyle w:val="TOC2"/>
        <w:tabs>
          <w:tab w:val="right" w:leader="dot" w:pos="8306"/>
        </w:tabs>
      </w:pPr>
      <w:hyperlink w:anchor="_Toc23496" w:history="1">
        <w:r>
          <w:rPr>
            <w:rFonts w:ascii="仿宋" w:eastAsia="仿宋" w:hAnsi="仿宋" w:cs="仿宋" w:hint="eastAsia"/>
            <w:lang w:eastAsia="zh-CN"/>
          </w:rPr>
          <w:t>(二)、危机应对与恢复</w:t>
        </w:r>
        <w:r>
          <w:tab/>
        </w:r>
        <w:r>
          <w:fldChar w:fldCharType="begin"/>
        </w:r>
        <w:r>
          <w:instrText xml:space="preserve"> PAGEREF _Toc23496 \h </w:instrText>
        </w:r>
        <w:r>
          <w:fldChar w:fldCharType="separate"/>
        </w:r>
        <w:r>
          <w:t>11</w:t>
        </w:r>
        <w:r>
          <w:fldChar w:fldCharType="end"/>
        </w:r>
      </w:hyperlink>
    </w:p>
    <w:p>
      <w:pPr>
        <w:pStyle w:val="TOC1"/>
        <w:tabs>
          <w:tab w:val="right" w:leader="dot" w:pos="8306"/>
        </w:tabs>
      </w:pPr>
      <w:hyperlink w:anchor="_Toc19622" w:history="1">
        <w:r>
          <w:rPr>
            <w:rFonts w:ascii="仿宋" w:eastAsia="仿宋" w:hAnsi="仿宋" w:cs="仿宋" w:hint="eastAsia"/>
            <w:lang w:eastAsia="zh-CN"/>
          </w:rPr>
          <w:t>四、石油焦项目建设单位说明</w:t>
        </w:r>
        <w:r>
          <w:tab/>
        </w:r>
        <w:r>
          <w:fldChar w:fldCharType="begin"/>
        </w:r>
        <w:r>
          <w:instrText xml:space="preserve"> PAGEREF _Toc19622 \h </w:instrText>
        </w:r>
        <w:r>
          <w:fldChar w:fldCharType="separate"/>
        </w:r>
        <w:r>
          <w:t>12</w:t>
        </w:r>
        <w:r>
          <w:fldChar w:fldCharType="end"/>
        </w:r>
      </w:hyperlink>
    </w:p>
    <w:p>
      <w:pPr>
        <w:pStyle w:val="TOC2"/>
        <w:tabs>
          <w:tab w:val="right" w:leader="dot" w:pos="8306"/>
        </w:tabs>
      </w:pPr>
      <w:hyperlink w:anchor="_Toc4955" w:history="1">
        <w:r>
          <w:rPr>
            <w:rFonts w:ascii="仿宋" w:eastAsia="仿宋" w:hAnsi="仿宋" w:cs="仿宋" w:hint="eastAsia"/>
            <w:lang w:eastAsia="zh-CN"/>
          </w:rPr>
          <w:t>(一)、石油焦项目承办单位基本情况</w:t>
        </w:r>
        <w:r>
          <w:tab/>
        </w:r>
        <w:r>
          <w:fldChar w:fldCharType="begin"/>
        </w:r>
        <w:r>
          <w:instrText xml:space="preserve"> PAGEREF _Toc4955 \h </w:instrText>
        </w:r>
        <w:r>
          <w:fldChar w:fldCharType="separate"/>
        </w:r>
        <w:r>
          <w:t>12</w:t>
        </w:r>
        <w:r>
          <w:fldChar w:fldCharType="end"/>
        </w:r>
      </w:hyperlink>
    </w:p>
    <w:p>
      <w:pPr>
        <w:pStyle w:val="TOC2"/>
        <w:tabs>
          <w:tab w:val="right" w:leader="dot" w:pos="8306"/>
        </w:tabs>
      </w:pPr>
      <w:hyperlink w:anchor="_Toc29826" w:history="1">
        <w:r>
          <w:rPr>
            <w:rFonts w:ascii="仿宋" w:eastAsia="仿宋" w:hAnsi="仿宋" w:cs="仿宋" w:hint="eastAsia"/>
            <w:lang w:eastAsia="zh-CN"/>
          </w:rPr>
          <w:t>(二)、公司经济效益分析</w:t>
        </w:r>
        <w:r>
          <w:tab/>
        </w:r>
        <w:r>
          <w:fldChar w:fldCharType="begin"/>
        </w:r>
        <w:r>
          <w:instrText xml:space="preserve"> PAGEREF _Toc29826 \h </w:instrText>
        </w:r>
        <w:r>
          <w:fldChar w:fldCharType="separate"/>
        </w:r>
        <w:r>
          <w:t>13</w:t>
        </w:r>
        <w:r>
          <w:fldChar w:fldCharType="end"/>
        </w:r>
      </w:hyperlink>
    </w:p>
    <w:p>
      <w:pPr>
        <w:pStyle w:val="TOC1"/>
        <w:tabs>
          <w:tab w:val="right" w:leader="dot" w:pos="8306"/>
        </w:tabs>
      </w:pPr>
      <w:hyperlink w:anchor="_Toc28079" w:history="1">
        <w:r>
          <w:rPr>
            <w:rFonts w:ascii="仿宋" w:eastAsia="仿宋" w:hAnsi="仿宋" w:cs="仿宋" w:hint="eastAsia"/>
            <w:lang w:eastAsia="zh-CN"/>
          </w:rPr>
          <w:t>五、石油焦项目选址可行性分析</w:t>
        </w:r>
        <w:r>
          <w:tab/>
        </w:r>
        <w:r>
          <w:fldChar w:fldCharType="begin"/>
        </w:r>
        <w:r>
          <w:instrText xml:space="preserve"> PAGEREF _Toc28079 \h </w:instrText>
        </w:r>
        <w:r>
          <w:fldChar w:fldCharType="separate"/>
        </w:r>
        <w:r>
          <w:t>14</w:t>
        </w:r>
        <w:r>
          <w:fldChar w:fldCharType="end"/>
        </w:r>
      </w:hyperlink>
    </w:p>
    <w:p>
      <w:pPr>
        <w:pStyle w:val="TOC2"/>
        <w:tabs>
          <w:tab w:val="right" w:leader="dot" w:pos="8306"/>
        </w:tabs>
      </w:pPr>
      <w:hyperlink w:anchor="_Toc14061" w:history="1">
        <w:r>
          <w:rPr>
            <w:rFonts w:ascii="仿宋" w:eastAsia="仿宋" w:hAnsi="仿宋" w:cs="仿宋" w:hint="eastAsia"/>
            <w:lang w:eastAsia="zh-CN"/>
          </w:rPr>
          <w:t>(一)、石油焦项目选址</w:t>
        </w:r>
        <w:r>
          <w:tab/>
        </w:r>
        <w:r>
          <w:fldChar w:fldCharType="begin"/>
        </w:r>
        <w:r>
          <w:instrText xml:space="preserve"> PAGEREF _Toc14061 \h </w:instrText>
        </w:r>
        <w:r>
          <w:fldChar w:fldCharType="separate"/>
        </w:r>
        <w:r>
          <w:t>14</w:t>
        </w:r>
        <w:r>
          <w:fldChar w:fldCharType="end"/>
        </w:r>
      </w:hyperlink>
    </w:p>
    <w:p>
      <w:pPr>
        <w:pStyle w:val="TOC2"/>
        <w:tabs>
          <w:tab w:val="right" w:leader="dot" w:pos="8306"/>
        </w:tabs>
      </w:pPr>
      <w:hyperlink w:anchor="_Toc23757" w:history="1">
        <w:r>
          <w:rPr>
            <w:rFonts w:ascii="仿宋" w:eastAsia="仿宋" w:hAnsi="仿宋" w:cs="仿宋" w:hint="eastAsia"/>
            <w:lang w:eastAsia="zh-CN"/>
          </w:rPr>
          <w:t>(二)、用地控制指标</w:t>
        </w:r>
        <w:r>
          <w:tab/>
        </w:r>
        <w:r>
          <w:fldChar w:fldCharType="begin"/>
        </w:r>
        <w:r>
          <w:instrText xml:space="preserve"> PAGEREF _Toc23757 \h </w:instrText>
        </w:r>
        <w:r>
          <w:fldChar w:fldCharType="separate"/>
        </w:r>
        <w:r>
          <w:t>14</w:t>
        </w:r>
        <w:r>
          <w:fldChar w:fldCharType="end"/>
        </w:r>
      </w:hyperlink>
    </w:p>
    <w:p>
      <w:pPr>
        <w:pStyle w:val="TOC2"/>
        <w:tabs>
          <w:tab w:val="right" w:leader="dot" w:pos="8306"/>
        </w:tabs>
      </w:pPr>
      <w:hyperlink w:anchor="_Toc18063" w:history="1">
        <w:r>
          <w:rPr>
            <w:rFonts w:ascii="仿宋" w:eastAsia="仿宋" w:hAnsi="仿宋" w:cs="仿宋" w:hint="eastAsia"/>
            <w:lang w:eastAsia="zh-CN"/>
          </w:rPr>
          <w:t>(三)、节约用地措施</w:t>
        </w:r>
        <w:r>
          <w:tab/>
        </w:r>
        <w:r>
          <w:fldChar w:fldCharType="begin"/>
        </w:r>
        <w:r>
          <w:instrText xml:space="preserve"> PAGEREF _Toc18063 \h </w:instrText>
        </w:r>
        <w:r>
          <w:fldChar w:fldCharType="separate"/>
        </w:r>
        <w:r>
          <w:t>16</w:t>
        </w:r>
        <w:r>
          <w:fldChar w:fldCharType="end"/>
        </w:r>
      </w:hyperlink>
    </w:p>
    <w:p>
      <w:pPr>
        <w:pStyle w:val="TOC2"/>
        <w:tabs>
          <w:tab w:val="right" w:leader="dot" w:pos="8306"/>
        </w:tabs>
      </w:pPr>
      <w:hyperlink w:anchor="_Toc5783" w:history="1">
        <w:r>
          <w:rPr>
            <w:rFonts w:ascii="仿宋" w:eastAsia="仿宋" w:hAnsi="仿宋" w:cs="仿宋" w:hint="eastAsia"/>
            <w:lang w:eastAsia="zh-CN"/>
          </w:rPr>
          <w:t>(四)、总图布置方案</w:t>
        </w:r>
        <w:r>
          <w:tab/>
        </w:r>
        <w:r>
          <w:fldChar w:fldCharType="begin"/>
        </w:r>
        <w:r>
          <w:instrText xml:space="preserve"> PAGEREF _Toc5783 \h </w:instrText>
        </w:r>
        <w:r>
          <w:fldChar w:fldCharType="separate"/>
        </w:r>
        <w:r>
          <w:t>17</w:t>
        </w:r>
        <w:r>
          <w:fldChar w:fldCharType="end"/>
        </w:r>
      </w:hyperlink>
    </w:p>
    <w:p>
      <w:pPr>
        <w:pStyle w:val="TOC2"/>
        <w:tabs>
          <w:tab w:val="right" w:leader="dot" w:pos="8306"/>
        </w:tabs>
      </w:pPr>
      <w:hyperlink w:anchor="_Toc24650" w:history="1">
        <w:r>
          <w:rPr>
            <w:rFonts w:ascii="仿宋" w:eastAsia="仿宋" w:hAnsi="仿宋" w:cs="仿宋" w:hint="eastAsia"/>
            <w:lang w:eastAsia="zh-CN"/>
          </w:rPr>
          <w:t>(五)、选址综合评价</w:t>
        </w:r>
        <w:r>
          <w:tab/>
        </w:r>
        <w:r>
          <w:fldChar w:fldCharType="begin"/>
        </w:r>
        <w:r>
          <w:instrText xml:space="preserve"> PAGEREF _Toc24650 \h </w:instrText>
        </w:r>
        <w:r>
          <w:fldChar w:fldCharType="separate"/>
        </w:r>
        <w:r>
          <w:t>18</w:t>
        </w:r>
        <w:r>
          <w:fldChar w:fldCharType="end"/>
        </w:r>
      </w:hyperlink>
    </w:p>
    <w:p>
      <w:pPr>
        <w:pStyle w:val="TOC1"/>
        <w:tabs>
          <w:tab w:val="right" w:leader="dot" w:pos="8306"/>
        </w:tabs>
      </w:pPr>
      <w:hyperlink w:anchor="_Toc28866" w:history="1">
        <w:r>
          <w:rPr>
            <w:rFonts w:ascii="仿宋" w:eastAsia="仿宋" w:hAnsi="仿宋" w:cs="仿宋" w:hint="eastAsia"/>
            <w:lang w:eastAsia="zh-CN"/>
          </w:rPr>
          <w:t>六、石油焦项目文档管理</w:t>
        </w:r>
        <w:r>
          <w:tab/>
        </w:r>
        <w:r>
          <w:fldChar w:fldCharType="begin"/>
        </w:r>
        <w:r>
          <w:instrText xml:space="preserve"> PAGEREF _Toc28866 \h </w:instrText>
        </w:r>
        <w:r>
          <w:fldChar w:fldCharType="separate"/>
        </w:r>
        <w:r>
          <w:t>19</w:t>
        </w:r>
        <w:r>
          <w:fldChar w:fldCharType="end"/>
        </w:r>
      </w:hyperlink>
    </w:p>
    <w:p>
      <w:pPr>
        <w:pStyle w:val="TOC2"/>
        <w:tabs>
          <w:tab w:val="right" w:leader="dot" w:pos="8306"/>
        </w:tabs>
      </w:pPr>
      <w:hyperlink w:anchor="_Toc26067" w:history="1">
        <w:r>
          <w:rPr>
            <w:rFonts w:ascii="仿宋" w:eastAsia="仿宋" w:hAnsi="仿宋" w:cs="仿宋" w:hint="eastAsia"/>
            <w:lang w:eastAsia="zh-CN"/>
          </w:rPr>
          <w:t>(一)、文档编制与审查</w:t>
        </w:r>
        <w:r>
          <w:tab/>
        </w:r>
        <w:r>
          <w:fldChar w:fldCharType="begin"/>
        </w:r>
        <w:r>
          <w:instrText xml:space="preserve"> PAGEREF _Toc26067 \h </w:instrText>
        </w:r>
        <w:r>
          <w:fldChar w:fldCharType="separate"/>
        </w:r>
        <w:r>
          <w:t>19</w:t>
        </w:r>
        <w:r>
          <w:fldChar w:fldCharType="end"/>
        </w:r>
      </w:hyperlink>
    </w:p>
    <w:p>
      <w:pPr>
        <w:pStyle w:val="TOC2"/>
        <w:tabs>
          <w:tab w:val="right" w:leader="dot" w:pos="8306"/>
        </w:tabs>
      </w:pPr>
      <w:hyperlink w:anchor="_Toc1442" w:history="1">
        <w:r>
          <w:rPr>
            <w:rFonts w:ascii="仿宋" w:eastAsia="仿宋" w:hAnsi="仿宋" w:cs="仿宋" w:hint="eastAsia"/>
            <w:lang w:eastAsia="zh-CN"/>
          </w:rPr>
          <w:t>(二)、文档发布与分发</w:t>
        </w:r>
        <w:r>
          <w:tab/>
        </w:r>
        <w:r>
          <w:fldChar w:fldCharType="begin"/>
        </w:r>
        <w:r>
          <w:instrText xml:space="preserve"> PAGEREF _Toc1442 \h </w:instrText>
        </w:r>
        <w:r>
          <w:fldChar w:fldCharType="separate"/>
        </w:r>
        <w:r>
          <w:t>20</w:t>
        </w:r>
        <w:r>
          <w:fldChar w:fldCharType="end"/>
        </w:r>
      </w:hyperlink>
    </w:p>
    <w:p>
      <w:pPr>
        <w:pStyle w:val="TOC2"/>
        <w:tabs>
          <w:tab w:val="right" w:leader="dot" w:pos="8306"/>
        </w:tabs>
      </w:pPr>
      <w:hyperlink w:anchor="_Toc4574" w:history="1">
        <w:r>
          <w:rPr>
            <w:rFonts w:ascii="仿宋" w:eastAsia="仿宋" w:hAnsi="仿宋" w:cs="仿宋" w:hint="eastAsia"/>
            <w:lang w:eastAsia="zh-CN"/>
          </w:rPr>
          <w:t>(三)、文档存档与归档</w:t>
        </w:r>
        <w:r>
          <w:tab/>
        </w:r>
        <w:r>
          <w:fldChar w:fldCharType="begin"/>
        </w:r>
        <w:r>
          <w:instrText xml:space="preserve"> PAGEREF _Toc4574 \h </w:instrText>
        </w:r>
        <w:r>
          <w:fldChar w:fldCharType="separate"/>
        </w:r>
        <w:r>
          <w:t>21</w:t>
        </w:r>
        <w:r>
          <w:fldChar w:fldCharType="end"/>
        </w:r>
      </w:hyperlink>
    </w:p>
    <w:p>
      <w:pPr>
        <w:pStyle w:val="TOC1"/>
        <w:tabs>
          <w:tab w:val="right" w:leader="dot" w:pos="8306"/>
        </w:tabs>
      </w:pPr>
      <w:hyperlink w:anchor="_Toc12320" w:history="1">
        <w:r>
          <w:rPr>
            <w:rFonts w:ascii="仿宋" w:eastAsia="仿宋" w:hAnsi="仿宋" w:cs="仿宋" w:hint="eastAsia"/>
            <w:lang w:eastAsia="zh-CN"/>
          </w:rPr>
          <w:t>七、石油焦项目技术管理</w:t>
        </w:r>
        <w:r>
          <w:tab/>
        </w:r>
        <w:r>
          <w:fldChar w:fldCharType="begin"/>
        </w:r>
        <w:r>
          <w:instrText xml:space="preserve"> PAGEREF _Toc12320 \h </w:instrText>
        </w:r>
        <w:r>
          <w:fldChar w:fldCharType="separate"/>
        </w:r>
        <w:r>
          <w:t>22</w:t>
        </w:r>
        <w:r>
          <w:fldChar w:fldCharType="end"/>
        </w:r>
      </w:hyperlink>
    </w:p>
    <w:p>
      <w:pPr>
        <w:pStyle w:val="TOC2"/>
        <w:tabs>
          <w:tab w:val="right" w:leader="dot" w:pos="8306"/>
        </w:tabs>
      </w:pPr>
      <w:hyperlink w:anchor="_Toc15016" w:history="1">
        <w:r>
          <w:rPr>
            <w:rFonts w:ascii="仿宋" w:eastAsia="仿宋" w:hAnsi="仿宋" w:cs="仿宋" w:hint="eastAsia"/>
            <w:lang w:eastAsia="zh-CN"/>
          </w:rPr>
          <w:t>(一)、技术方案选用方向</w:t>
        </w:r>
        <w:r>
          <w:tab/>
        </w:r>
        <w:r>
          <w:fldChar w:fldCharType="begin"/>
        </w:r>
        <w:r>
          <w:instrText xml:space="preserve"> PAGEREF _Toc15016 \h </w:instrText>
        </w:r>
        <w:r>
          <w:fldChar w:fldCharType="separate"/>
        </w:r>
        <w:r>
          <w:t>22</w:t>
        </w:r>
        <w:r>
          <w:fldChar w:fldCharType="end"/>
        </w:r>
      </w:hyperlink>
    </w:p>
    <w:p>
      <w:pPr>
        <w:pStyle w:val="TOC2"/>
        <w:tabs>
          <w:tab w:val="right" w:leader="dot" w:pos="8306"/>
        </w:tabs>
      </w:pPr>
      <w:hyperlink w:anchor="_Toc8342" w:history="1">
        <w:r>
          <w:rPr>
            <w:rFonts w:ascii="仿宋" w:eastAsia="仿宋" w:hAnsi="仿宋" w:cs="仿宋" w:hint="eastAsia"/>
            <w:lang w:eastAsia="zh-CN"/>
          </w:rPr>
          <w:t>(二)、工艺技术方案选用原则</w:t>
        </w:r>
        <w:r>
          <w:tab/>
        </w:r>
        <w:r>
          <w:fldChar w:fldCharType="begin"/>
        </w:r>
        <w:r>
          <w:instrText xml:space="preserve"> PAGEREF _Toc8342 \h </w:instrText>
        </w:r>
        <w:r>
          <w:fldChar w:fldCharType="separate"/>
        </w:r>
        <w:r>
          <w:t>24</w:t>
        </w:r>
        <w:r>
          <w:fldChar w:fldCharType="end"/>
        </w:r>
      </w:hyperlink>
    </w:p>
    <w:p>
      <w:pPr>
        <w:pStyle w:val="TOC2"/>
        <w:tabs>
          <w:tab w:val="right" w:leader="dot" w:pos="8306"/>
        </w:tabs>
      </w:pPr>
      <w:hyperlink w:anchor="_Toc32239" w:history="1">
        <w:r>
          <w:rPr>
            <w:rFonts w:ascii="仿宋" w:eastAsia="仿宋" w:hAnsi="仿宋" w:cs="仿宋" w:hint="eastAsia"/>
            <w:lang w:eastAsia="zh-CN"/>
          </w:rPr>
          <w:t>(三)、工艺技术方案要求</w:t>
        </w:r>
        <w:r>
          <w:tab/>
        </w:r>
        <w:r>
          <w:fldChar w:fldCharType="begin"/>
        </w:r>
        <w:r>
          <w:instrText xml:space="preserve"> PAGEREF _Toc32239 \h </w:instrText>
        </w:r>
        <w:r>
          <w:fldChar w:fldCharType="separate"/>
        </w:r>
        <w:r>
          <w:t>26</w:t>
        </w:r>
        <w:r>
          <w:fldChar w:fldCharType="end"/>
        </w:r>
      </w:hyperlink>
    </w:p>
    <w:p>
      <w:pPr>
        <w:pStyle w:val="TOC1"/>
        <w:tabs>
          <w:tab w:val="right" w:leader="dot" w:pos="8306"/>
        </w:tabs>
      </w:pPr>
      <w:hyperlink w:anchor="_Toc6505" w:history="1">
        <w:r>
          <w:rPr>
            <w:rFonts w:ascii="仿宋" w:eastAsia="仿宋" w:hAnsi="仿宋" w:cs="仿宋" w:hint="eastAsia"/>
            <w:lang w:eastAsia="zh-CN"/>
          </w:rPr>
          <w:t>八、石油焦项目经营效益</w:t>
        </w:r>
        <w:r>
          <w:tab/>
        </w:r>
        <w:r>
          <w:fldChar w:fldCharType="begin"/>
        </w:r>
        <w:r>
          <w:instrText xml:space="preserve"> PAGEREF _Toc6505 \h </w:instrText>
        </w:r>
        <w:r>
          <w:fldChar w:fldCharType="separate"/>
        </w:r>
        <w:r>
          <w:t>28</w:t>
        </w:r>
        <w:r>
          <w:fldChar w:fldCharType="end"/>
        </w:r>
      </w:hyperlink>
    </w:p>
    <w:p>
      <w:pPr>
        <w:pStyle w:val="TOC2"/>
        <w:tabs>
          <w:tab w:val="right" w:leader="dot" w:pos="8306"/>
        </w:tabs>
      </w:pPr>
      <w:hyperlink w:anchor="_Toc18842" w:history="1">
        <w:r>
          <w:rPr>
            <w:rFonts w:ascii="仿宋" w:eastAsia="仿宋" w:hAnsi="仿宋" w:cs="仿宋" w:hint="eastAsia"/>
            <w:lang w:eastAsia="zh-CN"/>
          </w:rPr>
          <w:t>(一)、经济评价财务测算</w:t>
        </w:r>
        <w:r>
          <w:tab/>
        </w:r>
        <w:r>
          <w:fldChar w:fldCharType="begin"/>
        </w:r>
        <w:r>
          <w:instrText xml:space="preserve"> PAGEREF _Toc18842 \h </w:instrText>
        </w:r>
        <w:r>
          <w:fldChar w:fldCharType="separate"/>
        </w:r>
        <w:r>
          <w:t>28</w:t>
        </w:r>
        <w:r>
          <w:fldChar w:fldCharType="end"/>
        </w:r>
      </w:hyperlink>
    </w:p>
    <w:p>
      <w:pPr>
        <w:pStyle w:val="TOC2"/>
        <w:tabs>
          <w:tab w:val="right" w:leader="dot" w:pos="8306"/>
        </w:tabs>
      </w:pPr>
      <w:hyperlink w:anchor="_Toc6552" w:history="1">
        <w:r>
          <w:rPr>
            <w:rFonts w:ascii="仿宋" w:eastAsia="仿宋" w:hAnsi="仿宋" w:cs="仿宋" w:hint="eastAsia"/>
            <w:lang w:eastAsia="zh-CN"/>
          </w:rPr>
          <w:t>(二)、石油焦项目盈利能力分析</w:t>
        </w:r>
        <w:r>
          <w:tab/>
        </w:r>
        <w:r>
          <w:fldChar w:fldCharType="begin"/>
        </w:r>
        <w:r>
          <w:instrText xml:space="preserve"> PAGEREF _Toc6552 \h </w:instrText>
        </w:r>
        <w:r>
          <w:fldChar w:fldCharType="separate"/>
        </w:r>
        <w:r>
          <w:t>29</w:t>
        </w:r>
        <w:r>
          <w:fldChar w:fldCharType="end"/>
        </w:r>
      </w:hyperlink>
    </w:p>
    <w:p>
      <w:pPr>
        <w:pStyle w:val="TOC1"/>
        <w:tabs>
          <w:tab w:val="right" w:leader="dot" w:pos="8306"/>
        </w:tabs>
      </w:pPr>
      <w:hyperlink w:anchor="_Toc3736" w:history="1">
        <w:r>
          <w:rPr>
            <w:rFonts w:ascii="仿宋" w:eastAsia="仿宋" w:hAnsi="仿宋" w:cs="仿宋" w:hint="eastAsia"/>
            <w:lang w:eastAsia="zh-CN"/>
          </w:rPr>
          <w:t>九、石油焦项目财务管理</w:t>
        </w:r>
        <w:r>
          <w:tab/>
        </w:r>
        <w:r>
          <w:fldChar w:fldCharType="begin"/>
        </w:r>
        <w:r>
          <w:instrText xml:space="preserve"> PAGEREF _Toc3736 \h </w:instrText>
        </w:r>
        <w:r>
          <w:fldChar w:fldCharType="separate"/>
        </w:r>
        <w:r>
          <w:t>30</w:t>
        </w:r>
        <w:r>
          <w:fldChar w:fldCharType="end"/>
        </w:r>
      </w:hyperlink>
    </w:p>
    <w:p>
      <w:pPr>
        <w:pStyle w:val="TOC2"/>
        <w:tabs>
          <w:tab w:val="right" w:leader="dot" w:pos="8306"/>
        </w:tabs>
      </w:pPr>
      <w:hyperlink w:anchor="_Toc11418" w:history="1">
        <w:r>
          <w:rPr>
            <w:rFonts w:ascii="仿宋" w:eastAsia="仿宋" w:hAnsi="仿宋" w:cs="仿宋" w:hint="eastAsia"/>
            <w:lang w:eastAsia="zh-CN"/>
          </w:rPr>
          <w:t>(一)、资金需求大</w:t>
        </w:r>
        <w:r>
          <w:tab/>
        </w:r>
        <w:r>
          <w:fldChar w:fldCharType="begin"/>
        </w:r>
        <w:r>
          <w:instrText xml:space="preserve"> PAGEREF _Toc11418 \h </w:instrText>
        </w:r>
        <w:r>
          <w:fldChar w:fldCharType="separate"/>
        </w:r>
        <w:r>
          <w:t>30</w:t>
        </w:r>
        <w:r>
          <w:fldChar w:fldCharType="end"/>
        </w:r>
      </w:hyperlink>
    </w:p>
    <w:p>
      <w:pPr>
        <w:pStyle w:val="TOC2"/>
        <w:tabs>
          <w:tab w:val="right" w:leader="dot" w:pos="8306"/>
        </w:tabs>
      </w:pPr>
      <w:hyperlink w:anchor="_Toc6081" w:history="1">
        <w:r>
          <w:rPr>
            <w:rFonts w:ascii="仿宋" w:eastAsia="仿宋" w:hAnsi="仿宋" w:cs="仿宋" w:hint="eastAsia"/>
            <w:lang w:eastAsia="zh-CN"/>
          </w:rPr>
          <w:t>(二)、研发周期长</w:t>
        </w:r>
        <w:r>
          <w:tab/>
        </w:r>
        <w:r>
          <w:fldChar w:fldCharType="begin"/>
        </w:r>
        <w:r>
          <w:instrText xml:space="preserve"> PAGEREF _Toc6081 \h </w:instrText>
        </w:r>
        <w:r>
          <w:fldChar w:fldCharType="separate"/>
        </w:r>
        <w:r>
          <w:t>31</w:t>
        </w:r>
        <w:r>
          <w:fldChar w:fldCharType="end"/>
        </w:r>
      </w:hyperlink>
    </w:p>
    <w:p>
      <w:pPr>
        <w:pStyle w:val="TOC2"/>
        <w:tabs>
          <w:tab w:val="right" w:leader="dot" w:pos="8306"/>
        </w:tabs>
      </w:pPr>
      <w:hyperlink w:anchor="_Toc4664" w:history="1">
        <w:r>
          <w:rPr>
            <w:rFonts w:ascii="仿宋" w:eastAsia="仿宋" w:hAnsi="仿宋" w:cs="仿宋" w:hint="eastAsia"/>
            <w:lang w:eastAsia="zh-CN"/>
          </w:rPr>
          <w:t>(三)、市场风险大</w:t>
        </w:r>
        <w:r>
          <w:tab/>
        </w:r>
        <w:r>
          <w:fldChar w:fldCharType="begin"/>
        </w:r>
        <w:r>
          <w:instrText xml:space="preserve"> PAGEREF _Toc4664 \h </w:instrText>
        </w:r>
        <w:r>
          <w:fldChar w:fldCharType="separate"/>
        </w:r>
        <w:r>
          <w:t>32</w:t>
        </w:r>
        <w:r>
          <w:fldChar w:fldCharType="end"/>
        </w:r>
      </w:hyperlink>
    </w:p>
    <w:p>
      <w:pPr>
        <w:pStyle w:val="TOC2"/>
        <w:tabs>
          <w:tab w:val="right" w:leader="dot" w:pos="8306"/>
        </w:tabs>
      </w:pPr>
      <w:hyperlink w:anchor="_Toc3263" w:history="1">
        <w:r>
          <w:rPr>
            <w:rFonts w:ascii="仿宋" w:eastAsia="仿宋" w:hAnsi="仿宋" w:cs="仿宋" w:hint="eastAsia"/>
            <w:lang w:eastAsia="zh-CN"/>
          </w:rPr>
          <w:t>(四)、利润率高</w:t>
        </w:r>
        <w:r>
          <w:tab/>
        </w:r>
        <w:r>
          <w:fldChar w:fldCharType="begin"/>
        </w:r>
        <w:r>
          <w:instrText xml:space="preserve"> PAGEREF _Toc3263 \h </w:instrText>
        </w:r>
        <w:r>
          <w:fldChar w:fldCharType="separate"/>
        </w:r>
        <w:r>
          <w:t>35</w:t>
        </w:r>
        <w:r>
          <w:fldChar w:fldCharType="end"/>
        </w:r>
      </w:hyperlink>
    </w:p>
    <w:p>
      <w:pPr>
        <w:pStyle w:val="TOC1"/>
        <w:tabs>
          <w:tab w:val="right" w:leader="dot" w:pos="8306"/>
        </w:tabs>
      </w:pPr>
      <w:hyperlink w:anchor="_Toc18003" w:history="1">
        <w:r>
          <w:rPr>
            <w:rFonts w:ascii="仿宋" w:eastAsia="仿宋" w:hAnsi="仿宋" w:cs="仿宋" w:hint="eastAsia"/>
            <w:lang w:eastAsia="zh-CN"/>
          </w:rPr>
          <w:t>十、石油焦项目创新与研发</w:t>
        </w:r>
        <w:r>
          <w:tab/>
        </w:r>
        <w:r>
          <w:fldChar w:fldCharType="begin"/>
        </w:r>
        <w:r>
          <w:instrText xml:space="preserve"> PAGEREF _Toc18003 \h </w:instrText>
        </w:r>
        <w:r>
          <w:fldChar w:fldCharType="separate"/>
        </w:r>
        <w:r>
          <w:t>37</w:t>
        </w:r>
        <w:r>
          <w:fldChar w:fldCharType="end"/>
        </w:r>
      </w:hyperlink>
    </w:p>
    <w:p>
      <w:pPr>
        <w:pStyle w:val="TOC2"/>
        <w:tabs>
          <w:tab w:val="right" w:leader="dot" w:pos="8306"/>
        </w:tabs>
      </w:pPr>
      <w:hyperlink w:anchor="_Toc10574" w:history="1">
        <w:r>
          <w:rPr>
            <w:rFonts w:ascii="仿宋" w:eastAsia="仿宋" w:hAnsi="仿宋" w:cs="仿宋" w:hint="eastAsia"/>
            <w:lang w:eastAsia="zh-CN"/>
          </w:rPr>
          <w:t>(一)、创新策略与方向</w:t>
        </w:r>
        <w:r>
          <w:tab/>
        </w:r>
        <w:r>
          <w:fldChar w:fldCharType="begin"/>
        </w:r>
        <w:r>
          <w:instrText xml:space="preserve"> PAGEREF _Toc10574 \h </w:instrText>
        </w:r>
        <w:r>
          <w:fldChar w:fldCharType="separate"/>
        </w:r>
        <w:r>
          <w:t>37</w:t>
        </w:r>
        <w:r>
          <w:fldChar w:fldCharType="end"/>
        </w:r>
      </w:hyperlink>
    </w:p>
    <w:p>
      <w:pPr>
        <w:pStyle w:val="TOC2"/>
        <w:tabs>
          <w:tab w:val="right" w:leader="dot" w:pos="8306"/>
        </w:tabs>
      </w:pPr>
      <w:hyperlink w:anchor="_Toc28590" w:history="1">
        <w:r>
          <w:rPr>
            <w:rFonts w:ascii="仿宋" w:eastAsia="仿宋" w:hAnsi="仿宋" w:cs="仿宋" w:hint="eastAsia"/>
            <w:lang w:eastAsia="zh-CN"/>
          </w:rPr>
          <w:t>(二)、研发规划与投入</w:t>
        </w:r>
        <w:r>
          <w:tab/>
        </w:r>
        <w:r>
          <w:fldChar w:fldCharType="begin"/>
        </w:r>
        <w:r>
          <w:instrText xml:space="preserve"> PAGEREF _Toc28590 \h </w:instrText>
        </w:r>
        <w:r>
          <w:fldChar w:fldCharType="separate"/>
        </w:r>
        <w:r>
          <w:t>38</w:t>
        </w:r>
        <w:r>
          <w:fldChar w:fldCharType="end"/>
        </w:r>
      </w:hyperlink>
    </w:p>
    <w:p>
      <w:pPr>
        <w:pStyle w:val="TOC1"/>
        <w:tabs>
          <w:tab w:val="right" w:leader="dot" w:pos="8306"/>
        </w:tabs>
      </w:pPr>
      <w:hyperlink w:anchor="_Toc13128" w:history="1">
        <w:r>
          <w:rPr>
            <w:rFonts w:ascii="仿宋" w:eastAsia="仿宋" w:hAnsi="仿宋" w:cs="仿宋" w:hint="eastAsia"/>
            <w:lang w:eastAsia="zh-CN"/>
          </w:rPr>
          <w:t>十一、石油焦项目社会影响</w:t>
        </w:r>
        <w:r>
          <w:tab/>
        </w:r>
        <w:r>
          <w:fldChar w:fldCharType="begin"/>
        </w:r>
        <w:r>
          <w:instrText xml:space="preserve"> PAGEREF _Toc13128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79" w:history="1">
        <w:r>
          <w:rPr>
            <w:rFonts w:ascii="仿宋" w:eastAsia="仿宋" w:hAnsi="仿宋" w:cs="仿宋" w:hint="eastAsia"/>
            <w:lang w:eastAsia="zh-CN"/>
          </w:rPr>
          <w:t>(一)、社会责任与义务</w:t>
        </w:r>
        <w:r>
          <w:tab/>
        </w:r>
        <w:r>
          <w:fldChar w:fldCharType="begin"/>
        </w:r>
        <w:r>
          <w:instrText xml:space="preserve"> PAGEREF _Toc13879 \h </w:instrText>
        </w:r>
        <w:r>
          <w:fldChar w:fldCharType="separate"/>
        </w:r>
        <w:r>
          <w:t>40</w:t>
        </w:r>
        <w:r>
          <w:fldChar w:fldCharType="end"/>
        </w:r>
      </w:hyperlink>
    </w:p>
    <w:p>
      <w:pPr>
        <w:pStyle w:val="TOC2"/>
        <w:tabs>
          <w:tab w:val="right" w:leader="dot" w:pos="8306"/>
        </w:tabs>
      </w:pPr>
      <w:hyperlink w:anchor="_Toc20067" w:history="1">
        <w:r>
          <w:rPr>
            <w:rFonts w:ascii="仿宋" w:eastAsia="仿宋" w:hAnsi="仿宋" w:cs="仿宋" w:hint="eastAsia"/>
            <w:lang w:eastAsia="zh-CN"/>
          </w:rPr>
          <w:t>(二)、社会参与与沟通</w:t>
        </w:r>
        <w:r>
          <w:tab/>
        </w:r>
        <w:r>
          <w:fldChar w:fldCharType="begin"/>
        </w:r>
        <w:r>
          <w:instrText xml:space="preserve"> PAGEREF _Toc20067 \h </w:instrText>
        </w:r>
        <w:r>
          <w:fldChar w:fldCharType="separate"/>
        </w:r>
        <w:r>
          <w:t>41</w:t>
        </w:r>
        <w:r>
          <w:fldChar w:fldCharType="end"/>
        </w:r>
      </w:hyperlink>
    </w:p>
    <w:p>
      <w:pPr>
        <w:pStyle w:val="TOC1"/>
        <w:tabs>
          <w:tab w:val="right" w:leader="dot" w:pos="8306"/>
        </w:tabs>
      </w:pPr>
      <w:hyperlink w:anchor="_Toc17507" w:history="1">
        <w:r>
          <w:rPr>
            <w:rFonts w:ascii="仿宋" w:eastAsia="仿宋" w:hAnsi="仿宋" w:cs="仿宋" w:hint="eastAsia"/>
            <w:lang w:eastAsia="zh-CN"/>
          </w:rPr>
          <w:t>十二、石油焦项目投资规划</w:t>
        </w:r>
        <w:r>
          <w:tab/>
        </w:r>
        <w:r>
          <w:fldChar w:fldCharType="begin"/>
        </w:r>
        <w:r>
          <w:instrText xml:space="preserve"> PAGEREF _Toc17507 \h </w:instrText>
        </w:r>
        <w:r>
          <w:fldChar w:fldCharType="separate"/>
        </w:r>
        <w:r>
          <w:t>42</w:t>
        </w:r>
        <w:r>
          <w:fldChar w:fldCharType="end"/>
        </w:r>
      </w:hyperlink>
    </w:p>
    <w:p>
      <w:pPr>
        <w:pStyle w:val="TOC2"/>
        <w:tabs>
          <w:tab w:val="right" w:leader="dot" w:pos="8306"/>
        </w:tabs>
      </w:pPr>
      <w:hyperlink w:anchor="_Toc648" w:history="1">
        <w:r>
          <w:rPr>
            <w:rFonts w:ascii="仿宋" w:eastAsia="仿宋" w:hAnsi="仿宋" w:cs="仿宋" w:hint="eastAsia"/>
            <w:lang w:eastAsia="zh-CN"/>
          </w:rPr>
          <w:t>(一)、石油焦项目总投资估算</w:t>
        </w:r>
        <w:r>
          <w:tab/>
        </w:r>
        <w:r>
          <w:fldChar w:fldCharType="begin"/>
        </w:r>
        <w:r>
          <w:instrText xml:space="preserve"> PAGEREF _Toc648 \h </w:instrText>
        </w:r>
        <w:r>
          <w:fldChar w:fldCharType="separate"/>
        </w:r>
        <w:r>
          <w:t>42</w:t>
        </w:r>
        <w:r>
          <w:fldChar w:fldCharType="end"/>
        </w:r>
      </w:hyperlink>
    </w:p>
    <w:p>
      <w:pPr>
        <w:pStyle w:val="TOC2"/>
        <w:tabs>
          <w:tab w:val="right" w:leader="dot" w:pos="8306"/>
        </w:tabs>
      </w:pPr>
      <w:hyperlink w:anchor="_Toc5270" w:history="1">
        <w:r>
          <w:rPr>
            <w:rFonts w:ascii="仿宋" w:eastAsia="仿宋" w:hAnsi="仿宋" w:cs="仿宋" w:hint="eastAsia"/>
            <w:lang w:eastAsia="zh-CN"/>
          </w:rPr>
          <w:t>(二)、资金筹措</w:t>
        </w:r>
        <w:r>
          <w:tab/>
        </w:r>
        <w:r>
          <w:fldChar w:fldCharType="begin"/>
        </w:r>
        <w:r>
          <w:instrText xml:space="preserve"> PAGEREF _Toc5270 \h </w:instrText>
        </w:r>
        <w:r>
          <w:fldChar w:fldCharType="separate"/>
        </w:r>
        <w:r>
          <w:t>43</w:t>
        </w:r>
        <w:r>
          <w:fldChar w:fldCharType="end"/>
        </w:r>
      </w:hyperlink>
    </w:p>
    <w:p>
      <w:pPr>
        <w:pStyle w:val="TOC1"/>
        <w:tabs>
          <w:tab w:val="right" w:leader="dot" w:pos="8306"/>
        </w:tabs>
      </w:pPr>
      <w:hyperlink w:anchor="_Toc12840" w:history="1">
        <w:r>
          <w:rPr>
            <w:rFonts w:ascii="仿宋" w:eastAsia="仿宋" w:hAnsi="仿宋" w:cs="仿宋" w:hint="eastAsia"/>
            <w:lang w:eastAsia="zh-CN"/>
          </w:rPr>
          <w:t>十三、石油焦项目实施时间节点</w:t>
        </w:r>
        <w:r>
          <w:tab/>
        </w:r>
        <w:r>
          <w:fldChar w:fldCharType="begin"/>
        </w:r>
        <w:r>
          <w:instrText xml:space="preserve"> PAGEREF _Toc12840 \h </w:instrText>
        </w:r>
        <w:r>
          <w:fldChar w:fldCharType="separate"/>
        </w:r>
        <w:r>
          <w:t>44</w:t>
        </w:r>
        <w:r>
          <w:fldChar w:fldCharType="end"/>
        </w:r>
      </w:hyperlink>
    </w:p>
    <w:p>
      <w:pPr>
        <w:pStyle w:val="TOC2"/>
        <w:tabs>
          <w:tab w:val="right" w:leader="dot" w:pos="8306"/>
        </w:tabs>
      </w:pPr>
      <w:hyperlink w:anchor="_Toc29364" w:history="1">
        <w:r>
          <w:rPr>
            <w:rFonts w:ascii="仿宋" w:eastAsia="仿宋" w:hAnsi="仿宋" w:cs="仿宋" w:hint="eastAsia"/>
            <w:lang w:eastAsia="zh-CN"/>
          </w:rPr>
          <w:t>(一)、石油焦项目启动阶段时间节点</w:t>
        </w:r>
        <w:r>
          <w:tab/>
        </w:r>
        <w:r>
          <w:fldChar w:fldCharType="begin"/>
        </w:r>
        <w:r>
          <w:instrText xml:space="preserve"> PAGEREF _Toc29364 \h </w:instrText>
        </w:r>
        <w:r>
          <w:fldChar w:fldCharType="separate"/>
        </w:r>
        <w:r>
          <w:t>44</w:t>
        </w:r>
        <w:r>
          <w:fldChar w:fldCharType="end"/>
        </w:r>
      </w:hyperlink>
    </w:p>
    <w:p>
      <w:pPr>
        <w:pStyle w:val="TOC2"/>
        <w:tabs>
          <w:tab w:val="right" w:leader="dot" w:pos="8306"/>
        </w:tabs>
      </w:pPr>
      <w:hyperlink w:anchor="_Toc26621" w:history="1">
        <w:r>
          <w:rPr>
            <w:rFonts w:ascii="仿宋" w:eastAsia="仿宋" w:hAnsi="仿宋" w:cs="仿宋" w:hint="eastAsia"/>
            <w:lang w:eastAsia="zh-CN"/>
          </w:rPr>
          <w:t>(二)、石油焦项目执行阶段时间节点</w:t>
        </w:r>
        <w:r>
          <w:tab/>
        </w:r>
        <w:r>
          <w:fldChar w:fldCharType="begin"/>
        </w:r>
        <w:r>
          <w:instrText xml:space="preserve"> PAGEREF _Toc26621 \h </w:instrText>
        </w:r>
        <w:r>
          <w:fldChar w:fldCharType="separate"/>
        </w:r>
        <w:r>
          <w:t>45</w:t>
        </w:r>
        <w:r>
          <w:fldChar w:fldCharType="end"/>
        </w:r>
      </w:hyperlink>
    </w:p>
    <w:p>
      <w:pPr>
        <w:pStyle w:val="TOC2"/>
        <w:tabs>
          <w:tab w:val="right" w:leader="dot" w:pos="8306"/>
        </w:tabs>
      </w:pPr>
      <w:hyperlink w:anchor="_Toc6986" w:history="1">
        <w:r>
          <w:rPr>
            <w:rFonts w:ascii="仿宋" w:eastAsia="仿宋" w:hAnsi="仿宋" w:cs="仿宋" w:hint="eastAsia"/>
            <w:lang w:eastAsia="zh-CN"/>
          </w:rPr>
          <w:t>(三)、石油焦项目完成阶段时间节点</w:t>
        </w:r>
        <w:r>
          <w:tab/>
        </w:r>
        <w:r>
          <w:fldChar w:fldCharType="begin"/>
        </w:r>
        <w:r>
          <w:instrText xml:space="preserve"> PAGEREF _Toc6986 \h </w:instrText>
        </w:r>
        <w:r>
          <w:fldChar w:fldCharType="separate"/>
        </w:r>
        <w:r>
          <w:t>46</w:t>
        </w:r>
        <w:r>
          <w:fldChar w:fldCharType="end"/>
        </w:r>
      </w:hyperlink>
    </w:p>
    <w:p>
      <w:pPr>
        <w:pStyle w:val="TOC1"/>
        <w:tabs>
          <w:tab w:val="right" w:leader="dot" w:pos="8306"/>
        </w:tabs>
      </w:pPr>
      <w:hyperlink w:anchor="_Toc24603" w:history="1">
        <w:r>
          <w:rPr>
            <w:rFonts w:ascii="仿宋" w:eastAsia="仿宋" w:hAnsi="仿宋" w:cs="仿宋" w:hint="eastAsia"/>
            <w:lang w:eastAsia="zh-CN"/>
          </w:rPr>
          <w:t>十四、风险识别与分类</w:t>
        </w:r>
        <w:r>
          <w:tab/>
        </w:r>
        <w:r>
          <w:fldChar w:fldCharType="begin"/>
        </w:r>
        <w:r>
          <w:instrText xml:space="preserve"> PAGEREF _Toc24603 \h </w:instrText>
        </w:r>
        <w:r>
          <w:fldChar w:fldCharType="separate"/>
        </w:r>
        <w:r>
          <w:t>47</w:t>
        </w:r>
        <w:r>
          <w:fldChar w:fldCharType="end"/>
        </w:r>
      </w:hyperlink>
    </w:p>
    <w:p>
      <w:pPr>
        <w:pStyle w:val="TOC2"/>
        <w:tabs>
          <w:tab w:val="right" w:leader="dot" w:pos="8306"/>
        </w:tabs>
      </w:pPr>
      <w:hyperlink w:anchor="_Toc27890" w:history="1">
        <w:r>
          <w:rPr>
            <w:rFonts w:ascii="仿宋" w:eastAsia="仿宋" w:hAnsi="仿宋" w:cs="仿宋" w:hint="eastAsia"/>
            <w:lang w:eastAsia="zh-CN"/>
          </w:rPr>
          <w:t>(一)、风险识别</w:t>
        </w:r>
        <w:r>
          <w:tab/>
        </w:r>
        <w:r>
          <w:fldChar w:fldCharType="begin"/>
        </w:r>
        <w:r>
          <w:instrText xml:space="preserve"> PAGEREF _Toc27890 \h </w:instrText>
        </w:r>
        <w:r>
          <w:fldChar w:fldCharType="separate"/>
        </w:r>
        <w:r>
          <w:t>47</w:t>
        </w:r>
        <w:r>
          <w:fldChar w:fldCharType="end"/>
        </w:r>
      </w:hyperlink>
    </w:p>
    <w:p>
      <w:pPr>
        <w:pStyle w:val="TOC2"/>
        <w:tabs>
          <w:tab w:val="right" w:leader="dot" w:pos="8306"/>
        </w:tabs>
      </w:pPr>
      <w:hyperlink w:anchor="_Toc3644" w:history="1">
        <w:r>
          <w:rPr>
            <w:rFonts w:ascii="仿宋" w:eastAsia="仿宋" w:hAnsi="仿宋" w:cs="仿宋" w:hint="eastAsia"/>
            <w:lang w:eastAsia="zh-CN"/>
          </w:rPr>
          <w:t>(二)、风险分类</w:t>
        </w:r>
        <w:r>
          <w:tab/>
        </w:r>
        <w:r>
          <w:fldChar w:fldCharType="begin"/>
        </w:r>
        <w:r>
          <w:instrText xml:space="preserve"> PAGEREF _Toc3644 \h </w:instrText>
        </w:r>
        <w:r>
          <w:fldChar w:fldCharType="separate"/>
        </w:r>
        <w:r>
          <w:t>48</w:t>
        </w:r>
        <w:r>
          <w:fldChar w:fldCharType="end"/>
        </w:r>
      </w:hyperlink>
    </w:p>
    <w:p>
      <w:pPr>
        <w:pStyle w:val="TOC1"/>
        <w:tabs>
          <w:tab w:val="right" w:leader="dot" w:pos="8306"/>
        </w:tabs>
      </w:pPr>
      <w:hyperlink w:anchor="_Toc1502" w:history="1">
        <w:r>
          <w:rPr>
            <w:rFonts w:ascii="仿宋" w:eastAsia="仿宋" w:hAnsi="仿宋" w:cs="仿宋" w:hint="eastAsia"/>
            <w:lang w:eastAsia="zh-CN"/>
          </w:rPr>
          <w:t>十五、利益相关者分析与沟通计划</w:t>
        </w:r>
        <w:r>
          <w:tab/>
        </w:r>
        <w:r>
          <w:fldChar w:fldCharType="begin"/>
        </w:r>
        <w:r>
          <w:instrText xml:space="preserve"> PAGEREF _Toc1502 \h </w:instrText>
        </w:r>
        <w:r>
          <w:fldChar w:fldCharType="separate"/>
        </w:r>
        <w:r>
          <w:t>50</w:t>
        </w:r>
        <w:r>
          <w:fldChar w:fldCharType="end"/>
        </w:r>
      </w:hyperlink>
    </w:p>
    <w:p>
      <w:pPr>
        <w:pStyle w:val="TOC2"/>
        <w:tabs>
          <w:tab w:val="right" w:leader="dot" w:pos="8306"/>
        </w:tabs>
      </w:pPr>
      <w:hyperlink w:anchor="_Toc13223" w:history="1">
        <w:r>
          <w:rPr>
            <w:rFonts w:ascii="仿宋" w:eastAsia="仿宋" w:hAnsi="仿宋" w:cs="仿宋" w:hint="eastAsia"/>
            <w:lang w:eastAsia="zh-CN"/>
          </w:rPr>
          <w:t>(一)、利益相关者分析</w:t>
        </w:r>
        <w:r>
          <w:tab/>
        </w:r>
        <w:r>
          <w:fldChar w:fldCharType="begin"/>
        </w:r>
        <w:r>
          <w:instrText xml:space="preserve"> PAGEREF _Toc13223 \h </w:instrText>
        </w:r>
        <w:r>
          <w:fldChar w:fldCharType="separate"/>
        </w:r>
        <w:r>
          <w:t>50</w:t>
        </w:r>
        <w:r>
          <w:fldChar w:fldCharType="end"/>
        </w:r>
      </w:hyperlink>
    </w:p>
    <w:p>
      <w:pPr>
        <w:pStyle w:val="TOC2"/>
        <w:tabs>
          <w:tab w:val="right" w:leader="dot" w:pos="8306"/>
        </w:tabs>
      </w:pPr>
      <w:hyperlink w:anchor="_Toc13997" w:history="1">
        <w:r>
          <w:rPr>
            <w:rFonts w:ascii="仿宋" w:eastAsia="仿宋" w:hAnsi="仿宋" w:cs="仿宋" w:hint="eastAsia"/>
            <w:lang w:eastAsia="zh-CN"/>
          </w:rPr>
          <w:t>(二)、沟通计划</w:t>
        </w:r>
        <w:r>
          <w:tab/>
        </w:r>
        <w:r>
          <w:fldChar w:fldCharType="begin"/>
        </w:r>
        <w:r>
          <w:instrText xml:space="preserve"> PAGEREF _Toc13997 \h </w:instrText>
        </w:r>
        <w:r>
          <w:fldChar w:fldCharType="separate"/>
        </w:r>
        <w:r>
          <w:t>51</w:t>
        </w:r>
        <w:r>
          <w:fldChar w:fldCharType="end"/>
        </w:r>
      </w:hyperlink>
    </w:p>
    <w:p>
      <w:pPr>
        <w:pStyle w:val="TOC1"/>
        <w:tabs>
          <w:tab w:val="right" w:leader="dot" w:pos="8306"/>
        </w:tabs>
      </w:pPr>
      <w:hyperlink w:anchor="_Toc26922" w:history="1">
        <w:r>
          <w:rPr>
            <w:rFonts w:ascii="仿宋" w:eastAsia="仿宋" w:hAnsi="仿宋" w:cs="仿宋" w:hint="eastAsia"/>
            <w:lang w:eastAsia="zh-CN"/>
          </w:rPr>
          <w:t>十六、营销与推广策略</w:t>
        </w:r>
        <w:r>
          <w:tab/>
        </w:r>
        <w:r>
          <w:fldChar w:fldCharType="begin"/>
        </w:r>
        <w:r>
          <w:instrText xml:space="preserve"> PAGEREF _Toc26922 \h </w:instrText>
        </w:r>
        <w:r>
          <w:fldChar w:fldCharType="separate"/>
        </w:r>
        <w:r>
          <w:t>52</w:t>
        </w:r>
        <w:r>
          <w:fldChar w:fldCharType="end"/>
        </w:r>
      </w:hyperlink>
    </w:p>
    <w:p>
      <w:pPr>
        <w:pStyle w:val="TOC2"/>
        <w:tabs>
          <w:tab w:val="right" w:leader="dot" w:pos="8306"/>
        </w:tabs>
      </w:pPr>
      <w:hyperlink w:anchor="_Toc15606" w:history="1">
        <w:r>
          <w:rPr>
            <w:rFonts w:ascii="仿宋" w:eastAsia="仿宋" w:hAnsi="仿宋" w:cs="仿宋" w:hint="eastAsia"/>
            <w:lang w:eastAsia="zh-CN"/>
          </w:rPr>
          <w:t>(一)、产品/服务定位与特点</w:t>
        </w:r>
        <w:r>
          <w:tab/>
        </w:r>
        <w:r>
          <w:fldChar w:fldCharType="begin"/>
        </w:r>
        <w:r>
          <w:instrText xml:space="preserve"> PAGEREF _Toc15606 \h </w:instrText>
        </w:r>
        <w:r>
          <w:fldChar w:fldCharType="separate"/>
        </w:r>
        <w:r>
          <w:t>52</w:t>
        </w:r>
        <w:r>
          <w:fldChar w:fldCharType="end"/>
        </w:r>
      </w:hyperlink>
    </w:p>
    <w:p>
      <w:pPr>
        <w:pStyle w:val="TOC2"/>
        <w:tabs>
          <w:tab w:val="right" w:leader="dot" w:pos="8306"/>
        </w:tabs>
      </w:pPr>
      <w:hyperlink w:anchor="_Toc26105" w:history="1">
        <w:r>
          <w:rPr>
            <w:rFonts w:ascii="仿宋" w:eastAsia="仿宋" w:hAnsi="仿宋" w:cs="仿宋" w:hint="eastAsia"/>
            <w:lang w:eastAsia="zh-CN"/>
          </w:rPr>
          <w:t>(二)、市场定位与竞争分析</w:t>
        </w:r>
        <w:r>
          <w:tab/>
        </w:r>
        <w:r>
          <w:fldChar w:fldCharType="begin"/>
        </w:r>
        <w:r>
          <w:instrText xml:space="preserve"> PAGEREF _Toc26105 \h </w:instrText>
        </w:r>
        <w:r>
          <w:fldChar w:fldCharType="separate"/>
        </w:r>
        <w:r>
          <w:t>54</w:t>
        </w:r>
        <w:r>
          <w:fldChar w:fldCharType="end"/>
        </w:r>
      </w:hyperlink>
    </w:p>
    <w:p>
      <w:pPr>
        <w:pStyle w:val="TOC2"/>
        <w:tabs>
          <w:tab w:val="right" w:leader="dot" w:pos="8306"/>
        </w:tabs>
      </w:pPr>
      <w:hyperlink w:anchor="_Toc2866" w:history="1">
        <w:r>
          <w:rPr>
            <w:rFonts w:ascii="仿宋" w:eastAsia="仿宋" w:hAnsi="仿宋" w:cs="仿宋" w:hint="eastAsia"/>
            <w:lang w:eastAsia="zh-CN"/>
          </w:rPr>
          <w:t>(三)、营销渠道与策略</w:t>
        </w:r>
        <w:r>
          <w:tab/>
        </w:r>
        <w:r>
          <w:fldChar w:fldCharType="begin"/>
        </w:r>
        <w:r>
          <w:instrText xml:space="preserve"> PAGEREF _Toc2866 \h </w:instrText>
        </w:r>
        <w:r>
          <w:fldChar w:fldCharType="separate"/>
        </w:r>
        <w:r>
          <w:t>55</w:t>
        </w:r>
        <w:r>
          <w:fldChar w:fldCharType="end"/>
        </w:r>
      </w:hyperlink>
    </w:p>
    <w:p>
      <w:pPr>
        <w:pStyle w:val="TOC2"/>
        <w:tabs>
          <w:tab w:val="right" w:leader="dot" w:pos="8306"/>
        </w:tabs>
      </w:pPr>
      <w:hyperlink w:anchor="_Toc21103" w:history="1">
        <w:r>
          <w:rPr>
            <w:rFonts w:ascii="仿宋" w:eastAsia="仿宋" w:hAnsi="仿宋" w:cs="仿宋" w:hint="eastAsia"/>
            <w:lang w:eastAsia="zh-CN"/>
          </w:rPr>
          <w:t>(四)、推广与宣传活动</w:t>
        </w:r>
        <w:r>
          <w:tab/>
        </w:r>
        <w:r>
          <w:fldChar w:fldCharType="begin"/>
        </w:r>
        <w:r>
          <w:instrText xml:space="preserve"> PAGEREF _Toc21103 \h </w:instrText>
        </w:r>
        <w:r>
          <w:fldChar w:fldCharType="separate"/>
        </w:r>
        <w:r>
          <w:t>56</w:t>
        </w:r>
        <w:r>
          <w:fldChar w:fldCharType="end"/>
        </w:r>
      </w:hyperlink>
    </w:p>
    <w:p>
      <w:pPr>
        <w:pStyle w:val="TOC1"/>
        <w:tabs>
          <w:tab w:val="right" w:leader="dot" w:pos="8306"/>
        </w:tabs>
      </w:pPr>
      <w:hyperlink w:anchor="_Toc20714" w:history="1">
        <w:r>
          <w:rPr>
            <w:rFonts w:ascii="仿宋" w:eastAsia="仿宋" w:hAnsi="仿宋" w:cs="仿宋" w:hint="eastAsia"/>
            <w:lang w:eastAsia="zh-CN"/>
          </w:rPr>
          <w:t>十七、石油焦项目变更管理</w:t>
        </w:r>
        <w:r>
          <w:tab/>
        </w:r>
        <w:r>
          <w:fldChar w:fldCharType="begin"/>
        </w:r>
        <w:r>
          <w:instrText xml:space="preserve"> PAGEREF _Toc20714 \h </w:instrText>
        </w:r>
        <w:r>
          <w:fldChar w:fldCharType="separate"/>
        </w:r>
        <w:r>
          <w:t>61</w:t>
        </w:r>
        <w:r>
          <w:fldChar w:fldCharType="end"/>
        </w:r>
      </w:hyperlink>
    </w:p>
    <w:p>
      <w:pPr>
        <w:pStyle w:val="TOC2"/>
        <w:tabs>
          <w:tab w:val="right" w:leader="dot" w:pos="8306"/>
        </w:tabs>
      </w:pPr>
      <w:hyperlink w:anchor="_Toc11791" w:history="1">
        <w:r>
          <w:rPr>
            <w:rFonts w:ascii="仿宋" w:eastAsia="仿宋" w:hAnsi="仿宋" w:cs="仿宋" w:hint="eastAsia"/>
            <w:lang w:eastAsia="zh-CN"/>
          </w:rPr>
          <w:t>(一)、变更申请与评估</w:t>
        </w:r>
        <w:r>
          <w:tab/>
        </w:r>
        <w:r>
          <w:fldChar w:fldCharType="begin"/>
        </w:r>
        <w:r>
          <w:instrText xml:space="preserve"> PAGEREF _Toc11791 \h </w:instrText>
        </w:r>
        <w:r>
          <w:fldChar w:fldCharType="separate"/>
        </w:r>
        <w:r>
          <w:t>61</w:t>
        </w:r>
        <w:r>
          <w:fldChar w:fldCharType="end"/>
        </w:r>
      </w:hyperlink>
    </w:p>
    <w:p>
      <w:pPr>
        <w:pStyle w:val="TOC2"/>
        <w:tabs>
          <w:tab w:val="right" w:leader="dot" w:pos="8306"/>
        </w:tabs>
      </w:pPr>
      <w:hyperlink w:anchor="_Toc19794" w:history="1">
        <w:r>
          <w:rPr>
            <w:rFonts w:ascii="仿宋" w:eastAsia="仿宋" w:hAnsi="仿宋" w:cs="仿宋" w:hint="eastAsia"/>
            <w:lang w:eastAsia="zh-CN"/>
          </w:rPr>
          <w:t>(二)、变更实施与控制</w:t>
        </w:r>
        <w:r>
          <w:tab/>
        </w:r>
        <w:r>
          <w:fldChar w:fldCharType="begin"/>
        </w:r>
        <w:r>
          <w:instrText xml:space="preserve"> PAGEREF _Toc19794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58"/>
      <w:r>
        <w:rPr>
          <w:rFonts w:ascii="仿宋" w:eastAsia="仿宋" w:hAnsi="仿宋" w:cs="仿宋" w:hint="eastAsia"/>
          <w:sz w:val="28"/>
          <w:lang w:eastAsia="zh-CN"/>
        </w:rPr>
        <w:t>一、石油焦项目绩效评估</w:t>
      </w:r>
      <w:bookmarkEnd w:id="2"/>
    </w:p>
    <w:p>
      <w:pPr>
        <w:pStyle w:val="Heading2"/>
        <w:rPr>
          <w:rFonts w:ascii="仿宋" w:eastAsia="仿宋" w:hAnsi="仿宋" w:cs="仿宋" w:hint="eastAsia"/>
          <w:lang w:eastAsia="zh-CN"/>
        </w:rPr>
      </w:pPr>
      <w:bookmarkStart w:id="3" w:name="_Toc3003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在石油焦项目中，我们设计了一套全面的绩效评估指标，以确保石油焦项目的可控和成功交付。这些指标跨足石油焦项目目标、成本、进度和质量等多个维度，为我们提供了全面洞察石油焦项目的健康状况。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目标达成率是我们关注的首要指标。我们设定了明确的目标，并通过定期监测和评估，迅速发现并应对潜在的目标偏差。这为石油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进度作为关键的绩效指标之一，得到了精心的关注。我们制定了详细的石油焦项目进度计划，并设立了进度符合度指标，确保实际进度与计划进度保持一致。这使我们能够快速发现和解决潜在的进度问题，保持石油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油焦项目绩效的不可或缺的一环。我们引入了一系列的质量标准和客户满意度指标，以确保石油焦项目交付的成果在质量上达到或超越预期水平。通过持续监测这些指标，我们努力提升石油焦项目整体质量水平，为石油焦项目的成功交付提供有力保障。通过这些科学且全面的绩效评估，我们能够更好地引导石油焦项目的持续改进，确保石油焦项目目标的顺利达成。</w:t>
      </w:r>
    </w:p>
    <w:p>
      <w:pPr>
        <w:pStyle w:val="Heading2"/>
        <w:ind w:firstLine="560" w:firstLineChars="200"/>
        <w:rPr>
          <w:rFonts w:ascii="仿宋" w:eastAsia="仿宋" w:hAnsi="仿宋" w:cs="仿宋" w:hint="eastAsia"/>
          <w:sz w:val="28"/>
          <w:lang w:eastAsia="zh-CN"/>
        </w:rPr>
      </w:pPr>
      <w:bookmarkStart w:id="4" w:name="_Toc1937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绩效评估是石油焦项目中的关键环节，为确保石油焦项目达到预期目标，我们采用了多层次、多维度的绩效评估方法。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油焦项目的战略目标对齐，确保每个决策和行动都与石油焦项目整体目标保持一致。团队会定期召开战略对齐会议，审视当前工作与石油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石油焦项目进度、质量、成本和风险等方面。这些指标通过数据收集和分析，为石油焦项目管理团队提供了客观的评估依据。例如，我们通过石油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绩效评估不仅仅停留在石油焦项目内部，还考虑了石油焦项目对外部环境的影响。我们定期进行干系人满意度调查，以了解各利益相关方对石油焦项目的期望和满意度，并及时做出调整。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这种多层次、多角度的绩效评估方法，使得我们能够全面了解石油焦项目的运行状态，及时做出调整，确保石油焦项目在不断变化的环境中保持稳健前行。</w:t>
      </w:r>
    </w:p>
    <w:p>
      <w:pPr>
        <w:pStyle w:val="Heading2"/>
        <w:ind w:firstLine="560" w:firstLineChars="200"/>
        <w:rPr>
          <w:rFonts w:ascii="仿宋" w:eastAsia="仿宋" w:hAnsi="仿宋" w:cs="仿宋" w:hint="eastAsia"/>
          <w:sz w:val="28"/>
          <w:lang w:eastAsia="zh-CN"/>
        </w:rPr>
      </w:pPr>
      <w:bookmarkStart w:id="5" w:name="_Toc204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为了确保石油焦项目的有效管理和不断优化，我们采用了精心设计的绩效评估周期。这个周期旨在实现灵活、实时和全面的评估，以适应石油焦项目执行中的各种挑战。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油焦项目的不同需求，分为短期、中期和长期。短期评估关注每个迭代或工作周期，以及时发现和解决当前任务中的问题。中期评估涵盖几个迭代，深入了解整体石油焦项目的趋势和性能。长期评估则着眼于整个石油焦项目阶段，确保石油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油焦项目管理工具和协作平台，团队成员能够随时更新和分享石油焦项目数据。这种实时性的反馈机制使我们能够及时察觉潜在问题，快速调整，保持石油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油焦项目的决策制定密不可分。每个周期的石油焦项目回顾会议成为集体总结经验、识别问题深层次原因并找到创新解决方案的平台。这种定期的反思与调整机制使石油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68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856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技术管理特点体现在其创新导向。通过引入最先进的技术趋势和解决方案，石油焦项目致力于提升科技含量、提高质量和效率水平。这意味着我们将采用最新的工具和方法，确保石油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油焦项目技术管理的显著特征。通过整合不同领域的技术资源，我们实现了跨学科的协同工作。这有助于优化技术架构，提高整体效能。此外，整合性策略还促进了不同技术团队之间的紧密沟通和高效合作，确保石油焦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油焦项目所采用的技术。通过不断优化技术方案，石油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油焦项目团队将在石油焦项目初期识别可能的技术风险，并采取相应的预防和应对措施。通过建立健全的风险评估机制，石油焦项目能够在实施过程中及时发现并解决潜在的技术问题，保障石油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通过这些独特的技术管理特点，我们确信在石油焦项目中，技术将成为石油焦项目成功的有力支持。这一深度剖析揭示了技术管理在石油焦项目实施中的关键作用，为石油焦项目的技术基础奠定了坚实的基础。</w:t>
      </w:r>
    </w:p>
    <w:p>
      <w:pPr>
        <w:pStyle w:val="Heading2"/>
        <w:ind w:firstLine="560" w:firstLineChars="200"/>
        <w:rPr>
          <w:rFonts w:ascii="仿宋" w:eastAsia="仿宋" w:hAnsi="仿宋" w:cs="仿宋" w:hint="eastAsia"/>
          <w:sz w:val="28"/>
          <w:lang w:eastAsia="zh-CN"/>
        </w:rPr>
      </w:pPr>
      <w:bookmarkStart w:id="8" w:name="_Toc31704"/>
      <w:r>
        <w:rPr>
          <w:rFonts w:ascii="仿宋" w:eastAsia="仿宋" w:hAnsi="仿宋" w:cs="仿宋" w:hint="eastAsia"/>
          <w:sz w:val="28"/>
          <w:lang w:eastAsia="zh-CN"/>
        </w:rPr>
        <w:t>(二)、石油焦项目工艺技术设计方案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油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油焦项目将严格按照相关行业规范要求进行组织。通过有效控制产品质量，石油焦项目将致力于为顾客提供优质的石油焦项目产品和良好的服务。这体现了石油焦项目对于生产活动合规性和质量标准的高度重视，为石油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油焦项目注重生态效益和清洁生产原则。石油焦项目建设将紧密结合地方特色经济发展，与社会经济发展规划和区域环境保护规划方案相协调一致。通过与当地区域自然生态系统的结合，石油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油焦项目产品具有多样化的客户需求和个性化的特点。因此，石油焦项目产品规格品种多样，且单批生产数量较小。为满足这一特点，石油焦项目承办单位将建设先进的柔性制造生产线。通过广泛应用柔性制造技术，石油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油焦项目采用的技术具有较高的技术含量和自动化水平，处于国内先进水平。这一技术选用不仅体现了对生产效率、质量和环境友好性的高标准要求，同时为石油焦项目的可持续发展奠定了坚实的基础。</w:t>
      </w:r>
    </w:p>
    <w:p>
      <w:pPr>
        <w:pStyle w:val="Heading2"/>
        <w:ind w:firstLine="560" w:firstLineChars="200"/>
        <w:rPr>
          <w:rFonts w:ascii="仿宋" w:eastAsia="仿宋" w:hAnsi="仿宋" w:cs="仿宋" w:hint="eastAsia"/>
          <w:sz w:val="28"/>
          <w:lang w:eastAsia="zh-CN"/>
        </w:rPr>
      </w:pPr>
      <w:bookmarkStart w:id="9" w:name="_Toc3046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为确保石油焦项目的高效生产和技术实施，我们制定了一套精心设计的设备选型方案，以满足石油焦项目生产、质量和环保的要求。该方案的主要特点如下：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油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针对石油焦项目产品的多样性和小批量生产的特点，我们将建设柔性制造生产线。通过在设备选型中考虑柔性制造技术，可以灵活应对不同产品规格和生产需求，实现生产线的高度灵活性和适应性。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4696"/>
      <w:r>
        <w:rPr>
          <w:rFonts w:ascii="仿宋" w:eastAsia="仿宋" w:hAnsi="仿宋" w:cs="仿宋" w:hint="eastAsia"/>
          <w:sz w:val="28"/>
          <w:lang w:eastAsia="zh-CN"/>
        </w:rPr>
        <w:t>三、石油焦项目危机管理</w:t>
      </w:r>
      <w:bookmarkEnd w:id="10"/>
    </w:p>
    <w:p>
      <w:pPr>
        <w:pStyle w:val="Heading2"/>
        <w:rPr>
          <w:rFonts w:ascii="仿宋" w:eastAsia="仿宋" w:hAnsi="仿宋" w:cs="仿宋" w:hint="eastAsia"/>
          <w:lang w:eastAsia="zh-CN"/>
        </w:rPr>
      </w:pPr>
      <w:bookmarkStart w:id="11" w:name="_Toc2597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石油焦项目危机管理中，危机预警与识别是确保石油焦项目稳健运行的核心步骤。通过建立全面的监测机制，石油焦项目团队旨在及时发现和理解潜在的风险和危机因素，以便采取及时的预防和应对措施，确保石油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首先，通过深入的风险评估，石油焦项目团队全面分析了整个石油焦项目和各个阶段可能存在的威胁。这包括准确评估每个潜在风险的发生概率和可能影响的程度，为后续危机预警提供了有力支持。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油焦项目团队着重于明确定义石油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焦项目进展的持续监控，团队能够及时发现潜在问题并作出迅速反应。石油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在这一阶段，团队的专业素养和反应速度将发挥至关重要的作用，以确保潜在危机能够在初期得到有效的处理，最大程度地减轻负面影响。通过危机预警与识别，石油焦项目得以更有序、可控地推进。</w:t>
      </w:r>
    </w:p>
    <w:p>
      <w:pPr>
        <w:pStyle w:val="Heading2"/>
        <w:ind w:firstLine="560" w:firstLineChars="200"/>
        <w:rPr>
          <w:rFonts w:ascii="仿宋" w:eastAsia="仿宋" w:hAnsi="仿宋" w:cs="仿宋" w:hint="eastAsia"/>
          <w:sz w:val="28"/>
          <w:lang w:eastAsia="zh-CN"/>
        </w:rPr>
      </w:pPr>
      <w:bookmarkStart w:id="12" w:name="_Toc2349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暂停石油焦项目进度：为遏制危机蔓延，石油焦项目暂时停止进行，以便全面评估当前状况。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资源重新分配：重新评估石油焦项目资源的分配，确保最大限度地减小损失。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实时沟通：与关键利益相关者建立实时沟通机制，向他们传递石油焦项目危机的实际状况，保障石油焦项目核心利益。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在紧急应对的同时，石油焦项目团队强调了团队协作和有效沟通的重要性。以下是团队协作的关键举措：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信息共享机制：建立了信息共享平台，确保团队成员能够及时获取石油焦项目危机的实时信息。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领导者沟通：石油焦项目领导者通过定期会议和即时沟通工具，指导团队应对危机，保持团队稳定运行。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随着危机得到初步控制，石油焦项目团队转向制定恢复计划，以确保石油焦项目能够从中迅速恢复。主要恢复计划包括：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修复受损的进度计划：重新评估石油焦项目进度，制定修复计划，确保石油焦项目尽快回归正常进程。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重新调整资源分配：优化资源分配，确保石油焦项目在有限资源下高效运转。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风险管理机制加强：对石油焦项目风险进行全面评估，制定更强化的风险管理策略，以预防未来可能的危机。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9622"/>
      <w:r>
        <w:rPr>
          <w:rFonts w:ascii="仿宋" w:eastAsia="仿宋" w:hAnsi="仿宋" w:cs="仿宋" w:hint="eastAsia"/>
          <w:sz w:val="28"/>
          <w:lang w:eastAsia="zh-CN"/>
        </w:rPr>
        <w:t>四、石油焦项目建设单位说明</w:t>
      </w:r>
      <w:bookmarkEnd w:id="13"/>
    </w:p>
    <w:p>
      <w:pPr>
        <w:pStyle w:val="Heading2"/>
        <w:rPr>
          <w:rFonts w:ascii="仿宋" w:eastAsia="仿宋" w:hAnsi="仿宋" w:cs="仿宋" w:hint="eastAsia"/>
          <w:lang w:eastAsia="zh-CN"/>
        </w:rPr>
      </w:pPr>
      <w:bookmarkStart w:id="14" w:name="_Toc4955"/>
      <w:r>
        <w:rPr>
          <w:rFonts w:ascii="仿宋" w:eastAsia="仿宋" w:hAnsi="仿宋" w:cs="仿宋" w:hint="eastAsia"/>
          <w:lang w:eastAsia="zh-CN"/>
        </w:rPr>
        <w:t>(一)、石油焦项目承办单位基本情况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982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焦项目承办单位的XXXX，我们着眼于实现可持续的经济效益。通过技术创新和解决方案的提供，公司预计在石油焦项目执行期间将获得可观的收入增长。这一收入来源主要包括石油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同时，我们注重成本控制和效率提升，以确保石油焦项目的可持续盈利。透过精细的管理和资源优化，公司期望实现石油焦项目利润最大化。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油焦项目实施进行全面的投资评估，包括石油焦项目启动阶段的资金投入和后续运营成本。通过对石油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石油焦项目实施过程中具备足够的资金流动性，公司将进行详尽的现金流分析。这包括资金需求的合理预测、石油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8079"/>
      <w:r>
        <w:rPr>
          <w:rFonts w:ascii="仿宋" w:eastAsia="仿宋" w:hAnsi="仿宋" w:cs="仿宋" w:hint="eastAsia"/>
          <w:sz w:val="28"/>
          <w:lang w:eastAsia="zh-CN"/>
        </w:rPr>
        <w:t>五、石油焦项目选址可行性分析</w:t>
      </w:r>
      <w:bookmarkEnd w:id="16"/>
    </w:p>
    <w:p>
      <w:pPr>
        <w:pStyle w:val="Heading2"/>
        <w:rPr>
          <w:rFonts w:ascii="仿宋" w:eastAsia="仿宋" w:hAnsi="仿宋" w:cs="仿宋" w:hint="eastAsia"/>
          <w:lang w:eastAsia="zh-CN"/>
        </w:rPr>
      </w:pPr>
      <w:bookmarkStart w:id="17" w:name="_Toc14061"/>
      <w:r>
        <w:rPr>
          <w:rFonts w:ascii="仿宋" w:eastAsia="仿宋" w:hAnsi="仿宋" w:cs="仿宋" w:hint="eastAsia"/>
          <w:lang w:eastAsia="zh-CN"/>
        </w:rPr>
        <w:t>(一)、石油焦项目选址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该石油焦项目选址位于XX省XX市XX区XXX街道</w:t>
      </w:r>
    </w:p>
    <w:p>
      <w:pPr>
        <w:pStyle w:val="Heading2"/>
        <w:ind w:firstLine="560" w:firstLineChars="200"/>
        <w:rPr>
          <w:rFonts w:ascii="仿宋" w:eastAsia="仿宋" w:hAnsi="仿宋" w:cs="仿宋" w:hint="eastAsia"/>
          <w:sz w:val="28"/>
          <w:lang w:eastAsia="zh-CN"/>
        </w:rPr>
      </w:pPr>
      <w:bookmarkStart w:id="18" w:name="_Toc2375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石油焦项目的征地面积将根据石油焦项目的实际规模和需求进行精确规划。具体面积XXX平方米，旨在确保石油焦项目不仅能够满足当前的发展需求，还能够预留空间以适应未来的扩展。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净用地面积是在征地面积基础上去除不可利用面积后的实际可开发用地。具体面积XXX平方米，考虑到环保、交通、安全等多方面因素，以确保石油焦项目在整体利用效率上达到最优。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石油焦项目计划建设的建筑总规模具体面积XXX平方米。这一规模的确定综合考虑了石油焦项目的性质、规模，以及城市规划的相关要求，确保建筑布局与周边环境协调一致。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绿地率是石油焦项目用地中被规划为绿地的比例。具体面积XXX平方米，旨在通过合理规划绿地，改善石油焦项目周边环境，提升居民生活质量，并符合城市整体绿化规划。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容积率是用地上可以建设的建筑总体积与用地面积之比。具体面积XXX，通过合理的容积率规划，确保石油焦项目建筑规模与周边环境和谐共生。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确保石油焦项目选址与当地城市规划相一致，具体面积XXX平方米。通过与城市规划部门深入沟通，确保石油焦项目不仅符合城市的整体发展方向，还能够融入城市的发展布局，为城市的长远发展贡献力量。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充分了解并确保石油焦项目选址符合当地产业政策，具体面积XXX平方米。这包括石油焦项目对当地经济的促进作用，以及对相关产业的带动效应，确保石油焦项目与地方政府的产业政策保持一致，促进共赢合作。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用地总体要求必须符合环保和可持续发展的原则，具体面积XXX平方米。通过采用绿色建筑设计、节能减排等措施，确保石油焦项目在建设和运营过程中对环境的影响最小化，达到可持续发展的要求。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确保石油焦项目选址具备必要的公共设施配套，具体面积XXX平方米。这包括交通便利性、教育、医疗等基础设施，以提高居民生活品质，使得石油焦项目选址更具吸引力。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考虑用地总体要求对当地社会稳定性的影响，具体面积XXX平方米。通过深入了解当地社区反馈，确保石油焦项目的选址和建设过程对当地社会和谐稳定产生积极作用。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石油焦项目选址不仅符合法规和规划，还在实际操作中具有可行性。这一全面规划将为石油焦项目的成功实施提供坚实的基础，确保石油焦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806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油焦项目的设备规划和空间设计中，我们将采取灵活设备布局的措施。设备布局将根据实际需求进行灵活设计，避免不必要的浪费。通过合理规划设备摆放位置，我们将提高设备的利用率，减少设备间距，以确保石油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https://d.book118.com/488051046006006047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F27F9"/>
    <w:rsid w:val="486F27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5104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2024-03-06T00:11:00Z</dcterms:created>
  <dcterms:modified xsi:type="dcterms:W3CDTF">2024-03-06T00:11:18Z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C996232706C8479DB496EC89E84C03DD_11</vt:lpwstr>
  </property>
  <property fmtid="{D5CDD505-2E9C-101B-9397-08002B2CF9AE}" pid="3" name="KSOProductBuildVer">
    <vt:lpwstr>2052-12.1.0.16388</vt:lpwstr>
  </property>
</Properties>
</file>