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破伤风抗毒素项目规划设计纲要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04" w:history="1">
        <w:r>
          <w:rPr>
            <w:rFonts w:ascii="仿宋" w:eastAsia="仿宋" w:hAnsi="仿宋" w:cs="仿宋" w:hint="eastAsia"/>
            <w:lang w:eastAsia="zh-CN"/>
          </w:rPr>
          <w:t>序言</w:t>
        </w:r>
        <w:r>
          <w:tab/>
        </w:r>
        <w:r>
          <w:fldChar w:fldCharType="begin"/>
        </w:r>
        <w:r>
          <w:instrText xml:space="preserve"> PAGEREF _Toc26104 \h </w:instrText>
        </w:r>
        <w:r>
          <w:fldChar w:fldCharType="separate"/>
        </w:r>
        <w:r>
          <w:t>3</w:t>
        </w:r>
        <w:r>
          <w:fldChar w:fldCharType="end"/>
        </w:r>
      </w:hyperlink>
    </w:p>
    <w:p>
      <w:pPr>
        <w:pStyle w:val="TOC1"/>
        <w:tabs>
          <w:tab w:val="right" w:leader="dot" w:pos="8306"/>
        </w:tabs>
      </w:pPr>
      <w:hyperlink w:anchor="_Toc18520" w:history="1">
        <w:r>
          <w:rPr>
            <w:rFonts w:ascii="仿宋" w:eastAsia="仿宋" w:hAnsi="仿宋" w:cs="仿宋" w:hint="eastAsia"/>
            <w:lang w:eastAsia="zh-CN"/>
          </w:rPr>
          <w:t>一、产品规划分析</w:t>
        </w:r>
        <w:r>
          <w:tab/>
        </w:r>
        <w:r>
          <w:fldChar w:fldCharType="begin"/>
        </w:r>
        <w:r>
          <w:instrText xml:space="preserve"> PAGEREF _Toc18520 \h </w:instrText>
        </w:r>
        <w:r>
          <w:fldChar w:fldCharType="separate"/>
        </w:r>
        <w:r>
          <w:t>3</w:t>
        </w:r>
        <w:r>
          <w:fldChar w:fldCharType="end"/>
        </w:r>
      </w:hyperlink>
    </w:p>
    <w:p>
      <w:pPr>
        <w:pStyle w:val="TOC2"/>
        <w:tabs>
          <w:tab w:val="right" w:leader="dot" w:pos="8306"/>
        </w:tabs>
      </w:pPr>
      <w:hyperlink w:anchor="_Toc6876" w:history="1">
        <w:r>
          <w:rPr>
            <w:rFonts w:ascii="仿宋" w:eastAsia="仿宋" w:hAnsi="仿宋" w:cs="仿宋" w:hint="eastAsia"/>
            <w:lang w:eastAsia="zh-CN"/>
          </w:rPr>
          <w:t>(一)、产品规划</w:t>
        </w:r>
        <w:r>
          <w:tab/>
        </w:r>
        <w:r>
          <w:fldChar w:fldCharType="begin"/>
        </w:r>
        <w:r>
          <w:instrText xml:space="preserve"> PAGEREF _Toc6876 \h </w:instrText>
        </w:r>
        <w:r>
          <w:fldChar w:fldCharType="separate"/>
        </w:r>
        <w:r>
          <w:t>3</w:t>
        </w:r>
        <w:r>
          <w:fldChar w:fldCharType="end"/>
        </w:r>
      </w:hyperlink>
    </w:p>
    <w:p>
      <w:pPr>
        <w:pStyle w:val="TOC2"/>
        <w:tabs>
          <w:tab w:val="right" w:leader="dot" w:pos="8306"/>
        </w:tabs>
      </w:pPr>
      <w:hyperlink w:anchor="_Toc4631" w:history="1">
        <w:r>
          <w:rPr>
            <w:rFonts w:ascii="仿宋" w:eastAsia="仿宋" w:hAnsi="仿宋" w:cs="仿宋" w:hint="eastAsia"/>
            <w:lang w:eastAsia="zh-CN"/>
          </w:rPr>
          <w:t>(二)、建设规模</w:t>
        </w:r>
        <w:r>
          <w:tab/>
        </w:r>
        <w:r>
          <w:fldChar w:fldCharType="begin"/>
        </w:r>
        <w:r>
          <w:instrText xml:space="preserve"> PAGEREF _Toc4631 \h </w:instrText>
        </w:r>
        <w:r>
          <w:fldChar w:fldCharType="separate"/>
        </w:r>
        <w:r>
          <w:t>4</w:t>
        </w:r>
        <w:r>
          <w:fldChar w:fldCharType="end"/>
        </w:r>
      </w:hyperlink>
    </w:p>
    <w:p>
      <w:pPr>
        <w:pStyle w:val="TOC1"/>
        <w:tabs>
          <w:tab w:val="right" w:leader="dot" w:pos="8306"/>
        </w:tabs>
      </w:pPr>
      <w:hyperlink w:anchor="_Toc3329" w:history="1">
        <w:r>
          <w:rPr>
            <w:rFonts w:ascii="仿宋" w:eastAsia="仿宋" w:hAnsi="仿宋" w:cs="仿宋" w:hint="eastAsia"/>
            <w:lang w:eastAsia="zh-CN"/>
          </w:rPr>
          <w:t>二、破伤风抗毒素项目选址可行性分析</w:t>
        </w:r>
        <w:r>
          <w:tab/>
        </w:r>
        <w:r>
          <w:fldChar w:fldCharType="begin"/>
        </w:r>
        <w:r>
          <w:instrText xml:space="preserve"> PAGEREF _Toc3329 \h </w:instrText>
        </w:r>
        <w:r>
          <w:fldChar w:fldCharType="separate"/>
        </w:r>
        <w:r>
          <w:t>5</w:t>
        </w:r>
        <w:r>
          <w:fldChar w:fldCharType="end"/>
        </w:r>
      </w:hyperlink>
    </w:p>
    <w:p>
      <w:pPr>
        <w:pStyle w:val="TOC2"/>
        <w:tabs>
          <w:tab w:val="right" w:leader="dot" w:pos="8306"/>
        </w:tabs>
      </w:pPr>
      <w:hyperlink w:anchor="_Toc13214" w:history="1">
        <w:r>
          <w:rPr>
            <w:rFonts w:ascii="仿宋" w:eastAsia="仿宋" w:hAnsi="仿宋" w:cs="仿宋" w:hint="eastAsia"/>
            <w:lang w:eastAsia="zh-CN"/>
          </w:rPr>
          <w:t>(一)、破伤风抗毒素项目选址</w:t>
        </w:r>
        <w:r>
          <w:tab/>
        </w:r>
        <w:r>
          <w:fldChar w:fldCharType="begin"/>
        </w:r>
        <w:r>
          <w:instrText xml:space="preserve"> PAGEREF _Toc13214 \h </w:instrText>
        </w:r>
        <w:r>
          <w:fldChar w:fldCharType="separate"/>
        </w:r>
        <w:r>
          <w:t>5</w:t>
        </w:r>
        <w:r>
          <w:fldChar w:fldCharType="end"/>
        </w:r>
      </w:hyperlink>
    </w:p>
    <w:p>
      <w:pPr>
        <w:pStyle w:val="TOC2"/>
        <w:tabs>
          <w:tab w:val="right" w:leader="dot" w:pos="8306"/>
        </w:tabs>
      </w:pPr>
      <w:hyperlink w:anchor="_Toc3625" w:history="1">
        <w:r>
          <w:rPr>
            <w:rFonts w:ascii="仿宋" w:eastAsia="仿宋" w:hAnsi="仿宋" w:cs="仿宋" w:hint="eastAsia"/>
            <w:lang w:eastAsia="zh-CN"/>
          </w:rPr>
          <w:t>(二)、用地控制指标</w:t>
        </w:r>
        <w:r>
          <w:tab/>
        </w:r>
        <w:r>
          <w:fldChar w:fldCharType="begin"/>
        </w:r>
        <w:r>
          <w:instrText xml:space="preserve"> PAGEREF _Toc3625 \h </w:instrText>
        </w:r>
        <w:r>
          <w:fldChar w:fldCharType="separate"/>
        </w:r>
        <w:r>
          <w:t>5</w:t>
        </w:r>
        <w:r>
          <w:fldChar w:fldCharType="end"/>
        </w:r>
      </w:hyperlink>
    </w:p>
    <w:p>
      <w:pPr>
        <w:pStyle w:val="TOC2"/>
        <w:tabs>
          <w:tab w:val="right" w:leader="dot" w:pos="8306"/>
        </w:tabs>
      </w:pPr>
      <w:hyperlink w:anchor="_Toc5652" w:history="1">
        <w:r>
          <w:rPr>
            <w:rFonts w:ascii="仿宋" w:eastAsia="仿宋" w:hAnsi="仿宋" w:cs="仿宋" w:hint="eastAsia"/>
            <w:lang w:eastAsia="zh-CN"/>
          </w:rPr>
          <w:t>(三)、节约用地措施</w:t>
        </w:r>
        <w:r>
          <w:tab/>
        </w:r>
        <w:r>
          <w:fldChar w:fldCharType="begin"/>
        </w:r>
        <w:r>
          <w:instrText xml:space="preserve"> PAGEREF _Toc5652 \h </w:instrText>
        </w:r>
        <w:r>
          <w:fldChar w:fldCharType="separate"/>
        </w:r>
        <w:r>
          <w:t>7</w:t>
        </w:r>
        <w:r>
          <w:fldChar w:fldCharType="end"/>
        </w:r>
      </w:hyperlink>
    </w:p>
    <w:p>
      <w:pPr>
        <w:pStyle w:val="TOC2"/>
        <w:tabs>
          <w:tab w:val="right" w:leader="dot" w:pos="8306"/>
        </w:tabs>
      </w:pPr>
      <w:hyperlink w:anchor="_Toc28573" w:history="1">
        <w:r>
          <w:rPr>
            <w:rFonts w:ascii="仿宋" w:eastAsia="仿宋" w:hAnsi="仿宋" w:cs="仿宋" w:hint="eastAsia"/>
            <w:lang w:eastAsia="zh-CN"/>
          </w:rPr>
          <w:t>(四)、总图布置方案</w:t>
        </w:r>
        <w:r>
          <w:tab/>
        </w:r>
        <w:r>
          <w:fldChar w:fldCharType="begin"/>
        </w:r>
        <w:r>
          <w:instrText xml:space="preserve"> PAGEREF _Toc28573 \h </w:instrText>
        </w:r>
        <w:r>
          <w:fldChar w:fldCharType="separate"/>
        </w:r>
        <w:r>
          <w:t>8</w:t>
        </w:r>
        <w:r>
          <w:fldChar w:fldCharType="end"/>
        </w:r>
      </w:hyperlink>
    </w:p>
    <w:p>
      <w:pPr>
        <w:pStyle w:val="TOC2"/>
        <w:tabs>
          <w:tab w:val="right" w:leader="dot" w:pos="8306"/>
        </w:tabs>
      </w:pPr>
      <w:hyperlink w:anchor="_Toc10072" w:history="1">
        <w:r>
          <w:rPr>
            <w:rFonts w:ascii="仿宋" w:eastAsia="仿宋" w:hAnsi="仿宋" w:cs="仿宋" w:hint="eastAsia"/>
            <w:lang w:eastAsia="zh-CN"/>
          </w:rPr>
          <w:t>(五)、选址综合评价</w:t>
        </w:r>
        <w:r>
          <w:tab/>
        </w:r>
        <w:r>
          <w:fldChar w:fldCharType="begin"/>
        </w:r>
        <w:r>
          <w:instrText xml:space="preserve"> PAGEREF _Toc10072 \h </w:instrText>
        </w:r>
        <w:r>
          <w:fldChar w:fldCharType="separate"/>
        </w:r>
        <w:r>
          <w:t>9</w:t>
        </w:r>
        <w:r>
          <w:fldChar w:fldCharType="end"/>
        </w:r>
      </w:hyperlink>
    </w:p>
    <w:p>
      <w:pPr>
        <w:pStyle w:val="TOC1"/>
        <w:tabs>
          <w:tab w:val="right" w:leader="dot" w:pos="8306"/>
        </w:tabs>
      </w:pPr>
      <w:hyperlink w:anchor="_Toc10899" w:history="1">
        <w:r>
          <w:rPr>
            <w:rFonts w:ascii="仿宋" w:eastAsia="仿宋" w:hAnsi="仿宋" w:cs="仿宋" w:hint="eastAsia"/>
            <w:lang w:eastAsia="zh-CN"/>
          </w:rPr>
          <w:t>三、破伤风抗毒素项目危机管理</w:t>
        </w:r>
        <w:r>
          <w:tab/>
        </w:r>
        <w:r>
          <w:fldChar w:fldCharType="begin"/>
        </w:r>
        <w:r>
          <w:instrText xml:space="preserve"> PAGEREF _Toc10899 \h </w:instrText>
        </w:r>
        <w:r>
          <w:fldChar w:fldCharType="separate"/>
        </w:r>
        <w:r>
          <w:t>10</w:t>
        </w:r>
        <w:r>
          <w:fldChar w:fldCharType="end"/>
        </w:r>
      </w:hyperlink>
    </w:p>
    <w:p>
      <w:pPr>
        <w:pStyle w:val="TOC2"/>
        <w:tabs>
          <w:tab w:val="right" w:leader="dot" w:pos="8306"/>
        </w:tabs>
      </w:pPr>
      <w:hyperlink w:anchor="_Toc31569" w:history="1">
        <w:r>
          <w:rPr>
            <w:rFonts w:ascii="仿宋" w:eastAsia="仿宋" w:hAnsi="仿宋" w:cs="仿宋" w:hint="eastAsia"/>
            <w:lang w:eastAsia="zh-CN"/>
          </w:rPr>
          <w:t>(一)、危机预警与识别</w:t>
        </w:r>
        <w:r>
          <w:tab/>
        </w:r>
        <w:r>
          <w:fldChar w:fldCharType="begin"/>
        </w:r>
        <w:r>
          <w:instrText xml:space="preserve"> PAGEREF _Toc31569 \h </w:instrText>
        </w:r>
        <w:r>
          <w:fldChar w:fldCharType="separate"/>
        </w:r>
        <w:r>
          <w:t>10</w:t>
        </w:r>
        <w:r>
          <w:fldChar w:fldCharType="end"/>
        </w:r>
      </w:hyperlink>
    </w:p>
    <w:p>
      <w:pPr>
        <w:pStyle w:val="TOC2"/>
        <w:tabs>
          <w:tab w:val="right" w:leader="dot" w:pos="8306"/>
        </w:tabs>
      </w:pPr>
      <w:hyperlink w:anchor="_Toc11448" w:history="1">
        <w:r>
          <w:rPr>
            <w:rFonts w:ascii="仿宋" w:eastAsia="仿宋" w:hAnsi="仿宋" w:cs="仿宋" w:hint="eastAsia"/>
            <w:lang w:eastAsia="zh-CN"/>
          </w:rPr>
          <w:t>(二)、危机应对与恢复</w:t>
        </w:r>
        <w:r>
          <w:tab/>
        </w:r>
        <w:r>
          <w:fldChar w:fldCharType="begin"/>
        </w:r>
        <w:r>
          <w:instrText xml:space="preserve"> PAGEREF _Toc11448 \h </w:instrText>
        </w:r>
        <w:r>
          <w:fldChar w:fldCharType="separate"/>
        </w:r>
        <w:r>
          <w:t>11</w:t>
        </w:r>
        <w:r>
          <w:fldChar w:fldCharType="end"/>
        </w:r>
      </w:hyperlink>
    </w:p>
    <w:p>
      <w:pPr>
        <w:pStyle w:val="TOC1"/>
        <w:tabs>
          <w:tab w:val="right" w:leader="dot" w:pos="8306"/>
        </w:tabs>
      </w:pPr>
      <w:hyperlink w:anchor="_Toc21713" w:history="1">
        <w:r>
          <w:rPr>
            <w:rFonts w:ascii="仿宋" w:eastAsia="仿宋" w:hAnsi="仿宋" w:cs="仿宋" w:hint="eastAsia"/>
            <w:lang w:eastAsia="zh-CN"/>
          </w:rPr>
          <w:t>四、破伤风抗毒素项目可持续发展</w:t>
        </w:r>
        <w:r>
          <w:tab/>
        </w:r>
        <w:r>
          <w:fldChar w:fldCharType="begin"/>
        </w:r>
        <w:r>
          <w:instrText xml:space="preserve"> PAGEREF _Toc21713 \h </w:instrText>
        </w:r>
        <w:r>
          <w:fldChar w:fldCharType="separate"/>
        </w:r>
        <w:r>
          <w:t>13</w:t>
        </w:r>
        <w:r>
          <w:fldChar w:fldCharType="end"/>
        </w:r>
      </w:hyperlink>
    </w:p>
    <w:p>
      <w:pPr>
        <w:pStyle w:val="TOC2"/>
        <w:tabs>
          <w:tab w:val="right" w:leader="dot" w:pos="8306"/>
        </w:tabs>
      </w:pPr>
      <w:hyperlink w:anchor="_Toc29191" w:history="1">
        <w:r>
          <w:rPr>
            <w:rFonts w:ascii="仿宋" w:eastAsia="仿宋" w:hAnsi="仿宋" w:cs="仿宋" w:hint="eastAsia"/>
            <w:lang w:eastAsia="zh-CN"/>
          </w:rPr>
          <w:t>(一)、可持续战略与实践</w:t>
        </w:r>
        <w:r>
          <w:tab/>
        </w:r>
        <w:r>
          <w:fldChar w:fldCharType="begin"/>
        </w:r>
        <w:r>
          <w:instrText xml:space="preserve"> PAGEREF _Toc29191 \h </w:instrText>
        </w:r>
        <w:r>
          <w:fldChar w:fldCharType="separate"/>
        </w:r>
        <w:r>
          <w:t>13</w:t>
        </w:r>
        <w:r>
          <w:fldChar w:fldCharType="end"/>
        </w:r>
      </w:hyperlink>
    </w:p>
    <w:p>
      <w:pPr>
        <w:pStyle w:val="TOC2"/>
        <w:tabs>
          <w:tab w:val="right" w:leader="dot" w:pos="8306"/>
        </w:tabs>
      </w:pPr>
      <w:hyperlink w:anchor="_Toc14995" w:history="1">
        <w:r>
          <w:rPr>
            <w:rFonts w:ascii="仿宋" w:eastAsia="仿宋" w:hAnsi="仿宋" w:cs="仿宋" w:hint="eastAsia"/>
            <w:lang w:eastAsia="zh-CN"/>
          </w:rPr>
          <w:t>(二)、环保与社会责任</w:t>
        </w:r>
        <w:r>
          <w:tab/>
        </w:r>
        <w:r>
          <w:fldChar w:fldCharType="begin"/>
        </w:r>
        <w:r>
          <w:instrText xml:space="preserve"> PAGEREF _Toc14995 \h </w:instrText>
        </w:r>
        <w:r>
          <w:fldChar w:fldCharType="separate"/>
        </w:r>
        <w:r>
          <w:t>13</w:t>
        </w:r>
        <w:r>
          <w:fldChar w:fldCharType="end"/>
        </w:r>
      </w:hyperlink>
    </w:p>
    <w:p>
      <w:pPr>
        <w:pStyle w:val="TOC1"/>
        <w:tabs>
          <w:tab w:val="right" w:leader="dot" w:pos="8306"/>
        </w:tabs>
      </w:pPr>
      <w:hyperlink w:anchor="_Toc7764" w:history="1">
        <w:r>
          <w:rPr>
            <w:rFonts w:ascii="仿宋" w:eastAsia="仿宋" w:hAnsi="仿宋" w:cs="仿宋" w:hint="eastAsia"/>
            <w:lang w:eastAsia="zh-CN"/>
          </w:rPr>
          <w:t>五、破伤风抗毒素项目建设单位说明</w:t>
        </w:r>
        <w:r>
          <w:tab/>
        </w:r>
        <w:r>
          <w:fldChar w:fldCharType="begin"/>
        </w:r>
        <w:r>
          <w:instrText xml:space="preserve"> PAGEREF _Toc7764 \h </w:instrText>
        </w:r>
        <w:r>
          <w:fldChar w:fldCharType="separate"/>
        </w:r>
        <w:r>
          <w:t>14</w:t>
        </w:r>
        <w:r>
          <w:fldChar w:fldCharType="end"/>
        </w:r>
      </w:hyperlink>
    </w:p>
    <w:p>
      <w:pPr>
        <w:pStyle w:val="TOC2"/>
        <w:tabs>
          <w:tab w:val="right" w:leader="dot" w:pos="8306"/>
        </w:tabs>
      </w:pPr>
      <w:hyperlink w:anchor="_Toc8469" w:history="1">
        <w:r>
          <w:rPr>
            <w:rFonts w:ascii="仿宋" w:eastAsia="仿宋" w:hAnsi="仿宋" w:cs="仿宋" w:hint="eastAsia"/>
            <w:lang w:eastAsia="zh-CN"/>
          </w:rPr>
          <w:t>(一)、破伤风抗毒素项目承办单位基本情况</w:t>
        </w:r>
        <w:r>
          <w:tab/>
        </w:r>
        <w:r>
          <w:fldChar w:fldCharType="begin"/>
        </w:r>
        <w:r>
          <w:instrText xml:space="preserve"> PAGEREF _Toc8469 \h </w:instrText>
        </w:r>
        <w:r>
          <w:fldChar w:fldCharType="separate"/>
        </w:r>
        <w:r>
          <w:t>14</w:t>
        </w:r>
        <w:r>
          <w:fldChar w:fldCharType="end"/>
        </w:r>
      </w:hyperlink>
    </w:p>
    <w:p>
      <w:pPr>
        <w:pStyle w:val="TOC2"/>
        <w:tabs>
          <w:tab w:val="right" w:leader="dot" w:pos="8306"/>
        </w:tabs>
      </w:pPr>
      <w:hyperlink w:anchor="_Toc7220" w:history="1">
        <w:r>
          <w:rPr>
            <w:rFonts w:ascii="仿宋" w:eastAsia="仿宋" w:hAnsi="仿宋" w:cs="仿宋" w:hint="eastAsia"/>
            <w:lang w:eastAsia="zh-CN"/>
          </w:rPr>
          <w:t>(二)、公司经济效益分析</w:t>
        </w:r>
        <w:r>
          <w:tab/>
        </w:r>
        <w:r>
          <w:fldChar w:fldCharType="begin"/>
        </w:r>
        <w:r>
          <w:instrText xml:space="preserve"> PAGEREF _Toc7220 \h </w:instrText>
        </w:r>
        <w:r>
          <w:fldChar w:fldCharType="separate"/>
        </w:r>
        <w:r>
          <w:t>15</w:t>
        </w:r>
        <w:r>
          <w:fldChar w:fldCharType="end"/>
        </w:r>
      </w:hyperlink>
    </w:p>
    <w:p>
      <w:pPr>
        <w:pStyle w:val="TOC1"/>
        <w:tabs>
          <w:tab w:val="right" w:leader="dot" w:pos="8306"/>
        </w:tabs>
      </w:pPr>
      <w:hyperlink w:anchor="_Toc14434" w:history="1">
        <w:r>
          <w:rPr>
            <w:rFonts w:ascii="仿宋" w:eastAsia="仿宋" w:hAnsi="仿宋" w:cs="仿宋" w:hint="eastAsia"/>
            <w:lang w:eastAsia="zh-CN"/>
          </w:rPr>
          <w:t>六、破伤风抗毒素项目绩效评估</w:t>
        </w:r>
        <w:r>
          <w:tab/>
        </w:r>
        <w:r>
          <w:fldChar w:fldCharType="begin"/>
        </w:r>
        <w:r>
          <w:instrText xml:space="preserve"> PAGEREF _Toc14434 \h </w:instrText>
        </w:r>
        <w:r>
          <w:fldChar w:fldCharType="separate"/>
        </w:r>
        <w:r>
          <w:t>16</w:t>
        </w:r>
        <w:r>
          <w:fldChar w:fldCharType="end"/>
        </w:r>
      </w:hyperlink>
    </w:p>
    <w:p>
      <w:pPr>
        <w:pStyle w:val="TOC2"/>
        <w:tabs>
          <w:tab w:val="right" w:leader="dot" w:pos="8306"/>
        </w:tabs>
      </w:pPr>
      <w:hyperlink w:anchor="_Toc13355" w:history="1">
        <w:r>
          <w:rPr>
            <w:rFonts w:ascii="仿宋" w:eastAsia="仿宋" w:hAnsi="仿宋" w:cs="仿宋" w:hint="eastAsia"/>
            <w:lang w:eastAsia="zh-CN"/>
          </w:rPr>
          <w:t>(一)、绩效评估指标</w:t>
        </w:r>
        <w:r>
          <w:tab/>
        </w:r>
        <w:r>
          <w:fldChar w:fldCharType="begin"/>
        </w:r>
        <w:r>
          <w:instrText xml:space="preserve"> PAGEREF _Toc13355 \h </w:instrText>
        </w:r>
        <w:r>
          <w:fldChar w:fldCharType="separate"/>
        </w:r>
        <w:r>
          <w:t>16</w:t>
        </w:r>
        <w:r>
          <w:fldChar w:fldCharType="end"/>
        </w:r>
      </w:hyperlink>
    </w:p>
    <w:p>
      <w:pPr>
        <w:pStyle w:val="TOC2"/>
        <w:tabs>
          <w:tab w:val="right" w:leader="dot" w:pos="8306"/>
        </w:tabs>
      </w:pPr>
      <w:hyperlink w:anchor="_Toc9476" w:history="1">
        <w:r>
          <w:rPr>
            <w:rFonts w:ascii="仿宋" w:eastAsia="仿宋" w:hAnsi="仿宋" w:cs="仿宋" w:hint="eastAsia"/>
            <w:lang w:eastAsia="zh-CN"/>
          </w:rPr>
          <w:t>(二)、绩效评估方法</w:t>
        </w:r>
        <w:r>
          <w:tab/>
        </w:r>
        <w:r>
          <w:fldChar w:fldCharType="begin"/>
        </w:r>
        <w:r>
          <w:instrText xml:space="preserve"> PAGEREF _Toc9476 \h </w:instrText>
        </w:r>
        <w:r>
          <w:fldChar w:fldCharType="separate"/>
        </w:r>
        <w:r>
          <w:t>17</w:t>
        </w:r>
        <w:r>
          <w:fldChar w:fldCharType="end"/>
        </w:r>
      </w:hyperlink>
    </w:p>
    <w:p>
      <w:pPr>
        <w:pStyle w:val="TOC2"/>
        <w:tabs>
          <w:tab w:val="right" w:leader="dot" w:pos="8306"/>
        </w:tabs>
      </w:pPr>
      <w:hyperlink w:anchor="_Toc26185" w:history="1">
        <w:r>
          <w:rPr>
            <w:rFonts w:ascii="仿宋" w:eastAsia="仿宋" w:hAnsi="仿宋" w:cs="仿宋" w:hint="eastAsia"/>
            <w:lang w:eastAsia="zh-CN"/>
          </w:rPr>
          <w:t>(三)、绩效评估周期</w:t>
        </w:r>
        <w:r>
          <w:tab/>
        </w:r>
        <w:r>
          <w:fldChar w:fldCharType="begin"/>
        </w:r>
        <w:r>
          <w:instrText xml:space="preserve"> PAGEREF _Toc26185 \h </w:instrText>
        </w:r>
        <w:r>
          <w:fldChar w:fldCharType="separate"/>
        </w:r>
        <w:r>
          <w:t>18</w:t>
        </w:r>
        <w:r>
          <w:fldChar w:fldCharType="end"/>
        </w:r>
      </w:hyperlink>
    </w:p>
    <w:p>
      <w:pPr>
        <w:pStyle w:val="TOC1"/>
        <w:tabs>
          <w:tab w:val="right" w:leader="dot" w:pos="8306"/>
        </w:tabs>
      </w:pPr>
      <w:hyperlink w:anchor="_Toc26042" w:history="1">
        <w:r>
          <w:rPr>
            <w:rFonts w:ascii="仿宋" w:eastAsia="仿宋" w:hAnsi="仿宋" w:cs="仿宋" w:hint="eastAsia"/>
            <w:lang w:eastAsia="zh-CN"/>
          </w:rPr>
          <w:t>七、破伤风抗毒素项目风险管理</w:t>
        </w:r>
        <w:r>
          <w:tab/>
        </w:r>
        <w:r>
          <w:fldChar w:fldCharType="begin"/>
        </w:r>
        <w:r>
          <w:instrText xml:space="preserve"> PAGEREF _Toc26042 \h </w:instrText>
        </w:r>
        <w:r>
          <w:fldChar w:fldCharType="separate"/>
        </w:r>
        <w:r>
          <w:t>19</w:t>
        </w:r>
        <w:r>
          <w:fldChar w:fldCharType="end"/>
        </w:r>
      </w:hyperlink>
    </w:p>
    <w:p>
      <w:pPr>
        <w:pStyle w:val="TOC2"/>
        <w:tabs>
          <w:tab w:val="right" w:leader="dot" w:pos="8306"/>
        </w:tabs>
      </w:pPr>
      <w:hyperlink w:anchor="_Toc24982" w:history="1">
        <w:r>
          <w:rPr>
            <w:rFonts w:ascii="仿宋" w:eastAsia="仿宋" w:hAnsi="仿宋" w:cs="仿宋" w:hint="eastAsia"/>
            <w:lang w:eastAsia="zh-CN"/>
          </w:rPr>
          <w:t>(一)、风险识别与评估</w:t>
        </w:r>
        <w:r>
          <w:tab/>
        </w:r>
        <w:r>
          <w:fldChar w:fldCharType="begin"/>
        </w:r>
        <w:r>
          <w:instrText xml:space="preserve"> PAGEREF _Toc24982 \h </w:instrText>
        </w:r>
        <w:r>
          <w:fldChar w:fldCharType="separate"/>
        </w:r>
        <w:r>
          <w:t>19</w:t>
        </w:r>
        <w:r>
          <w:fldChar w:fldCharType="end"/>
        </w:r>
      </w:hyperlink>
    </w:p>
    <w:p>
      <w:pPr>
        <w:pStyle w:val="TOC2"/>
        <w:tabs>
          <w:tab w:val="right" w:leader="dot" w:pos="8306"/>
        </w:tabs>
      </w:pPr>
      <w:hyperlink w:anchor="_Toc29606" w:history="1">
        <w:r>
          <w:rPr>
            <w:rFonts w:ascii="仿宋" w:eastAsia="仿宋" w:hAnsi="仿宋" w:cs="仿宋" w:hint="eastAsia"/>
            <w:lang w:eastAsia="zh-CN"/>
          </w:rPr>
          <w:t>(二)、风险应对策略</w:t>
        </w:r>
        <w:r>
          <w:tab/>
        </w:r>
        <w:r>
          <w:fldChar w:fldCharType="begin"/>
        </w:r>
        <w:r>
          <w:instrText xml:space="preserve"> PAGEREF _Toc29606 \h </w:instrText>
        </w:r>
        <w:r>
          <w:fldChar w:fldCharType="separate"/>
        </w:r>
        <w:r>
          <w:t>20</w:t>
        </w:r>
        <w:r>
          <w:fldChar w:fldCharType="end"/>
        </w:r>
      </w:hyperlink>
    </w:p>
    <w:p>
      <w:pPr>
        <w:pStyle w:val="TOC2"/>
        <w:tabs>
          <w:tab w:val="right" w:leader="dot" w:pos="8306"/>
        </w:tabs>
      </w:pPr>
      <w:hyperlink w:anchor="_Toc4096" w:history="1">
        <w:r>
          <w:rPr>
            <w:rFonts w:ascii="仿宋" w:eastAsia="仿宋" w:hAnsi="仿宋" w:cs="仿宋" w:hint="eastAsia"/>
            <w:lang w:eastAsia="zh-CN"/>
          </w:rPr>
          <w:t>(三)、风险监控与控制</w:t>
        </w:r>
        <w:r>
          <w:tab/>
        </w:r>
        <w:r>
          <w:fldChar w:fldCharType="begin"/>
        </w:r>
        <w:r>
          <w:instrText xml:space="preserve"> PAGEREF _Toc4096 \h </w:instrText>
        </w:r>
        <w:r>
          <w:fldChar w:fldCharType="separate"/>
        </w:r>
        <w:r>
          <w:t>22</w:t>
        </w:r>
        <w:r>
          <w:fldChar w:fldCharType="end"/>
        </w:r>
      </w:hyperlink>
    </w:p>
    <w:p>
      <w:pPr>
        <w:pStyle w:val="TOC1"/>
        <w:tabs>
          <w:tab w:val="right" w:leader="dot" w:pos="8306"/>
        </w:tabs>
      </w:pPr>
      <w:hyperlink w:anchor="_Toc22789" w:history="1">
        <w:r>
          <w:rPr>
            <w:rFonts w:ascii="仿宋" w:eastAsia="仿宋" w:hAnsi="仿宋" w:cs="仿宋" w:hint="eastAsia"/>
            <w:lang w:eastAsia="zh-CN"/>
          </w:rPr>
          <w:t>八、生产安全保护</w:t>
        </w:r>
        <w:r>
          <w:tab/>
        </w:r>
        <w:r>
          <w:fldChar w:fldCharType="begin"/>
        </w:r>
        <w:r>
          <w:instrText xml:space="preserve"> PAGEREF _Toc22789 \h </w:instrText>
        </w:r>
        <w:r>
          <w:fldChar w:fldCharType="separate"/>
        </w:r>
        <w:r>
          <w:t>23</w:t>
        </w:r>
        <w:r>
          <w:fldChar w:fldCharType="end"/>
        </w:r>
      </w:hyperlink>
    </w:p>
    <w:p>
      <w:pPr>
        <w:pStyle w:val="TOC2"/>
        <w:tabs>
          <w:tab w:val="right" w:leader="dot" w:pos="8306"/>
        </w:tabs>
      </w:pPr>
      <w:hyperlink w:anchor="_Toc8877" w:history="1">
        <w:r>
          <w:rPr>
            <w:rFonts w:ascii="仿宋" w:eastAsia="仿宋" w:hAnsi="仿宋" w:cs="仿宋" w:hint="eastAsia"/>
            <w:lang w:eastAsia="zh-CN"/>
          </w:rPr>
          <w:t>(一)、消防安全</w:t>
        </w:r>
        <w:r>
          <w:tab/>
        </w:r>
        <w:r>
          <w:fldChar w:fldCharType="begin"/>
        </w:r>
        <w:r>
          <w:instrText xml:space="preserve"> PAGEREF _Toc8877 \h </w:instrText>
        </w:r>
        <w:r>
          <w:fldChar w:fldCharType="separate"/>
        </w:r>
        <w:r>
          <w:t>23</w:t>
        </w:r>
        <w:r>
          <w:fldChar w:fldCharType="end"/>
        </w:r>
      </w:hyperlink>
    </w:p>
    <w:p>
      <w:pPr>
        <w:pStyle w:val="TOC2"/>
        <w:tabs>
          <w:tab w:val="right" w:leader="dot" w:pos="8306"/>
        </w:tabs>
      </w:pPr>
      <w:hyperlink w:anchor="_Toc6846" w:history="1">
        <w:r>
          <w:rPr>
            <w:rFonts w:ascii="仿宋" w:eastAsia="仿宋" w:hAnsi="仿宋" w:cs="仿宋" w:hint="eastAsia"/>
            <w:lang w:eastAsia="zh-CN"/>
          </w:rPr>
          <w:t>(二)、防火防爆总图布置措施</w:t>
        </w:r>
        <w:r>
          <w:tab/>
        </w:r>
        <w:r>
          <w:fldChar w:fldCharType="begin"/>
        </w:r>
        <w:r>
          <w:instrText xml:space="preserve"> PAGEREF _Toc6846 \h </w:instrText>
        </w:r>
        <w:r>
          <w:fldChar w:fldCharType="separate"/>
        </w:r>
        <w:r>
          <w:t>25</w:t>
        </w:r>
        <w:r>
          <w:fldChar w:fldCharType="end"/>
        </w:r>
      </w:hyperlink>
    </w:p>
    <w:p>
      <w:pPr>
        <w:pStyle w:val="TOC2"/>
        <w:tabs>
          <w:tab w:val="right" w:leader="dot" w:pos="8306"/>
        </w:tabs>
      </w:pPr>
      <w:hyperlink w:anchor="_Toc10715" w:history="1">
        <w:r>
          <w:rPr>
            <w:rFonts w:ascii="仿宋" w:eastAsia="仿宋" w:hAnsi="仿宋" w:cs="仿宋" w:hint="eastAsia"/>
            <w:lang w:eastAsia="zh-CN"/>
          </w:rPr>
          <w:t>(三)、自然灾害防范措施</w:t>
        </w:r>
        <w:r>
          <w:tab/>
        </w:r>
        <w:r>
          <w:fldChar w:fldCharType="begin"/>
        </w:r>
        <w:r>
          <w:instrText xml:space="preserve"> PAGEREF _Toc10715 \h </w:instrText>
        </w:r>
        <w:r>
          <w:fldChar w:fldCharType="separate"/>
        </w:r>
        <w:r>
          <w:t>25</w:t>
        </w:r>
        <w:r>
          <w:fldChar w:fldCharType="end"/>
        </w:r>
      </w:hyperlink>
    </w:p>
    <w:p>
      <w:pPr>
        <w:pStyle w:val="TOC2"/>
        <w:tabs>
          <w:tab w:val="right" w:leader="dot" w:pos="8306"/>
        </w:tabs>
      </w:pPr>
      <w:hyperlink w:anchor="_Toc29510" w:history="1">
        <w:r>
          <w:rPr>
            <w:rFonts w:ascii="仿宋" w:eastAsia="仿宋" w:hAnsi="仿宋" w:cs="仿宋" w:hint="eastAsia"/>
            <w:lang w:eastAsia="zh-CN"/>
          </w:rPr>
          <w:t>(四)、安全色及安全标志使用要求</w:t>
        </w:r>
        <w:r>
          <w:tab/>
        </w:r>
        <w:r>
          <w:fldChar w:fldCharType="begin"/>
        </w:r>
        <w:r>
          <w:instrText xml:space="preserve"> PAGEREF _Toc29510 \h </w:instrText>
        </w:r>
        <w:r>
          <w:fldChar w:fldCharType="separate"/>
        </w:r>
        <w:r>
          <w:t>26</w:t>
        </w:r>
        <w:r>
          <w:fldChar w:fldCharType="end"/>
        </w:r>
      </w:hyperlink>
    </w:p>
    <w:p>
      <w:pPr>
        <w:pStyle w:val="TOC2"/>
        <w:tabs>
          <w:tab w:val="right" w:leader="dot" w:pos="8306"/>
        </w:tabs>
      </w:pPr>
      <w:hyperlink w:anchor="_Toc23728" w:history="1">
        <w:r>
          <w:rPr>
            <w:rFonts w:ascii="仿宋" w:eastAsia="仿宋" w:hAnsi="仿宋" w:cs="仿宋" w:hint="eastAsia"/>
            <w:lang w:eastAsia="zh-CN"/>
          </w:rPr>
          <w:t>(五)、防尘防毒措施</w:t>
        </w:r>
        <w:r>
          <w:tab/>
        </w:r>
        <w:r>
          <w:fldChar w:fldCharType="begin"/>
        </w:r>
        <w:r>
          <w:instrText xml:space="preserve"> PAGEREF _Toc23728 \h </w:instrText>
        </w:r>
        <w:r>
          <w:fldChar w:fldCharType="separate"/>
        </w:r>
        <w:r>
          <w:t>27</w:t>
        </w:r>
        <w:r>
          <w:fldChar w:fldCharType="end"/>
        </w:r>
      </w:hyperlink>
    </w:p>
    <w:p>
      <w:pPr>
        <w:pStyle w:val="TOC2"/>
        <w:tabs>
          <w:tab w:val="right" w:leader="dot" w:pos="8306"/>
        </w:tabs>
      </w:pPr>
      <w:hyperlink w:anchor="_Toc4514" w:history="1">
        <w:r>
          <w:rPr>
            <w:rFonts w:ascii="仿宋" w:eastAsia="仿宋" w:hAnsi="仿宋" w:cs="仿宋" w:hint="eastAsia"/>
            <w:lang w:eastAsia="zh-CN"/>
          </w:rPr>
          <w:t>(六)、防静电、触电防护及防雷措施</w:t>
        </w:r>
        <w:r>
          <w:tab/>
        </w:r>
        <w:r>
          <w:fldChar w:fldCharType="begin"/>
        </w:r>
        <w:r>
          <w:instrText xml:space="preserve"> PAGEREF _Toc4514 \h </w:instrText>
        </w:r>
        <w:r>
          <w:fldChar w:fldCharType="separate"/>
        </w:r>
        <w:r>
          <w:t>28</w:t>
        </w:r>
        <w:r>
          <w:fldChar w:fldCharType="end"/>
        </w:r>
      </w:hyperlink>
    </w:p>
    <w:p>
      <w:pPr>
        <w:pStyle w:val="TOC2"/>
        <w:tabs>
          <w:tab w:val="right" w:leader="dot" w:pos="8306"/>
        </w:tabs>
      </w:pPr>
      <w:hyperlink w:anchor="_Toc6317" w:history="1">
        <w:r>
          <w:rPr>
            <w:rFonts w:ascii="仿宋" w:eastAsia="仿宋" w:hAnsi="仿宋" w:cs="仿宋" w:hint="eastAsia"/>
            <w:lang w:eastAsia="zh-CN"/>
          </w:rPr>
          <w:t>(七)、机械设备安全保障措施</w:t>
        </w:r>
        <w:r>
          <w:tab/>
        </w:r>
        <w:r>
          <w:fldChar w:fldCharType="begin"/>
        </w:r>
        <w:r>
          <w:instrText xml:space="preserve"> PAGEREF _Toc6317 \h </w:instrText>
        </w:r>
        <w:r>
          <w:fldChar w:fldCharType="separate"/>
        </w:r>
        <w:r>
          <w:t>30</w:t>
        </w:r>
        <w:r>
          <w:fldChar w:fldCharType="end"/>
        </w:r>
      </w:hyperlink>
    </w:p>
    <w:p>
      <w:pPr>
        <w:pStyle w:val="TOC1"/>
        <w:tabs>
          <w:tab w:val="right" w:leader="dot" w:pos="8306"/>
        </w:tabs>
      </w:pPr>
      <w:hyperlink w:anchor="_Toc26007" w:history="1">
        <w:r>
          <w:rPr>
            <w:rFonts w:ascii="仿宋" w:eastAsia="仿宋" w:hAnsi="仿宋" w:cs="仿宋" w:hint="eastAsia"/>
            <w:lang w:eastAsia="zh-CN"/>
          </w:rPr>
          <w:t>九、破伤风抗毒素项目环境影响分析</w:t>
        </w:r>
        <w:r>
          <w:tab/>
        </w:r>
        <w:r>
          <w:fldChar w:fldCharType="begin"/>
        </w:r>
        <w:r>
          <w:instrText xml:space="preserve"> PAGEREF _Toc26007 \h </w:instrText>
        </w:r>
        <w:r>
          <w:fldChar w:fldCharType="separate"/>
        </w:r>
        <w:r>
          <w:t>31</w:t>
        </w:r>
        <w:r>
          <w:fldChar w:fldCharType="end"/>
        </w:r>
      </w:hyperlink>
    </w:p>
    <w:p>
      <w:pPr>
        <w:pStyle w:val="TOC2"/>
        <w:tabs>
          <w:tab w:val="right" w:leader="dot" w:pos="8306"/>
        </w:tabs>
      </w:pPr>
      <w:hyperlink w:anchor="_Toc7590" w:history="1">
        <w:r>
          <w:rPr>
            <w:rFonts w:ascii="仿宋" w:eastAsia="仿宋" w:hAnsi="仿宋" w:cs="仿宋" w:hint="eastAsia"/>
            <w:lang w:eastAsia="zh-CN"/>
          </w:rPr>
          <w:t>(一)、建设区域环境质量现状</w:t>
        </w:r>
        <w:r>
          <w:tab/>
        </w:r>
        <w:r>
          <w:fldChar w:fldCharType="begin"/>
        </w:r>
        <w:r>
          <w:instrText xml:space="preserve"> PAGEREF _Toc7590 \h </w:instrText>
        </w:r>
        <w:r>
          <w:fldChar w:fldCharType="separate"/>
        </w:r>
        <w:r>
          <w:t>31</w:t>
        </w:r>
        <w:r>
          <w:fldChar w:fldCharType="end"/>
        </w:r>
      </w:hyperlink>
    </w:p>
    <w:p>
      <w:pPr>
        <w:pStyle w:val="TOC2"/>
        <w:tabs>
          <w:tab w:val="right" w:leader="dot" w:pos="8306"/>
        </w:tabs>
      </w:pPr>
      <w:hyperlink w:anchor="_Toc2633" w:history="1">
        <w:r>
          <w:rPr>
            <w:rFonts w:ascii="仿宋" w:eastAsia="仿宋" w:hAnsi="仿宋" w:cs="仿宋" w:hint="eastAsia"/>
            <w:lang w:eastAsia="zh-CN"/>
          </w:rPr>
          <w:t>(二)、建设期环境保护</w:t>
        </w:r>
        <w:r>
          <w:tab/>
        </w:r>
        <w:r>
          <w:fldChar w:fldCharType="begin"/>
        </w:r>
        <w:r>
          <w:instrText xml:space="preserve"> PAGEREF _Toc2633 \h </w:instrText>
        </w:r>
        <w:r>
          <w:fldChar w:fldCharType="separate"/>
        </w:r>
        <w:r>
          <w:t>33</w:t>
        </w:r>
        <w:r>
          <w:fldChar w:fldCharType="end"/>
        </w:r>
      </w:hyperlink>
    </w:p>
    <w:p>
      <w:pPr>
        <w:pStyle w:val="TOC2"/>
        <w:tabs>
          <w:tab w:val="right" w:leader="dot" w:pos="8306"/>
        </w:tabs>
      </w:pPr>
      <w:hyperlink w:anchor="_Toc29277" w:history="1">
        <w:r>
          <w:rPr>
            <w:rFonts w:ascii="仿宋" w:eastAsia="仿宋" w:hAnsi="仿宋" w:cs="仿宋" w:hint="eastAsia"/>
            <w:lang w:eastAsia="zh-CN"/>
          </w:rPr>
          <w:t>(三)、运营期环境保护</w:t>
        </w:r>
        <w:r>
          <w:tab/>
        </w:r>
        <w:r>
          <w:fldChar w:fldCharType="begin"/>
        </w:r>
        <w:r>
          <w:instrText xml:space="preserve"> PAGEREF _Toc29277 \h </w:instrText>
        </w:r>
        <w:r>
          <w:fldChar w:fldCharType="separate"/>
        </w:r>
        <w:r>
          <w:t>34</w:t>
        </w:r>
        <w:r>
          <w:fldChar w:fldCharType="end"/>
        </w:r>
      </w:hyperlink>
    </w:p>
    <w:p>
      <w:pPr>
        <w:pStyle w:val="TOC2"/>
        <w:tabs>
          <w:tab w:val="right" w:leader="dot" w:pos="8306"/>
        </w:tabs>
      </w:pPr>
      <w:hyperlink w:anchor="_Toc10965" w:history="1">
        <w:r>
          <w:rPr>
            <w:rFonts w:ascii="仿宋" w:eastAsia="仿宋" w:hAnsi="仿宋" w:cs="仿宋" w:hint="eastAsia"/>
            <w:lang w:eastAsia="zh-CN"/>
          </w:rPr>
          <w:t>(四)、破伤风抗毒素项目建设对区域经济的影响</w:t>
        </w:r>
        <w:r>
          <w:tab/>
        </w:r>
        <w:r>
          <w:fldChar w:fldCharType="begin"/>
        </w:r>
        <w:r>
          <w:instrText xml:space="preserve"> PAGEREF _Toc10965 \h </w:instrText>
        </w:r>
        <w:r>
          <w:fldChar w:fldCharType="separate"/>
        </w:r>
        <w:r>
          <w:t>35</w:t>
        </w:r>
        <w:r>
          <w:fldChar w:fldCharType="end"/>
        </w:r>
      </w:hyperlink>
    </w:p>
    <w:p>
      <w:pPr>
        <w:pStyle w:val="TOC2"/>
        <w:tabs>
          <w:tab w:val="right" w:leader="dot" w:pos="8306"/>
        </w:tabs>
      </w:pPr>
      <w:hyperlink w:anchor="_Toc32579" w:history="1">
        <w:r>
          <w:rPr>
            <w:rFonts w:ascii="仿宋" w:eastAsia="仿宋" w:hAnsi="仿宋" w:cs="仿宋" w:hint="eastAsia"/>
            <w:lang w:eastAsia="zh-CN"/>
          </w:rPr>
          <w:t>(五)、废弃物处理</w:t>
        </w:r>
        <w:r>
          <w:tab/>
        </w:r>
        <w:r>
          <w:fldChar w:fldCharType="begin"/>
        </w:r>
        <w:r>
          <w:instrText xml:space="preserve"> PAGEREF _Toc32579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94" w:history="1">
        <w:r>
          <w:rPr>
            <w:rFonts w:ascii="仿宋" w:eastAsia="仿宋" w:hAnsi="仿宋" w:cs="仿宋" w:hint="eastAsia"/>
            <w:lang w:eastAsia="zh-CN"/>
          </w:rPr>
          <w:t>(六)、特殊环境影响分析</w:t>
        </w:r>
        <w:r>
          <w:tab/>
        </w:r>
        <w:r>
          <w:fldChar w:fldCharType="begin"/>
        </w:r>
        <w:r>
          <w:instrText xml:space="preserve"> PAGEREF _Toc22694 \h </w:instrText>
        </w:r>
        <w:r>
          <w:fldChar w:fldCharType="separate"/>
        </w:r>
        <w:r>
          <w:t>38</w:t>
        </w:r>
        <w:r>
          <w:fldChar w:fldCharType="end"/>
        </w:r>
      </w:hyperlink>
    </w:p>
    <w:p>
      <w:pPr>
        <w:pStyle w:val="TOC2"/>
        <w:tabs>
          <w:tab w:val="right" w:leader="dot" w:pos="8306"/>
        </w:tabs>
      </w:pPr>
      <w:hyperlink w:anchor="_Toc6119" w:history="1">
        <w:r>
          <w:rPr>
            <w:rFonts w:ascii="仿宋" w:eastAsia="仿宋" w:hAnsi="仿宋" w:cs="仿宋" w:hint="eastAsia"/>
            <w:lang w:eastAsia="zh-CN"/>
          </w:rPr>
          <w:t>(七)、清洁生产</w:t>
        </w:r>
        <w:r>
          <w:tab/>
        </w:r>
        <w:r>
          <w:fldChar w:fldCharType="begin"/>
        </w:r>
        <w:r>
          <w:instrText xml:space="preserve"> PAGEREF _Toc6119 \h </w:instrText>
        </w:r>
        <w:r>
          <w:fldChar w:fldCharType="separate"/>
        </w:r>
        <w:r>
          <w:t>40</w:t>
        </w:r>
        <w:r>
          <w:fldChar w:fldCharType="end"/>
        </w:r>
      </w:hyperlink>
    </w:p>
    <w:p>
      <w:pPr>
        <w:pStyle w:val="TOC2"/>
        <w:tabs>
          <w:tab w:val="right" w:leader="dot" w:pos="8306"/>
        </w:tabs>
      </w:pPr>
      <w:hyperlink w:anchor="_Toc18842" w:history="1">
        <w:r>
          <w:rPr>
            <w:rFonts w:ascii="仿宋" w:eastAsia="仿宋" w:hAnsi="仿宋" w:cs="仿宋" w:hint="eastAsia"/>
            <w:lang w:eastAsia="zh-CN"/>
          </w:rPr>
          <w:t>(八)、环境保护综合评价</w:t>
        </w:r>
        <w:r>
          <w:tab/>
        </w:r>
        <w:r>
          <w:fldChar w:fldCharType="begin"/>
        </w:r>
        <w:r>
          <w:instrText xml:space="preserve"> PAGEREF _Toc18842 \h </w:instrText>
        </w:r>
        <w:r>
          <w:fldChar w:fldCharType="separate"/>
        </w:r>
        <w:r>
          <w:t>41</w:t>
        </w:r>
        <w:r>
          <w:fldChar w:fldCharType="end"/>
        </w:r>
      </w:hyperlink>
    </w:p>
    <w:p>
      <w:pPr>
        <w:pStyle w:val="TOC1"/>
        <w:tabs>
          <w:tab w:val="right" w:leader="dot" w:pos="8306"/>
        </w:tabs>
      </w:pPr>
      <w:hyperlink w:anchor="_Toc12559" w:history="1">
        <w:r>
          <w:rPr>
            <w:rFonts w:ascii="仿宋" w:eastAsia="仿宋" w:hAnsi="仿宋" w:cs="仿宋" w:hint="eastAsia"/>
            <w:lang w:eastAsia="zh-CN"/>
          </w:rPr>
          <w:t>十、破伤风抗毒素项目财务管理</w:t>
        </w:r>
        <w:r>
          <w:tab/>
        </w:r>
        <w:r>
          <w:fldChar w:fldCharType="begin"/>
        </w:r>
        <w:r>
          <w:instrText xml:space="preserve"> PAGEREF _Toc12559 \h </w:instrText>
        </w:r>
        <w:r>
          <w:fldChar w:fldCharType="separate"/>
        </w:r>
        <w:r>
          <w:t>42</w:t>
        </w:r>
        <w:r>
          <w:fldChar w:fldCharType="end"/>
        </w:r>
      </w:hyperlink>
    </w:p>
    <w:p>
      <w:pPr>
        <w:pStyle w:val="TOC2"/>
        <w:tabs>
          <w:tab w:val="right" w:leader="dot" w:pos="8306"/>
        </w:tabs>
      </w:pPr>
      <w:hyperlink w:anchor="_Toc25652" w:history="1">
        <w:r>
          <w:rPr>
            <w:rFonts w:ascii="仿宋" w:eastAsia="仿宋" w:hAnsi="仿宋" w:cs="仿宋" w:hint="eastAsia"/>
            <w:lang w:eastAsia="zh-CN"/>
          </w:rPr>
          <w:t>(一)、资金需求大</w:t>
        </w:r>
        <w:r>
          <w:tab/>
        </w:r>
        <w:r>
          <w:fldChar w:fldCharType="begin"/>
        </w:r>
        <w:r>
          <w:instrText xml:space="preserve"> PAGEREF _Toc25652 \h </w:instrText>
        </w:r>
        <w:r>
          <w:fldChar w:fldCharType="separate"/>
        </w:r>
        <w:r>
          <w:t>42</w:t>
        </w:r>
        <w:r>
          <w:fldChar w:fldCharType="end"/>
        </w:r>
      </w:hyperlink>
    </w:p>
    <w:p>
      <w:pPr>
        <w:pStyle w:val="TOC2"/>
        <w:tabs>
          <w:tab w:val="right" w:leader="dot" w:pos="8306"/>
        </w:tabs>
      </w:pPr>
      <w:hyperlink w:anchor="_Toc12451" w:history="1">
        <w:r>
          <w:rPr>
            <w:rFonts w:ascii="仿宋" w:eastAsia="仿宋" w:hAnsi="仿宋" w:cs="仿宋" w:hint="eastAsia"/>
            <w:lang w:eastAsia="zh-CN"/>
          </w:rPr>
          <w:t>(二)、研发周期长</w:t>
        </w:r>
        <w:r>
          <w:tab/>
        </w:r>
        <w:r>
          <w:fldChar w:fldCharType="begin"/>
        </w:r>
        <w:r>
          <w:instrText xml:space="preserve"> PAGEREF _Toc12451 \h </w:instrText>
        </w:r>
        <w:r>
          <w:fldChar w:fldCharType="separate"/>
        </w:r>
        <w:r>
          <w:t>43</w:t>
        </w:r>
        <w:r>
          <w:fldChar w:fldCharType="end"/>
        </w:r>
      </w:hyperlink>
    </w:p>
    <w:p>
      <w:pPr>
        <w:pStyle w:val="TOC2"/>
        <w:tabs>
          <w:tab w:val="right" w:leader="dot" w:pos="8306"/>
        </w:tabs>
      </w:pPr>
      <w:hyperlink w:anchor="_Toc29291" w:history="1">
        <w:r>
          <w:rPr>
            <w:rFonts w:ascii="仿宋" w:eastAsia="仿宋" w:hAnsi="仿宋" w:cs="仿宋" w:hint="eastAsia"/>
            <w:lang w:eastAsia="zh-CN"/>
          </w:rPr>
          <w:t>(三)、市场风险大</w:t>
        </w:r>
        <w:r>
          <w:tab/>
        </w:r>
        <w:r>
          <w:fldChar w:fldCharType="begin"/>
        </w:r>
        <w:r>
          <w:instrText xml:space="preserve"> PAGEREF _Toc29291 \h </w:instrText>
        </w:r>
        <w:r>
          <w:fldChar w:fldCharType="separate"/>
        </w:r>
        <w:r>
          <w:t>44</w:t>
        </w:r>
        <w:r>
          <w:fldChar w:fldCharType="end"/>
        </w:r>
      </w:hyperlink>
    </w:p>
    <w:p>
      <w:pPr>
        <w:pStyle w:val="TOC2"/>
        <w:tabs>
          <w:tab w:val="right" w:leader="dot" w:pos="8306"/>
        </w:tabs>
      </w:pPr>
      <w:hyperlink w:anchor="_Toc28101" w:history="1">
        <w:r>
          <w:rPr>
            <w:rFonts w:ascii="仿宋" w:eastAsia="仿宋" w:hAnsi="仿宋" w:cs="仿宋" w:hint="eastAsia"/>
            <w:lang w:eastAsia="zh-CN"/>
          </w:rPr>
          <w:t>(四)、利润率高</w:t>
        </w:r>
        <w:r>
          <w:tab/>
        </w:r>
        <w:r>
          <w:fldChar w:fldCharType="begin"/>
        </w:r>
        <w:r>
          <w:instrText xml:space="preserve"> PAGEREF _Toc28101 \h </w:instrText>
        </w:r>
        <w:r>
          <w:fldChar w:fldCharType="separate"/>
        </w:r>
        <w:r>
          <w:t>47</w:t>
        </w:r>
        <w:r>
          <w:fldChar w:fldCharType="end"/>
        </w:r>
      </w:hyperlink>
    </w:p>
    <w:p>
      <w:pPr>
        <w:pStyle w:val="TOC1"/>
        <w:tabs>
          <w:tab w:val="right" w:leader="dot" w:pos="8306"/>
        </w:tabs>
      </w:pPr>
      <w:hyperlink w:anchor="_Toc22483" w:history="1">
        <w:r>
          <w:rPr>
            <w:rFonts w:ascii="仿宋" w:eastAsia="仿宋" w:hAnsi="仿宋" w:cs="仿宋" w:hint="eastAsia"/>
            <w:lang w:eastAsia="zh-CN"/>
          </w:rPr>
          <w:t>十一、破伤风抗毒素项目创新与研发</w:t>
        </w:r>
        <w:r>
          <w:tab/>
        </w:r>
        <w:r>
          <w:fldChar w:fldCharType="begin"/>
        </w:r>
        <w:r>
          <w:instrText xml:space="preserve"> PAGEREF _Toc22483 \h </w:instrText>
        </w:r>
        <w:r>
          <w:fldChar w:fldCharType="separate"/>
        </w:r>
        <w:r>
          <w:t>49</w:t>
        </w:r>
        <w:r>
          <w:fldChar w:fldCharType="end"/>
        </w:r>
      </w:hyperlink>
    </w:p>
    <w:p>
      <w:pPr>
        <w:pStyle w:val="TOC2"/>
        <w:tabs>
          <w:tab w:val="right" w:leader="dot" w:pos="8306"/>
        </w:tabs>
      </w:pPr>
      <w:hyperlink w:anchor="_Toc27338" w:history="1">
        <w:r>
          <w:rPr>
            <w:rFonts w:ascii="仿宋" w:eastAsia="仿宋" w:hAnsi="仿宋" w:cs="仿宋" w:hint="eastAsia"/>
            <w:lang w:eastAsia="zh-CN"/>
          </w:rPr>
          <w:t>(一)、创新策略与方向</w:t>
        </w:r>
        <w:r>
          <w:tab/>
        </w:r>
        <w:r>
          <w:fldChar w:fldCharType="begin"/>
        </w:r>
        <w:r>
          <w:instrText xml:space="preserve"> PAGEREF _Toc27338 \h </w:instrText>
        </w:r>
        <w:r>
          <w:fldChar w:fldCharType="separate"/>
        </w:r>
        <w:r>
          <w:t>49</w:t>
        </w:r>
        <w:r>
          <w:fldChar w:fldCharType="end"/>
        </w:r>
      </w:hyperlink>
    </w:p>
    <w:p>
      <w:pPr>
        <w:pStyle w:val="TOC2"/>
        <w:tabs>
          <w:tab w:val="right" w:leader="dot" w:pos="8306"/>
        </w:tabs>
      </w:pPr>
      <w:hyperlink w:anchor="_Toc20019" w:history="1">
        <w:r>
          <w:rPr>
            <w:rFonts w:ascii="仿宋" w:eastAsia="仿宋" w:hAnsi="仿宋" w:cs="仿宋" w:hint="eastAsia"/>
            <w:lang w:eastAsia="zh-CN"/>
          </w:rPr>
          <w:t>(二)、研发规划与投入</w:t>
        </w:r>
        <w:r>
          <w:tab/>
        </w:r>
        <w:r>
          <w:fldChar w:fldCharType="begin"/>
        </w:r>
        <w:r>
          <w:instrText xml:space="preserve"> PAGEREF _Toc20019 \h </w:instrText>
        </w:r>
        <w:r>
          <w:fldChar w:fldCharType="separate"/>
        </w:r>
        <w:r>
          <w:t>51</w:t>
        </w:r>
        <w:r>
          <w:fldChar w:fldCharType="end"/>
        </w:r>
      </w:hyperlink>
    </w:p>
    <w:p>
      <w:pPr>
        <w:pStyle w:val="TOC1"/>
        <w:tabs>
          <w:tab w:val="right" w:leader="dot" w:pos="8306"/>
        </w:tabs>
      </w:pPr>
      <w:hyperlink w:anchor="_Toc24569" w:history="1">
        <w:r>
          <w:rPr>
            <w:rFonts w:ascii="仿宋" w:eastAsia="仿宋" w:hAnsi="仿宋" w:cs="仿宋" w:hint="eastAsia"/>
            <w:lang w:eastAsia="zh-CN"/>
          </w:rPr>
          <w:t>十二、破伤风抗毒素项目投资规划</w:t>
        </w:r>
        <w:r>
          <w:tab/>
        </w:r>
        <w:r>
          <w:fldChar w:fldCharType="begin"/>
        </w:r>
        <w:r>
          <w:instrText xml:space="preserve"> PAGEREF _Toc24569 \h </w:instrText>
        </w:r>
        <w:r>
          <w:fldChar w:fldCharType="separate"/>
        </w:r>
        <w:r>
          <w:t>52</w:t>
        </w:r>
        <w:r>
          <w:fldChar w:fldCharType="end"/>
        </w:r>
      </w:hyperlink>
    </w:p>
    <w:p>
      <w:pPr>
        <w:pStyle w:val="TOC2"/>
        <w:tabs>
          <w:tab w:val="right" w:leader="dot" w:pos="8306"/>
        </w:tabs>
      </w:pPr>
      <w:hyperlink w:anchor="_Toc978" w:history="1">
        <w:r>
          <w:rPr>
            <w:rFonts w:ascii="仿宋" w:eastAsia="仿宋" w:hAnsi="仿宋" w:cs="仿宋" w:hint="eastAsia"/>
            <w:lang w:eastAsia="zh-CN"/>
          </w:rPr>
          <w:t>(一)、破伤风抗毒素项目总投资估算</w:t>
        </w:r>
        <w:r>
          <w:tab/>
        </w:r>
        <w:r>
          <w:fldChar w:fldCharType="begin"/>
        </w:r>
        <w:r>
          <w:instrText xml:space="preserve"> PAGEREF _Toc978 \h </w:instrText>
        </w:r>
        <w:r>
          <w:fldChar w:fldCharType="separate"/>
        </w:r>
        <w:r>
          <w:t>52</w:t>
        </w:r>
        <w:r>
          <w:fldChar w:fldCharType="end"/>
        </w:r>
      </w:hyperlink>
    </w:p>
    <w:p>
      <w:pPr>
        <w:pStyle w:val="TOC2"/>
        <w:tabs>
          <w:tab w:val="right" w:leader="dot" w:pos="8306"/>
        </w:tabs>
      </w:pPr>
      <w:hyperlink w:anchor="_Toc9526" w:history="1">
        <w:r>
          <w:rPr>
            <w:rFonts w:ascii="仿宋" w:eastAsia="仿宋" w:hAnsi="仿宋" w:cs="仿宋" w:hint="eastAsia"/>
            <w:lang w:eastAsia="zh-CN"/>
          </w:rPr>
          <w:t>(二)、资金筹措</w:t>
        </w:r>
        <w:r>
          <w:tab/>
        </w:r>
        <w:r>
          <w:fldChar w:fldCharType="begin"/>
        </w:r>
        <w:r>
          <w:instrText xml:space="preserve"> PAGEREF _Toc9526 \h </w:instrText>
        </w:r>
        <w:r>
          <w:fldChar w:fldCharType="separate"/>
        </w:r>
        <w:r>
          <w:t>54</w:t>
        </w:r>
        <w:r>
          <w:fldChar w:fldCharType="end"/>
        </w:r>
      </w:hyperlink>
    </w:p>
    <w:p>
      <w:pPr>
        <w:pStyle w:val="TOC1"/>
        <w:tabs>
          <w:tab w:val="right" w:leader="dot" w:pos="8306"/>
        </w:tabs>
      </w:pPr>
      <w:hyperlink w:anchor="_Toc4336" w:history="1">
        <w:r>
          <w:rPr>
            <w:rFonts w:ascii="仿宋" w:eastAsia="仿宋" w:hAnsi="仿宋" w:cs="仿宋" w:hint="eastAsia"/>
            <w:lang w:eastAsia="zh-CN"/>
          </w:rPr>
          <w:t>十三、破伤风抗毒素项目工程方案分析</w:t>
        </w:r>
        <w:r>
          <w:tab/>
        </w:r>
        <w:r>
          <w:fldChar w:fldCharType="begin"/>
        </w:r>
        <w:r>
          <w:instrText xml:space="preserve"> PAGEREF _Toc4336 \h </w:instrText>
        </w:r>
        <w:r>
          <w:fldChar w:fldCharType="separate"/>
        </w:r>
        <w:r>
          <w:t>54</w:t>
        </w:r>
        <w:r>
          <w:fldChar w:fldCharType="end"/>
        </w:r>
      </w:hyperlink>
    </w:p>
    <w:p>
      <w:pPr>
        <w:pStyle w:val="TOC2"/>
        <w:tabs>
          <w:tab w:val="right" w:leader="dot" w:pos="8306"/>
        </w:tabs>
      </w:pPr>
      <w:hyperlink w:anchor="_Toc14846" w:history="1">
        <w:r>
          <w:rPr>
            <w:rFonts w:ascii="仿宋" w:eastAsia="仿宋" w:hAnsi="仿宋" w:cs="仿宋" w:hint="eastAsia"/>
            <w:lang w:eastAsia="zh-CN"/>
          </w:rPr>
          <w:t>(一)、建筑工程设计原则</w:t>
        </w:r>
        <w:r>
          <w:tab/>
        </w:r>
        <w:r>
          <w:fldChar w:fldCharType="begin"/>
        </w:r>
        <w:r>
          <w:instrText xml:space="preserve"> PAGEREF _Toc14846 \h </w:instrText>
        </w:r>
        <w:r>
          <w:fldChar w:fldCharType="separate"/>
        </w:r>
        <w:r>
          <w:t>54</w:t>
        </w:r>
        <w:r>
          <w:fldChar w:fldCharType="end"/>
        </w:r>
      </w:hyperlink>
    </w:p>
    <w:p>
      <w:pPr>
        <w:pStyle w:val="TOC2"/>
        <w:tabs>
          <w:tab w:val="right" w:leader="dot" w:pos="8306"/>
        </w:tabs>
      </w:pPr>
      <w:hyperlink w:anchor="_Toc9805" w:history="1">
        <w:r>
          <w:rPr>
            <w:rFonts w:ascii="仿宋" w:eastAsia="仿宋" w:hAnsi="仿宋" w:cs="仿宋" w:hint="eastAsia"/>
            <w:lang w:eastAsia="zh-CN"/>
          </w:rPr>
          <w:t>(二)、土建工程建设指标</w:t>
        </w:r>
        <w:r>
          <w:tab/>
        </w:r>
        <w:r>
          <w:fldChar w:fldCharType="begin"/>
        </w:r>
        <w:r>
          <w:instrText xml:space="preserve"> PAGEREF _Toc9805 \h </w:instrText>
        </w:r>
        <w:r>
          <w:fldChar w:fldCharType="separate"/>
        </w:r>
        <w:r>
          <w:t>58</w:t>
        </w:r>
        <w:r>
          <w:fldChar w:fldCharType="end"/>
        </w:r>
      </w:hyperlink>
    </w:p>
    <w:p>
      <w:pPr>
        <w:pStyle w:val="TOC1"/>
        <w:tabs>
          <w:tab w:val="right" w:leader="dot" w:pos="8306"/>
        </w:tabs>
      </w:pPr>
      <w:hyperlink w:anchor="_Toc26217" w:history="1">
        <w:r>
          <w:rPr>
            <w:rFonts w:ascii="仿宋" w:eastAsia="仿宋" w:hAnsi="仿宋" w:cs="仿宋" w:hint="eastAsia"/>
            <w:lang w:eastAsia="zh-CN"/>
          </w:rPr>
          <w:t>十四、风险识别与分类</w:t>
        </w:r>
        <w:r>
          <w:tab/>
        </w:r>
        <w:r>
          <w:fldChar w:fldCharType="begin"/>
        </w:r>
        <w:r>
          <w:instrText xml:space="preserve"> PAGEREF _Toc26217 \h </w:instrText>
        </w:r>
        <w:r>
          <w:fldChar w:fldCharType="separate"/>
        </w:r>
        <w:r>
          <w:t>59</w:t>
        </w:r>
        <w:r>
          <w:fldChar w:fldCharType="end"/>
        </w:r>
      </w:hyperlink>
    </w:p>
    <w:p>
      <w:pPr>
        <w:pStyle w:val="TOC2"/>
        <w:tabs>
          <w:tab w:val="right" w:leader="dot" w:pos="8306"/>
        </w:tabs>
      </w:pPr>
      <w:hyperlink w:anchor="_Toc9389" w:history="1">
        <w:r>
          <w:rPr>
            <w:rFonts w:ascii="仿宋" w:eastAsia="仿宋" w:hAnsi="仿宋" w:cs="仿宋" w:hint="eastAsia"/>
            <w:lang w:eastAsia="zh-CN"/>
          </w:rPr>
          <w:t>(一)、风险识别</w:t>
        </w:r>
        <w:r>
          <w:tab/>
        </w:r>
        <w:r>
          <w:fldChar w:fldCharType="begin"/>
        </w:r>
        <w:r>
          <w:instrText xml:space="preserve"> PAGEREF _Toc9389 \h </w:instrText>
        </w:r>
        <w:r>
          <w:fldChar w:fldCharType="separate"/>
        </w:r>
        <w:r>
          <w:t>59</w:t>
        </w:r>
        <w:r>
          <w:fldChar w:fldCharType="end"/>
        </w:r>
      </w:hyperlink>
    </w:p>
    <w:p>
      <w:pPr>
        <w:pStyle w:val="TOC2"/>
        <w:tabs>
          <w:tab w:val="right" w:leader="dot" w:pos="8306"/>
        </w:tabs>
      </w:pPr>
      <w:hyperlink w:anchor="_Toc1287" w:history="1">
        <w:r>
          <w:rPr>
            <w:rFonts w:ascii="仿宋" w:eastAsia="仿宋" w:hAnsi="仿宋" w:cs="仿宋" w:hint="eastAsia"/>
            <w:lang w:eastAsia="zh-CN"/>
          </w:rPr>
          <w:t>(二)、风险分类</w:t>
        </w:r>
        <w:r>
          <w:tab/>
        </w:r>
        <w:r>
          <w:fldChar w:fldCharType="begin"/>
        </w:r>
        <w:r>
          <w:instrText xml:space="preserve"> PAGEREF _Toc1287 \h </w:instrText>
        </w:r>
        <w:r>
          <w:fldChar w:fldCharType="separate"/>
        </w:r>
        <w:r>
          <w:t>61</w:t>
        </w:r>
        <w:r>
          <w:fldChar w:fldCharType="end"/>
        </w:r>
      </w:hyperlink>
    </w:p>
    <w:p>
      <w:pPr>
        <w:pStyle w:val="TOC1"/>
        <w:tabs>
          <w:tab w:val="right" w:leader="dot" w:pos="8306"/>
        </w:tabs>
      </w:pPr>
      <w:hyperlink w:anchor="_Toc3513" w:history="1">
        <w:r>
          <w:rPr>
            <w:rFonts w:ascii="仿宋" w:eastAsia="仿宋" w:hAnsi="仿宋" w:cs="仿宋" w:hint="eastAsia"/>
            <w:lang w:eastAsia="zh-CN"/>
          </w:rPr>
          <w:t>十五、利益相关者分析与沟通计划</w:t>
        </w:r>
        <w:r>
          <w:tab/>
        </w:r>
        <w:r>
          <w:fldChar w:fldCharType="begin"/>
        </w:r>
        <w:r>
          <w:instrText xml:space="preserve"> PAGEREF _Toc3513 \h </w:instrText>
        </w:r>
        <w:r>
          <w:fldChar w:fldCharType="separate"/>
        </w:r>
        <w:r>
          <w:t>62</w:t>
        </w:r>
        <w:r>
          <w:fldChar w:fldCharType="end"/>
        </w:r>
      </w:hyperlink>
    </w:p>
    <w:p>
      <w:pPr>
        <w:pStyle w:val="TOC2"/>
        <w:tabs>
          <w:tab w:val="right" w:leader="dot" w:pos="8306"/>
        </w:tabs>
      </w:pPr>
      <w:hyperlink w:anchor="_Toc17617" w:history="1">
        <w:r>
          <w:rPr>
            <w:rFonts w:ascii="仿宋" w:eastAsia="仿宋" w:hAnsi="仿宋" w:cs="仿宋" w:hint="eastAsia"/>
            <w:lang w:eastAsia="zh-CN"/>
          </w:rPr>
          <w:t>(一)、利益相关者分析</w:t>
        </w:r>
        <w:r>
          <w:tab/>
        </w:r>
        <w:r>
          <w:fldChar w:fldCharType="begin"/>
        </w:r>
        <w:r>
          <w:instrText xml:space="preserve"> PAGEREF _Toc17617 \h </w:instrText>
        </w:r>
        <w:r>
          <w:fldChar w:fldCharType="separate"/>
        </w:r>
        <w:r>
          <w:t>62</w:t>
        </w:r>
        <w:r>
          <w:fldChar w:fldCharType="end"/>
        </w:r>
      </w:hyperlink>
    </w:p>
    <w:p>
      <w:pPr>
        <w:pStyle w:val="TOC2"/>
        <w:tabs>
          <w:tab w:val="right" w:leader="dot" w:pos="8306"/>
        </w:tabs>
      </w:pPr>
      <w:hyperlink w:anchor="_Toc176" w:history="1">
        <w:r>
          <w:rPr>
            <w:rFonts w:ascii="仿宋" w:eastAsia="仿宋" w:hAnsi="仿宋" w:cs="仿宋" w:hint="eastAsia"/>
            <w:lang w:eastAsia="zh-CN"/>
          </w:rPr>
          <w:t>(二)、沟通计划</w:t>
        </w:r>
        <w:r>
          <w:tab/>
        </w:r>
        <w:r>
          <w:fldChar w:fldCharType="begin"/>
        </w:r>
        <w:r>
          <w:instrText xml:space="preserve"> PAGEREF _Toc176 \h </w:instrText>
        </w:r>
        <w:r>
          <w:fldChar w:fldCharType="separate"/>
        </w:r>
        <w:r>
          <w:t>64</w:t>
        </w:r>
        <w:r>
          <w:fldChar w:fldCharType="end"/>
        </w:r>
      </w:hyperlink>
    </w:p>
    <w:p>
      <w:pPr>
        <w:pStyle w:val="TOC1"/>
        <w:tabs>
          <w:tab w:val="right" w:leader="dot" w:pos="8306"/>
        </w:tabs>
      </w:pPr>
      <w:hyperlink w:anchor="_Toc27532" w:history="1">
        <w:r>
          <w:rPr>
            <w:rFonts w:ascii="仿宋" w:eastAsia="仿宋" w:hAnsi="仿宋" w:cs="仿宋" w:hint="eastAsia"/>
            <w:lang w:eastAsia="zh-CN"/>
          </w:rPr>
          <w:t>十六、破伤风抗毒素项目变更管理</w:t>
        </w:r>
        <w:r>
          <w:tab/>
        </w:r>
        <w:r>
          <w:fldChar w:fldCharType="begin"/>
        </w:r>
        <w:r>
          <w:instrText xml:space="preserve"> PAGEREF _Toc27532 \h </w:instrText>
        </w:r>
        <w:r>
          <w:fldChar w:fldCharType="separate"/>
        </w:r>
        <w:r>
          <w:t>65</w:t>
        </w:r>
        <w:r>
          <w:fldChar w:fldCharType="end"/>
        </w:r>
      </w:hyperlink>
    </w:p>
    <w:p>
      <w:pPr>
        <w:pStyle w:val="TOC2"/>
        <w:tabs>
          <w:tab w:val="right" w:leader="dot" w:pos="8306"/>
        </w:tabs>
      </w:pPr>
      <w:hyperlink w:anchor="_Toc18877" w:history="1">
        <w:r>
          <w:rPr>
            <w:rFonts w:ascii="仿宋" w:eastAsia="仿宋" w:hAnsi="仿宋" w:cs="仿宋" w:hint="eastAsia"/>
            <w:lang w:eastAsia="zh-CN"/>
          </w:rPr>
          <w:t>(一)、变更申请与评估</w:t>
        </w:r>
        <w:r>
          <w:tab/>
        </w:r>
        <w:r>
          <w:fldChar w:fldCharType="begin"/>
        </w:r>
        <w:r>
          <w:instrText xml:space="preserve"> PAGEREF _Toc18877 \h </w:instrText>
        </w:r>
        <w:r>
          <w:fldChar w:fldCharType="separate"/>
        </w:r>
        <w:r>
          <w:t>65</w:t>
        </w:r>
        <w:r>
          <w:fldChar w:fldCharType="end"/>
        </w:r>
      </w:hyperlink>
    </w:p>
    <w:p>
      <w:pPr>
        <w:pStyle w:val="TOC2"/>
        <w:tabs>
          <w:tab w:val="right" w:leader="dot" w:pos="8306"/>
        </w:tabs>
      </w:pPr>
      <w:hyperlink w:anchor="_Toc9291" w:history="1">
        <w:r>
          <w:rPr>
            <w:rFonts w:ascii="仿宋" w:eastAsia="仿宋" w:hAnsi="仿宋" w:cs="仿宋" w:hint="eastAsia"/>
            <w:lang w:eastAsia="zh-CN"/>
          </w:rPr>
          <w:t>(二)、变更实施与控制</w:t>
        </w:r>
        <w:r>
          <w:tab/>
        </w:r>
        <w:r>
          <w:fldChar w:fldCharType="begin"/>
        </w:r>
        <w:r>
          <w:instrText xml:space="preserve"> PAGEREF _Toc9291 \h </w:instrText>
        </w:r>
        <w:r>
          <w:fldChar w:fldCharType="separate"/>
        </w:r>
        <w:r>
          <w:t>65</w:t>
        </w:r>
        <w:r>
          <w:fldChar w:fldCharType="end"/>
        </w:r>
      </w:hyperlink>
    </w:p>
    <w:p>
      <w:pPr>
        <w:pStyle w:val="TOC1"/>
        <w:tabs>
          <w:tab w:val="right" w:leader="dot" w:pos="8306"/>
        </w:tabs>
      </w:pPr>
      <w:hyperlink w:anchor="_Toc244" w:history="1">
        <w:r>
          <w:rPr>
            <w:rFonts w:ascii="仿宋" w:eastAsia="仿宋" w:hAnsi="仿宋" w:cs="仿宋" w:hint="eastAsia"/>
            <w:lang w:eastAsia="zh-CN"/>
          </w:rPr>
          <w:t>十七、供应链管理</w:t>
        </w:r>
        <w:r>
          <w:tab/>
        </w:r>
        <w:r>
          <w:fldChar w:fldCharType="begin"/>
        </w:r>
        <w:r>
          <w:instrText xml:space="preserve"> PAGEREF _Toc244 \h </w:instrText>
        </w:r>
        <w:r>
          <w:fldChar w:fldCharType="separate"/>
        </w:r>
        <w:r>
          <w:t>66</w:t>
        </w:r>
        <w:r>
          <w:fldChar w:fldCharType="end"/>
        </w:r>
      </w:hyperlink>
    </w:p>
    <w:p>
      <w:pPr>
        <w:pStyle w:val="TOC2"/>
        <w:tabs>
          <w:tab w:val="right" w:leader="dot" w:pos="8306"/>
        </w:tabs>
      </w:pPr>
      <w:hyperlink w:anchor="_Toc752" w:history="1">
        <w:r>
          <w:rPr>
            <w:rFonts w:ascii="仿宋" w:eastAsia="仿宋" w:hAnsi="仿宋" w:cs="仿宋" w:hint="eastAsia"/>
            <w:lang w:eastAsia="zh-CN"/>
          </w:rPr>
          <w:t>(一)、供应链战略规划</w:t>
        </w:r>
        <w:r>
          <w:tab/>
        </w:r>
        <w:r>
          <w:fldChar w:fldCharType="begin"/>
        </w:r>
        <w:r>
          <w:instrText xml:space="preserve"> PAGEREF _Toc752 \h </w:instrText>
        </w:r>
        <w:r>
          <w:fldChar w:fldCharType="separate"/>
        </w:r>
        <w:r>
          <w:t>66</w:t>
        </w:r>
        <w:r>
          <w:fldChar w:fldCharType="end"/>
        </w:r>
      </w:hyperlink>
    </w:p>
    <w:p>
      <w:pPr>
        <w:pStyle w:val="TOC2"/>
        <w:tabs>
          <w:tab w:val="right" w:leader="dot" w:pos="8306"/>
        </w:tabs>
      </w:pPr>
      <w:hyperlink w:anchor="_Toc24131" w:history="1">
        <w:r>
          <w:rPr>
            <w:rFonts w:ascii="仿宋" w:eastAsia="仿宋" w:hAnsi="仿宋" w:cs="仿宋" w:hint="eastAsia"/>
            <w:lang w:eastAsia="zh-CN"/>
          </w:rPr>
          <w:t>(二)、供应商选择与合作</w:t>
        </w:r>
        <w:r>
          <w:tab/>
        </w:r>
        <w:r>
          <w:fldChar w:fldCharType="begin"/>
        </w:r>
        <w:r>
          <w:instrText xml:space="preserve"> PAGEREF _Toc24131 \h </w:instrText>
        </w:r>
        <w:r>
          <w:fldChar w:fldCharType="separate"/>
        </w:r>
        <w:r>
          <w:t>67</w:t>
        </w:r>
        <w:r>
          <w:fldChar w:fldCharType="end"/>
        </w:r>
      </w:hyperlink>
    </w:p>
    <w:p>
      <w:pPr>
        <w:pStyle w:val="TOC2"/>
        <w:tabs>
          <w:tab w:val="right" w:leader="dot" w:pos="8306"/>
        </w:tabs>
      </w:pPr>
      <w:hyperlink w:anchor="_Toc27877" w:history="1">
        <w:r>
          <w:rPr>
            <w:rFonts w:ascii="仿宋" w:eastAsia="仿宋" w:hAnsi="仿宋" w:cs="仿宋" w:hint="eastAsia"/>
            <w:lang w:eastAsia="zh-CN"/>
          </w:rPr>
          <w:t>(三)、物流与库存管理</w:t>
        </w:r>
        <w:r>
          <w:tab/>
        </w:r>
        <w:r>
          <w:fldChar w:fldCharType="begin"/>
        </w:r>
        <w:r>
          <w:instrText xml:space="preserve"> PAGEREF _Toc27877 \h </w:instrText>
        </w:r>
        <w:r>
          <w:fldChar w:fldCharType="separate"/>
        </w:r>
        <w:r>
          <w:t>69</w:t>
        </w:r>
        <w:r>
          <w:fldChar w:fldCharType="end"/>
        </w:r>
      </w:hyperlink>
    </w:p>
    <w:p>
      <w:pPr>
        <w:pStyle w:val="TOC1"/>
        <w:tabs>
          <w:tab w:val="right" w:leader="dot" w:pos="8306"/>
        </w:tabs>
      </w:pPr>
      <w:hyperlink w:anchor="_Toc20954" w:history="1">
        <w:r>
          <w:rPr>
            <w:rFonts w:ascii="仿宋" w:eastAsia="仿宋" w:hAnsi="仿宋" w:cs="仿宋" w:hint="eastAsia"/>
            <w:lang w:eastAsia="zh-CN"/>
          </w:rPr>
          <w:t>十八、破伤风抗毒素项目实施时间节点</w:t>
        </w:r>
        <w:r>
          <w:tab/>
        </w:r>
        <w:r>
          <w:fldChar w:fldCharType="begin"/>
        </w:r>
        <w:r>
          <w:instrText xml:space="preserve"> PAGEREF _Toc20954 \h </w:instrText>
        </w:r>
        <w:r>
          <w:fldChar w:fldCharType="separate"/>
        </w:r>
        <w:r>
          <w:t>70</w:t>
        </w:r>
        <w:r>
          <w:fldChar w:fldCharType="end"/>
        </w:r>
      </w:hyperlink>
    </w:p>
    <w:p>
      <w:pPr>
        <w:pStyle w:val="TOC2"/>
        <w:tabs>
          <w:tab w:val="right" w:leader="dot" w:pos="8306"/>
        </w:tabs>
      </w:pPr>
      <w:hyperlink w:anchor="_Toc22624" w:history="1">
        <w:r>
          <w:rPr>
            <w:rFonts w:ascii="仿宋" w:eastAsia="仿宋" w:hAnsi="仿宋" w:cs="仿宋" w:hint="eastAsia"/>
            <w:lang w:eastAsia="zh-CN"/>
          </w:rPr>
          <w:t>(一)、破伤风抗毒素项目启动阶段时间节点</w:t>
        </w:r>
        <w:r>
          <w:tab/>
        </w:r>
        <w:r>
          <w:fldChar w:fldCharType="begin"/>
        </w:r>
        <w:r>
          <w:instrText xml:space="preserve"> PAGEREF _Toc22624 \h </w:instrText>
        </w:r>
        <w:r>
          <w:fldChar w:fldCharType="separate"/>
        </w:r>
        <w:r>
          <w:t>70</w:t>
        </w:r>
        <w:r>
          <w:fldChar w:fldCharType="end"/>
        </w:r>
      </w:hyperlink>
    </w:p>
    <w:p>
      <w:pPr>
        <w:pStyle w:val="TOC2"/>
        <w:tabs>
          <w:tab w:val="right" w:leader="dot" w:pos="8306"/>
        </w:tabs>
      </w:pPr>
      <w:hyperlink w:anchor="_Toc11472" w:history="1">
        <w:r>
          <w:rPr>
            <w:rFonts w:ascii="仿宋" w:eastAsia="仿宋" w:hAnsi="仿宋" w:cs="仿宋" w:hint="eastAsia"/>
            <w:lang w:eastAsia="zh-CN"/>
          </w:rPr>
          <w:t>(二)、破伤风抗毒素项目执行阶段时间节点</w:t>
        </w:r>
        <w:r>
          <w:tab/>
        </w:r>
        <w:r>
          <w:fldChar w:fldCharType="begin"/>
        </w:r>
        <w:r>
          <w:instrText xml:space="preserve"> PAGEREF _Toc11472 \h </w:instrText>
        </w:r>
        <w:r>
          <w:fldChar w:fldCharType="separate"/>
        </w:r>
        <w:r>
          <w:t>71</w:t>
        </w:r>
        <w:r>
          <w:fldChar w:fldCharType="end"/>
        </w:r>
      </w:hyperlink>
    </w:p>
    <w:p>
      <w:pPr>
        <w:pStyle w:val="TOC2"/>
        <w:tabs>
          <w:tab w:val="right" w:leader="dot" w:pos="8306"/>
        </w:tabs>
      </w:pPr>
      <w:hyperlink w:anchor="_Toc7912" w:history="1">
        <w:r>
          <w:rPr>
            <w:rFonts w:ascii="仿宋" w:eastAsia="仿宋" w:hAnsi="仿宋" w:cs="仿宋" w:hint="eastAsia"/>
            <w:lang w:eastAsia="zh-CN"/>
          </w:rPr>
          <w:t>(三)、破伤风抗毒素项目完成阶段时间节点</w:t>
        </w:r>
        <w:r>
          <w:tab/>
        </w:r>
        <w:r>
          <w:fldChar w:fldCharType="begin"/>
        </w:r>
        <w:r>
          <w:instrText xml:space="preserve"> PAGEREF _Toc7912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52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87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破伤风抗毒素项目的主要产品是XXXX，预计年产值为XXX万元。这一产品在市场中占据着重要的地位，其广泛的应用范围使得该破伤风抗毒素项目的市场前景非常广阔。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破伤风抗毒素项目的xxx产品作为重要的原材料之一，将在多个领域发挥关键作用。其在建筑、交通、能源等方面的广泛应用将为整个产业链提供强大的支持，形成产业协同效应。破伤风抗毒素项目的年产值XXX万XXX万XXX万万元不仅反映了其在市场上的巨大潜力，更预示着它对国民经济的积极贡献。这种关联度高、涉及面广的产业关系，使得该破伤风抗毒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463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破伤风抗毒素项目总征地面积为XXXX平方米，相当于约XX.XX亩，其中净用地面积为XXXX平方米，红线范围内相当于约XX.XX亩。这一用地规模充分考虑了破伤风抗毒素项目的建设需求，保障了破伤风抗毒素项目在合适的空间内得以充分发展。破伤风抗毒素项目规划的总建筑面积为XXXX平方米，其中主体工程建设占XXXX平方米，计容建筑面积达XXXX平方米。预计建筑工程的投资将达到XXXX万元，为破伤风抗毒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破伤风抗毒素项目计划购置的设备共计XXXX台（套），设备购置费用为XXXX万元。这一设备购置计划充分考虑到破伤风抗毒素项目的生产需求和技术要求，确保了破伤风抗毒素项目在生产运营中具备先进的技术装备和高效的生产能力。设备的合理配置将为破伤风抗毒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破伤风抗毒素项目计划总投资为XXXX万元，预计年实现营业收入为XXXX万元。这一产能规模的设定旨在确保破伤风抗毒素项目能够在投资与回报之间取得平衡，实现长期可持续的发展。破伤风抗毒素项目的总投资充分考虑到各个方面的需求，包括用地建设、设备购置等多个环节，以确保破伤风抗毒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329"/>
      <w:r>
        <w:rPr>
          <w:rFonts w:ascii="仿宋" w:eastAsia="仿宋" w:hAnsi="仿宋" w:cs="仿宋" w:hint="eastAsia"/>
          <w:sz w:val="28"/>
          <w:lang w:eastAsia="zh-CN"/>
        </w:rPr>
        <w:t>二、破伤风抗毒素项目选址可行性分析</w:t>
      </w:r>
      <w:bookmarkEnd w:id="5"/>
    </w:p>
    <w:p>
      <w:pPr>
        <w:pStyle w:val="Heading2"/>
        <w:rPr>
          <w:rFonts w:ascii="仿宋" w:eastAsia="仿宋" w:hAnsi="仿宋" w:cs="仿宋" w:hint="eastAsia"/>
          <w:lang w:eastAsia="zh-CN"/>
        </w:rPr>
      </w:pPr>
      <w:bookmarkStart w:id="6" w:name="_Toc13214"/>
      <w:r>
        <w:rPr>
          <w:rFonts w:ascii="仿宋" w:eastAsia="仿宋" w:hAnsi="仿宋" w:cs="仿宋" w:hint="eastAsia"/>
          <w:lang w:eastAsia="zh-CN"/>
        </w:rPr>
        <w:t>(一)、破伤风抗毒素项目选址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该破伤风抗毒素项目选址位于XX省XX市XX区XXX街道</w:t>
      </w:r>
    </w:p>
    <w:p>
      <w:pPr>
        <w:pStyle w:val="Heading2"/>
        <w:ind w:firstLine="560" w:firstLineChars="200"/>
        <w:rPr>
          <w:rFonts w:ascii="仿宋" w:eastAsia="仿宋" w:hAnsi="仿宋" w:cs="仿宋" w:hint="eastAsia"/>
          <w:sz w:val="28"/>
          <w:lang w:eastAsia="zh-CN"/>
        </w:rPr>
      </w:pPr>
      <w:bookmarkStart w:id="7" w:name="_Toc362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破伤风抗毒素项目的征地面积将根据破伤风抗毒素项目的实际规模和需求进行精确规划。具体面积XXX平方米，旨在确保破伤风抗毒素项目不仅能够满足当前的发展需求，还能够预留空间以适应未来的扩展。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净用地面积是在征地面积基础上去除不可利用面积后的实际可开发用地。具体面积XXX平方米，考虑到环保、交通、安全等多方面因素，以确保破伤风抗毒素项目在整体利用效率上达到最优。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破伤风抗毒素项目计划建设的建筑总规模具体面积XXX平方米。这一规模的确定综合考虑了破伤风抗毒素项目的性质、规模，以及城市规划的相关要求，确保建筑布局与周边环境协调一致。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绿地率是破伤风抗毒素项目用地中被规划为绿地的比例。具体面积XXX平方米，旨在通过合理规划绿地，改善破伤风抗毒素项目周边环境，提升居民生活质量，并符合城市整体绿化规划。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容积率是用地上可以建设的建筑总体积与用地面积之比。具体面积XXX，通过合理的容积率规划，确保破伤风抗毒素项目建筑规模与周边环境和谐共生。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破伤风抗毒素项目选址与当地城市规划相一致，具体面积XXX平方米。通过与城市规划部门深入沟通，确保破伤风抗毒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破伤风抗毒素项目选址符合当地产业政策，具体面积XXX平方米。这包括破伤风抗毒素项目对当地经济的促进作用，以及对相关产业的带动效应，确保破伤风抗毒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用地总体要求必须符合环保和可持续发展的原则，具体面积XXX平方米。通过采用绿色建筑设计、节能减排等措施，确保破伤风抗毒素项目在建设和运营过程中对环境的影响最小化，达到可持续发展的要求。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确保破伤风抗毒素项目选址具备必要的公共设施配套，具体面积XXX平方米。这包括交通便利性、教育、医疗等基础设施，以提高居民生活品质，使得破伤风抗毒素项目选址更具吸引力。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考虑用地总体要求对当地社会稳定性的影响，具体面积XXX平方米。通过深入了解当地社区反馈，确保破伤风抗毒素项目的选址和建设过程对当地社会和谐稳定产生积极作用。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破伤风抗毒素项目选址不仅符合法规和规划，还在实际操作中具有可行性。这一全面规划将为破伤风抗毒素项目的成功实施提供坚实的基础，确保破伤风抗毒素项目选址阶段就能够奠定良好的发展基础。</w:t>
      </w:r>
    </w:p>
    <w:p>
      <w:pPr>
        <w:pStyle w:val="Heading2"/>
        <w:ind w:firstLine="560" w:firstLineChars="200"/>
        <w:rPr>
          <w:rFonts w:ascii="仿宋" w:eastAsia="仿宋" w:hAnsi="仿宋" w:cs="仿宋" w:hint="eastAsia"/>
          <w:sz w:val="28"/>
          <w:lang w:eastAsia="zh-CN"/>
        </w:rPr>
      </w:pPr>
      <w:bookmarkStart w:id="8" w:name="_Toc565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破伤风抗毒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破伤风抗毒素项目的设备规划和空间设计中，我们将采取灵活设备布局的措施。设备布局将根据实际需求进行灵活设计，避免不必要的浪费。通过合理规划设备摆放位置，我们将提高设备的利用率，减少设备间距，以确保破伤风抗毒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破伤风抗毒素项目内部引入共享设施的概念，例如共享会议室、办公区等。通过这种方式，我们可以减少对资源的重复建设，提高资源共享效率，从而减小破伤风抗毒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857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破伤风抗毒素项目的总图布置中，我们将不同功能区域进行明确的规划，以最大程度满足破伤风抗毒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007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破伤风抗毒素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 破伤风抗毒素项目对环境的影响是综合评价的重要因素之一。我们将详细考虑选址周边的自然环境、生态保护区、水源地等情况，确保破伤风抗毒素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对选址的评价还需充分考虑当地政府的产业政策和法规。我们将详细了解破伤风抗毒素项目所在地的相关政策，确保破伤风抗毒素项目的规划和运营与当地法规相符，降低不必要的法律风险。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考虑到社会稳定性对企业运营的重要性，我们将评估选址地区的社会安全情况、劳工关系、社区反馈等方面，以确保破伤风抗毒素项目的建设和运营不会受到社会稳定性的负面影响。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最后，我们将综合考虑用地成本，包括土地购置费用、土地开发成本等。通过对用地成本的详细评估，我们能够做出更为精确的经济效益分析，为破伤风抗毒素项目的投资决策提供有力支持。</w:t>
      </w:r>
    </w:p>
    <w:p>
      <w:pPr>
        <w:pStyle w:val="Heading1"/>
        <w:ind w:firstLine="560" w:firstLineChars="200"/>
        <w:rPr>
          <w:rFonts w:ascii="仿宋" w:eastAsia="仿宋" w:hAnsi="仿宋" w:cs="仿宋" w:hint="eastAsia"/>
          <w:sz w:val="28"/>
          <w:lang w:eastAsia="zh-CN"/>
        </w:rPr>
      </w:pPr>
      <w:bookmarkStart w:id="11" w:name="_Toc10899"/>
      <w:r>
        <w:rPr>
          <w:rFonts w:ascii="仿宋" w:eastAsia="仿宋" w:hAnsi="仿宋" w:cs="仿宋" w:hint="eastAsia"/>
          <w:sz w:val="28"/>
          <w:lang w:eastAsia="zh-CN"/>
        </w:rPr>
        <w:t>三、破伤风抗毒素项目危机管理</w:t>
      </w:r>
      <w:bookmarkEnd w:id="11"/>
    </w:p>
    <w:p>
      <w:pPr>
        <w:pStyle w:val="Heading2"/>
        <w:rPr>
          <w:rFonts w:ascii="仿宋" w:eastAsia="仿宋" w:hAnsi="仿宋" w:cs="仿宋" w:hint="eastAsia"/>
          <w:lang w:eastAsia="zh-CN"/>
        </w:rPr>
      </w:pPr>
      <w:bookmarkStart w:id="12" w:name="_Toc3156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破伤风抗毒素项目危机管理中，危机预警与识别是确保破伤风抗毒素项目稳健运行的核心步骤。通过建立全面的监测机制，破伤风抗毒素项目团队旨在及时发现和理解潜在的风险和危机因素，以便采取及时的预防和应对措施，确保破伤风抗毒素项目持续处于可控状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首先，通过深入的风险评估，破伤风抗毒素项目团队全面分析了整个破伤风抗毒素项目和各个阶段可能存在的威胁。这包括准确评估每个潜在风险的发生概率和可能影响的程度，为后续危机预警提供了有力支持。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破伤风抗毒素项目团队着重于明确定义破伤风抗毒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破伤风抗毒素项目进展的持续监控，团队能够及时发现潜在问题并作出迅速反应。破伤风抗毒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在这一阶段，团队的专业素养和反应速度将发挥至关重要的作用，以确保潜在危机能够在初期得到有效的处理，最大程度地减轻负面影响。通过危机预警与识别，破伤风抗毒素项目得以更有序、可控地推进。</w:t>
      </w:r>
    </w:p>
    <w:p>
      <w:pPr>
        <w:pStyle w:val="Heading2"/>
        <w:ind w:firstLine="560" w:firstLineChars="200"/>
        <w:rPr>
          <w:rFonts w:ascii="仿宋" w:eastAsia="仿宋" w:hAnsi="仿宋" w:cs="仿宋" w:hint="eastAsia"/>
          <w:sz w:val="28"/>
          <w:lang w:eastAsia="zh-CN"/>
        </w:rPr>
      </w:pPr>
      <w:bookmarkStart w:id="13" w:name="_Toc1144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在危机发生时，破伤风抗毒素项目团队立即行动，成立了应急小组。该小组的任务是迅速制定并实施紧急应对措施，以最小化潜在损失。以下是采取的主要措施：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暂停破伤风抗毒素项目进度：为遏制危机蔓延，破伤风抗毒素项目暂时停止进行，以便全面评估当前状况。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资源重新分配：重新评估破伤风抗毒素项目资源的分配，确保最大限度地减小损失。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实时沟通：与关键利益相关者建立实时沟通机制，向他们传递破伤风抗毒素项目危机的实际状况，保障破伤风抗毒素项目核心利益。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在紧急应对的同时，破伤风抗毒素项目团队强调了团队协作和有效沟通的重要性。以下是团队协作的关键举措：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信息共享机制：建立了信息共享平台，确保团队成员能够及时获取破伤风抗毒素项目危机的实时信息。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领导者沟通：破伤风抗毒素项目领导者通过定期会议和即时沟通工具，指导团队应对危机，保持团队稳定运行。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随着危机得到初步控制，破伤风抗毒素项目团队转向制定恢复计划，以确保破伤风抗毒素项目能够从中迅速恢复。主要恢复计划包括：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修复受损的进度计划：重新评估破伤风抗毒素项目进度，制定修复计划，确保破伤风抗毒素项目尽快回归正常进程。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重新调整资源分配：优化资源分配，确保破伤风抗毒素项目在有限资源下高效运转。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风险管理机制加强：对破伤风抗毒素项目风险进行全面评估，制定更强化的风险管理策略，以预防未来可能的危机。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1713"/>
      <w:r>
        <w:rPr>
          <w:rFonts w:ascii="仿宋" w:eastAsia="仿宋" w:hAnsi="仿宋" w:cs="仿宋" w:hint="eastAsia"/>
          <w:sz w:val="28"/>
          <w:lang w:eastAsia="zh-CN"/>
        </w:rPr>
        <w:t>四、破伤风抗毒素项目可持续发展</w:t>
      </w:r>
      <w:bookmarkEnd w:id="14"/>
    </w:p>
    <w:p>
      <w:pPr>
        <w:pStyle w:val="Heading2"/>
        <w:rPr>
          <w:rFonts w:ascii="仿宋" w:eastAsia="仿宋" w:hAnsi="仿宋" w:cs="仿宋" w:hint="eastAsia"/>
          <w:lang w:eastAsia="zh-CN"/>
        </w:rPr>
      </w:pPr>
      <w:bookmarkStart w:id="15" w:name="_Toc29191"/>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破伤风抗毒素项目中，破伤风抗毒素项目团队着眼于未来，明确了可持续发展的战略方向。制定的具体可持续发展目标包括降低资源使用、采用环保技术、最大化社会效益等。这一步骤不仅有助于破伤风抗毒素项目在环保和社会责任方面达到最高标准，也为未来提供了明确的指引，确保破伤风抗毒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可持续实践的融入破伤风抗毒素项目管理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破伤风抗毒素项目管理周期。从破伤风抗毒素项目规划开始，破伤风抗毒素项目团队就考虑了环境和社会的因素。在执行阶段，破伤风抗毒素项目团队积极推动绿色技术的应用，优化资源利用。此外，关注员工的社会责任，通过培训和沟通活动提高员工对可持续发展的认知，使他们能够在日常工作中践行可持续实践。这些举措不仅为破伤风抗毒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4995"/>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扎根于破伤风抗毒素项目的可持续发展理念，我们深信环保与社会责任是破伤风抗毒素项目成功的关键支柱。在破伤风抗毒素项目的每一步，我们都致力于通过创新和实践，履行对环境和社会的坚定责任。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破伤风抗毒素项目团队通过引入先进的环保技术、建立高效的废物处理系统以及推动能源节约措施，积极履行环保责任。定期的环保监测和评估确保破伤风抗毒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破伤风抗毒素项目不仅致力于自身可持续发展，还注重对社会的回馈。通过支持社区破伤风抗毒素项目、参与慈善事业、提供培训机会等方式，破伤风抗毒素项目积极履行社会责任。与当地社区建立积极互动，关注员工的工作与生活平衡，以及员工的身心健康，是破伤风抗毒素项目在社会责任层面的关键举措。这样的实践不仅增强了破伤风抗毒素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7764"/>
      <w:r>
        <w:rPr>
          <w:rFonts w:ascii="仿宋" w:eastAsia="仿宋" w:hAnsi="仿宋" w:cs="仿宋" w:hint="eastAsia"/>
          <w:sz w:val="28"/>
          <w:lang w:eastAsia="zh-CN"/>
        </w:rPr>
        <w:t>五、破伤风抗毒素项目建设单位说明</w:t>
      </w:r>
      <w:bookmarkEnd w:id="17"/>
    </w:p>
    <w:p>
      <w:pPr>
        <w:pStyle w:val="Heading2"/>
        <w:rPr>
          <w:rFonts w:ascii="仿宋" w:eastAsia="仿宋" w:hAnsi="仿宋" w:cs="仿宋" w:hint="eastAsia"/>
          <w:lang w:eastAsia="zh-CN"/>
        </w:rPr>
      </w:pPr>
      <w:bookmarkStart w:id="18" w:name="_Toc8469"/>
      <w:r>
        <w:rPr>
          <w:rFonts w:ascii="仿宋" w:eastAsia="仿宋" w:hAnsi="仿宋" w:cs="仿宋" w:hint="eastAsia"/>
          <w:lang w:eastAsia="zh-CN"/>
        </w:rPr>
        <w:t>(一)、破伤风抗毒素项目承办单位基本情况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7220"/>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破伤风抗毒素项目承办单位的XXXX，我们着眼于实现可持续的经济效益。通过技术创新和解决方案的提供，公司预计在破伤风抗毒素项目执行期间将获得可观的收入增长。这一收入来源主要包括破伤风抗毒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同时，我们注重成本控制和效率提升，以确保破伤风抗毒素项目的可持续盈利。透过精细的管理和资源优化，公司期望实现破伤风抗毒素项目利润最大化。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将对破伤风抗毒素项目实施进行全面的投资评估，包括破伤风抗毒素项目启动阶段的资金投入和后续运营成本。通过对破伤风抗毒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破伤风抗毒素项目实施过程中具备足够的资金流动性，公司将进行详尽的现金流分析。这包括资金需求的合理预测、破伤风抗毒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4434"/>
      <w:r>
        <w:rPr>
          <w:rFonts w:ascii="仿宋" w:eastAsia="仿宋" w:hAnsi="仿宋" w:cs="仿宋" w:hint="eastAsia"/>
          <w:sz w:val="28"/>
          <w:lang w:eastAsia="zh-CN"/>
        </w:rPr>
        <w:t>六、破伤风抗毒素项目绩效评估</w:t>
      </w:r>
      <w:bookmarkEnd w:id="20"/>
    </w:p>
    <w:p>
      <w:pPr>
        <w:pStyle w:val="Heading2"/>
        <w:rPr>
          <w:rFonts w:ascii="仿宋" w:eastAsia="仿宋" w:hAnsi="仿宋" w:cs="仿宋" w:hint="eastAsia"/>
          <w:lang w:eastAsia="zh-CN"/>
        </w:rPr>
      </w:pPr>
      <w:bookmarkStart w:id="21" w:name="_Toc13355"/>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破伤风抗毒素项目中，我们设计了一套全面的绩效评估指标，以确保破伤风抗毒素项目的可控和成功交付。这些指标跨足破伤风抗毒素项目目标、成本、进度和质量等多个维度，为我们提供了全面洞察破伤风抗毒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破伤风抗毒素项目目标达成率是我们关注的首要指标。我们设定了明确的目标，并通过定期监测和评估，迅速发现并应对潜在的目标偏差。这为破伤风抗毒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成本绩效是另一个核心关注点。通过实际成本与预算成本的对比分析，我们深入了解成本差异的原因，及时调整资源分配，保持破伤风抗毒素项目在经济效益方面的合理水平。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https://d.book118.com/488051127111006046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破伤风抗毒素项目规划设计纲要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5A70D8"/>
    <w:rsid w:val="175A70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511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2024-03-04T08:45:00Z</dcterms:created>
  <dcterms:modified xsi:type="dcterms:W3CDTF">2024-03-04T08:46:11Z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9F9E843B839649BD81E6B3AA2FDDF65C_11</vt:lpwstr>
  </property>
  <property fmtid="{D5CDD505-2E9C-101B-9397-08002B2CF9AE}" pid="3" name="KSOProductBuildVer">
    <vt:lpwstr>2052-12.1.0.16388</vt:lpwstr>
  </property>
</Properties>
</file>