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微生物多糖项目规划设计纲要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25" w:history="1">
        <w:r>
          <w:rPr>
            <w:rFonts w:ascii="仿宋" w:eastAsia="仿宋" w:hAnsi="仿宋" w:cs="仿宋" w:hint="eastAsia"/>
            <w:lang w:eastAsia="zh-CN"/>
          </w:rPr>
          <w:t>前言</w:t>
        </w:r>
        <w:r>
          <w:tab/>
        </w:r>
        <w:r>
          <w:fldChar w:fldCharType="begin"/>
        </w:r>
        <w:r>
          <w:instrText xml:space="preserve"> PAGEREF _Toc25925 \h </w:instrText>
        </w:r>
        <w:r>
          <w:fldChar w:fldCharType="separate"/>
        </w:r>
        <w:r>
          <w:t>3</w:t>
        </w:r>
        <w:r>
          <w:fldChar w:fldCharType="end"/>
        </w:r>
      </w:hyperlink>
    </w:p>
    <w:p>
      <w:pPr>
        <w:pStyle w:val="TOC1"/>
        <w:tabs>
          <w:tab w:val="right" w:leader="dot" w:pos="8306"/>
        </w:tabs>
      </w:pPr>
      <w:hyperlink w:anchor="_Toc31654" w:history="1">
        <w:r>
          <w:rPr>
            <w:rFonts w:ascii="仿宋" w:eastAsia="仿宋" w:hAnsi="仿宋" w:cs="仿宋" w:hint="eastAsia"/>
            <w:lang w:eastAsia="zh-CN"/>
          </w:rPr>
          <w:t>一、微生物多糖项目建设背景及必要性分析</w:t>
        </w:r>
        <w:r>
          <w:tab/>
        </w:r>
        <w:r>
          <w:fldChar w:fldCharType="begin"/>
        </w:r>
        <w:r>
          <w:instrText xml:space="preserve"> PAGEREF _Toc31654 \h </w:instrText>
        </w:r>
        <w:r>
          <w:fldChar w:fldCharType="separate"/>
        </w:r>
        <w:r>
          <w:t>3</w:t>
        </w:r>
        <w:r>
          <w:fldChar w:fldCharType="end"/>
        </w:r>
      </w:hyperlink>
    </w:p>
    <w:p>
      <w:pPr>
        <w:pStyle w:val="TOC2"/>
        <w:tabs>
          <w:tab w:val="right" w:leader="dot" w:pos="8306"/>
        </w:tabs>
      </w:pPr>
      <w:hyperlink w:anchor="_Toc9673" w:history="1">
        <w:r>
          <w:rPr>
            <w:rFonts w:ascii="仿宋" w:eastAsia="仿宋" w:hAnsi="仿宋" w:cs="仿宋" w:hint="eastAsia"/>
            <w:lang w:eastAsia="zh-CN"/>
          </w:rPr>
          <w:t>(一)、微生物多糖项目背景分析</w:t>
        </w:r>
        <w:r>
          <w:tab/>
        </w:r>
        <w:r>
          <w:fldChar w:fldCharType="begin"/>
        </w:r>
        <w:r>
          <w:instrText xml:space="preserve"> PAGEREF _Toc9673 \h </w:instrText>
        </w:r>
        <w:r>
          <w:fldChar w:fldCharType="separate"/>
        </w:r>
        <w:r>
          <w:t>3</w:t>
        </w:r>
        <w:r>
          <w:fldChar w:fldCharType="end"/>
        </w:r>
      </w:hyperlink>
    </w:p>
    <w:p>
      <w:pPr>
        <w:pStyle w:val="TOC2"/>
        <w:tabs>
          <w:tab w:val="right" w:leader="dot" w:pos="8306"/>
        </w:tabs>
      </w:pPr>
      <w:hyperlink w:anchor="_Toc6525" w:history="1">
        <w:r>
          <w:rPr>
            <w:rFonts w:ascii="仿宋" w:eastAsia="仿宋" w:hAnsi="仿宋" w:cs="仿宋" w:hint="eastAsia"/>
            <w:lang w:eastAsia="zh-CN"/>
          </w:rPr>
          <w:t>(二)、微生物多糖项目建设必要性分析</w:t>
        </w:r>
        <w:r>
          <w:tab/>
        </w:r>
        <w:r>
          <w:fldChar w:fldCharType="begin"/>
        </w:r>
        <w:r>
          <w:instrText xml:space="preserve"> PAGEREF _Toc6525 \h </w:instrText>
        </w:r>
        <w:r>
          <w:fldChar w:fldCharType="separate"/>
        </w:r>
        <w:r>
          <w:t>5</w:t>
        </w:r>
        <w:r>
          <w:fldChar w:fldCharType="end"/>
        </w:r>
      </w:hyperlink>
    </w:p>
    <w:p>
      <w:pPr>
        <w:pStyle w:val="TOC1"/>
        <w:tabs>
          <w:tab w:val="right" w:leader="dot" w:pos="8306"/>
        </w:tabs>
      </w:pPr>
      <w:hyperlink w:anchor="_Toc31284" w:history="1">
        <w:r>
          <w:rPr>
            <w:rFonts w:ascii="仿宋" w:eastAsia="仿宋" w:hAnsi="仿宋" w:cs="仿宋" w:hint="eastAsia"/>
            <w:lang w:eastAsia="zh-CN"/>
          </w:rPr>
          <w:t>二、微生物多糖项目绩效评估</w:t>
        </w:r>
        <w:r>
          <w:tab/>
        </w:r>
        <w:r>
          <w:fldChar w:fldCharType="begin"/>
        </w:r>
        <w:r>
          <w:instrText xml:space="preserve"> PAGEREF _Toc31284 \h </w:instrText>
        </w:r>
        <w:r>
          <w:fldChar w:fldCharType="separate"/>
        </w:r>
        <w:r>
          <w:t>6</w:t>
        </w:r>
        <w:r>
          <w:fldChar w:fldCharType="end"/>
        </w:r>
      </w:hyperlink>
    </w:p>
    <w:p>
      <w:pPr>
        <w:pStyle w:val="TOC2"/>
        <w:tabs>
          <w:tab w:val="right" w:leader="dot" w:pos="8306"/>
        </w:tabs>
      </w:pPr>
      <w:hyperlink w:anchor="_Toc11781" w:history="1">
        <w:r>
          <w:rPr>
            <w:rFonts w:ascii="仿宋" w:eastAsia="仿宋" w:hAnsi="仿宋" w:cs="仿宋" w:hint="eastAsia"/>
            <w:lang w:eastAsia="zh-CN"/>
          </w:rPr>
          <w:t>(一)、绩效评估指标</w:t>
        </w:r>
        <w:r>
          <w:tab/>
        </w:r>
        <w:r>
          <w:fldChar w:fldCharType="begin"/>
        </w:r>
        <w:r>
          <w:instrText xml:space="preserve"> PAGEREF _Toc11781 \h </w:instrText>
        </w:r>
        <w:r>
          <w:fldChar w:fldCharType="separate"/>
        </w:r>
        <w:r>
          <w:t>6</w:t>
        </w:r>
        <w:r>
          <w:fldChar w:fldCharType="end"/>
        </w:r>
      </w:hyperlink>
    </w:p>
    <w:p>
      <w:pPr>
        <w:pStyle w:val="TOC2"/>
        <w:tabs>
          <w:tab w:val="right" w:leader="dot" w:pos="8306"/>
        </w:tabs>
      </w:pPr>
      <w:hyperlink w:anchor="_Toc13411" w:history="1">
        <w:r>
          <w:rPr>
            <w:rFonts w:ascii="仿宋" w:eastAsia="仿宋" w:hAnsi="仿宋" w:cs="仿宋" w:hint="eastAsia"/>
            <w:lang w:eastAsia="zh-CN"/>
          </w:rPr>
          <w:t>(二)、绩效评估方法</w:t>
        </w:r>
        <w:r>
          <w:tab/>
        </w:r>
        <w:r>
          <w:fldChar w:fldCharType="begin"/>
        </w:r>
        <w:r>
          <w:instrText xml:space="preserve"> PAGEREF _Toc13411 \h </w:instrText>
        </w:r>
        <w:r>
          <w:fldChar w:fldCharType="separate"/>
        </w:r>
        <w:r>
          <w:t>7</w:t>
        </w:r>
        <w:r>
          <w:fldChar w:fldCharType="end"/>
        </w:r>
      </w:hyperlink>
    </w:p>
    <w:p>
      <w:pPr>
        <w:pStyle w:val="TOC2"/>
        <w:tabs>
          <w:tab w:val="right" w:leader="dot" w:pos="8306"/>
        </w:tabs>
      </w:pPr>
      <w:hyperlink w:anchor="_Toc4296" w:history="1">
        <w:r>
          <w:rPr>
            <w:rFonts w:ascii="仿宋" w:eastAsia="仿宋" w:hAnsi="仿宋" w:cs="仿宋" w:hint="eastAsia"/>
            <w:lang w:eastAsia="zh-CN"/>
          </w:rPr>
          <w:t>(三)、绩效评估周期</w:t>
        </w:r>
        <w:r>
          <w:tab/>
        </w:r>
        <w:r>
          <w:fldChar w:fldCharType="begin"/>
        </w:r>
        <w:r>
          <w:instrText xml:space="preserve"> PAGEREF _Toc4296 \h </w:instrText>
        </w:r>
        <w:r>
          <w:fldChar w:fldCharType="separate"/>
        </w:r>
        <w:r>
          <w:t>8</w:t>
        </w:r>
        <w:r>
          <w:fldChar w:fldCharType="end"/>
        </w:r>
      </w:hyperlink>
    </w:p>
    <w:p>
      <w:pPr>
        <w:pStyle w:val="TOC1"/>
        <w:tabs>
          <w:tab w:val="right" w:leader="dot" w:pos="8306"/>
        </w:tabs>
      </w:pPr>
      <w:hyperlink w:anchor="_Toc28237" w:history="1">
        <w:r>
          <w:rPr>
            <w:rFonts w:ascii="仿宋" w:eastAsia="仿宋" w:hAnsi="仿宋" w:cs="仿宋" w:hint="eastAsia"/>
            <w:lang w:eastAsia="zh-CN"/>
          </w:rPr>
          <w:t>三、微生物多糖项目土建工程</w:t>
        </w:r>
        <w:r>
          <w:tab/>
        </w:r>
        <w:r>
          <w:fldChar w:fldCharType="begin"/>
        </w:r>
        <w:r>
          <w:instrText xml:space="preserve"> PAGEREF _Toc28237 \h </w:instrText>
        </w:r>
        <w:r>
          <w:fldChar w:fldCharType="separate"/>
        </w:r>
        <w:r>
          <w:t>9</w:t>
        </w:r>
        <w:r>
          <w:fldChar w:fldCharType="end"/>
        </w:r>
      </w:hyperlink>
    </w:p>
    <w:p>
      <w:pPr>
        <w:pStyle w:val="TOC2"/>
        <w:tabs>
          <w:tab w:val="right" w:leader="dot" w:pos="8306"/>
        </w:tabs>
      </w:pPr>
      <w:hyperlink w:anchor="_Toc31248" w:history="1">
        <w:r>
          <w:rPr>
            <w:rFonts w:ascii="仿宋" w:eastAsia="仿宋" w:hAnsi="仿宋" w:cs="仿宋" w:hint="eastAsia"/>
            <w:lang w:eastAsia="zh-CN"/>
          </w:rPr>
          <w:t>(一)、建筑工程设计原则</w:t>
        </w:r>
        <w:r>
          <w:tab/>
        </w:r>
        <w:r>
          <w:fldChar w:fldCharType="begin"/>
        </w:r>
        <w:r>
          <w:instrText xml:space="preserve"> PAGEREF _Toc31248 \h </w:instrText>
        </w:r>
        <w:r>
          <w:fldChar w:fldCharType="separate"/>
        </w:r>
        <w:r>
          <w:t>9</w:t>
        </w:r>
        <w:r>
          <w:fldChar w:fldCharType="end"/>
        </w:r>
      </w:hyperlink>
    </w:p>
    <w:p>
      <w:pPr>
        <w:pStyle w:val="TOC2"/>
        <w:tabs>
          <w:tab w:val="right" w:leader="dot" w:pos="8306"/>
        </w:tabs>
      </w:pPr>
      <w:hyperlink w:anchor="_Toc13438" w:history="1">
        <w:r>
          <w:rPr>
            <w:rFonts w:ascii="仿宋" w:eastAsia="仿宋" w:hAnsi="仿宋" w:cs="仿宋" w:hint="eastAsia"/>
            <w:lang w:eastAsia="zh-CN"/>
          </w:rPr>
          <w:t>(二)、土建工程设计年限及安全等级</w:t>
        </w:r>
        <w:r>
          <w:tab/>
        </w:r>
        <w:r>
          <w:fldChar w:fldCharType="begin"/>
        </w:r>
        <w:r>
          <w:instrText xml:space="preserve"> PAGEREF _Toc13438 \h </w:instrText>
        </w:r>
        <w:r>
          <w:fldChar w:fldCharType="separate"/>
        </w:r>
        <w:r>
          <w:t>10</w:t>
        </w:r>
        <w:r>
          <w:fldChar w:fldCharType="end"/>
        </w:r>
      </w:hyperlink>
    </w:p>
    <w:p>
      <w:pPr>
        <w:pStyle w:val="TOC2"/>
        <w:tabs>
          <w:tab w:val="right" w:leader="dot" w:pos="8306"/>
        </w:tabs>
      </w:pPr>
      <w:hyperlink w:anchor="_Toc19455" w:history="1">
        <w:r>
          <w:rPr>
            <w:rFonts w:ascii="仿宋" w:eastAsia="仿宋" w:hAnsi="仿宋" w:cs="仿宋" w:hint="eastAsia"/>
            <w:lang w:eastAsia="zh-CN"/>
          </w:rPr>
          <w:t>(三)、建筑工程设计总体要求</w:t>
        </w:r>
        <w:r>
          <w:tab/>
        </w:r>
        <w:r>
          <w:fldChar w:fldCharType="begin"/>
        </w:r>
        <w:r>
          <w:instrText xml:space="preserve"> PAGEREF _Toc19455 \h </w:instrText>
        </w:r>
        <w:r>
          <w:fldChar w:fldCharType="separate"/>
        </w:r>
        <w:r>
          <w:t>12</w:t>
        </w:r>
        <w:r>
          <w:fldChar w:fldCharType="end"/>
        </w:r>
      </w:hyperlink>
    </w:p>
    <w:p>
      <w:pPr>
        <w:pStyle w:val="TOC2"/>
        <w:tabs>
          <w:tab w:val="right" w:leader="dot" w:pos="8306"/>
        </w:tabs>
      </w:pPr>
      <w:hyperlink w:anchor="_Toc20813" w:history="1">
        <w:r>
          <w:rPr>
            <w:rFonts w:ascii="仿宋" w:eastAsia="仿宋" w:hAnsi="仿宋" w:cs="仿宋" w:hint="eastAsia"/>
            <w:lang w:eastAsia="zh-CN"/>
          </w:rPr>
          <w:t>(四)、土建工程建设指标</w:t>
        </w:r>
        <w:r>
          <w:tab/>
        </w:r>
        <w:r>
          <w:fldChar w:fldCharType="begin"/>
        </w:r>
        <w:r>
          <w:instrText xml:space="preserve"> PAGEREF _Toc20813 \h </w:instrText>
        </w:r>
        <w:r>
          <w:fldChar w:fldCharType="separate"/>
        </w:r>
        <w:r>
          <w:t>12</w:t>
        </w:r>
        <w:r>
          <w:fldChar w:fldCharType="end"/>
        </w:r>
      </w:hyperlink>
    </w:p>
    <w:p>
      <w:pPr>
        <w:pStyle w:val="TOC1"/>
        <w:tabs>
          <w:tab w:val="right" w:leader="dot" w:pos="8306"/>
        </w:tabs>
      </w:pPr>
      <w:hyperlink w:anchor="_Toc15713" w:history="1">
        <w:r>
          <w:rPr>
            <w:rFonts w:ascii="仿宋" w:eastAsia="仿宋" w:hAnsi="仿宋" w:cs="仿宋" w:hint="eastAsia"/>
            <w:lang w:eastAsia="zh-CN"/>
          </w:rPr>
          <w:t>四、微生物多糖项目文档管理</w:t>
        </w:r>
        <w:r>
          <w:tab/>
        </w:r>
        <w:r>
          <w:fldChar w:fldCharType="begin"/>
        </w:r>
        <w:r>
          <w:instrText xml:space="preserve"> PAGEREF _Toc15713 \h </w:instrText>
        </w:r>
        <w:r>
          <w:fldChar w:fldCharType="separate"/>
        </w:r>
        <w:r>
          <w:t>12</w:t>
        </w:r>
        <w:r>
          <w:fldChar w:fldCharType="end"/>
        </w:r>
      </w:hyperlink>
    </w:p>
    <w:p>
      <w:pPr>
        <w:pStyle w:val="TOC2"/>
        <w:tabs>
          <w:tab w:val="right" w:leader="dot" w:pos="8306"/>
        </w:tabs>
      </w:pPr>
      <w:hyperlink w:anchor="_Toc9951" w:history="1">
        <w:r>
          <w:rPr>
            <w:rFonts w:ascii="仿宋" w:eastAsia="仿宋" w:hAnsi="仿宋" w:cs="仿宋" w:hint="eastAsia"/>
            <w:lang w:eastAsia="zh-CN"/>
          </w:rPr>
          <w:t>(一)、文档编制与审查</w:t>
        </w:r>
        <w:r>
          <w:tab/>
        </w:r>
        <w:r>
          <w:fldChar w:fldCharType="begin"/>
        </w:r>
        <w:r>
          <w:instrText xml:space="preserve"> PAGEREF _Toc9951 \h </w:instrText>
        </w:r>
        <w:r>
          <w:fldChar w:fldCharType="separate"/>
        </w:r>
        <w:r>
          <w:t>12</w:t>
        </w:r>
        <w:r>
          <w:fldChar w:fldCharType="end"/>
        </w:r>
      </w:hyperlink>
    </w:p>
    <w:p>
      <w:pPr>
        <w:pStyle w:val="TOC2"/>
        <w:tabs>
          <w:tab w:val="right" w:leader="dot" w:pos="8306"/>
        </w:tabs>
      </w:pPr>
      <w:hyperlink w:anchor="_Toc15398" w:history="1">
        <w:r>
          <w:rPr>
            <w:rFonts w:ascii="仿宋" w:eastAsia="仿宋" w:hAnsi="仿宋" w:cs="仿宋" w:hint="eastAsia"/>
            <w:lang w:eastAsia="zh-CN"/>
          </w:rPr>
          <w:t>(二)、文档发布与分发</w:t>
        </w:r>
        <w:r>
          <w:tab/>
        </w:r>
        <w:r>
          <w:fldChar w:fldCharType="begin"/>
        </w:r>
        <w:r>
          <w:instrText xml:space="preserve"> PAGEREF _Toc15398 \h </w:instrText>
        </w:r>
        <w:r>
          <w:fldChar w:fldCharType="separate"/>
        </w:r>
        <w:r>
          <w:t>14</w:t>
        </w:r>
        <w:r>
          <w:fldChar w:fldCharType="end"/>
        </w:r>
      </w:hyperlink>
    </w:p>
    <w:p>
      <w:pPr>
        <w:pStyle w:val="TOC2"/>
        <w:tabs>
          <w:tab w:val="right" w:leader="dot" w:pos="8306"/>
        </w:tabs>
      </w:pPr>
      <w:hyperlink w:anchor="_Toc13884" w:history="1">
        <w:r>
          <w:rPr>
            <w:rFonts w:ascii="仿宋" w:eastAsia="仿宋" w:hAnsi="仿宋" w:cs="仿宋" w:hint="eastAsia"/>
            <w:lang w:eastAsia="zh-CN"/>
          </w:rPr>
          <w:t>(三)、文档存档与归档</w:t>
        </w:r>
        <w:r>
          <w:tab/>
        </w:r>
        <w:r>
          <w:fldChar w:fldCharType="begin"/>
        </w:r>
        <w:r>
          <w:instrText xml:space="preserve"> PAGEREF _Toc13884 \h </w:instrText>
        </w:r>
        <w:r>
          <w:fldChar w:fldCharType="separate"/>
        </w:r>
        <w:r>
          <w:t>15</w:t>
        </w:r>
        <w:r>
          <w:fldChar w:fldCharType="end"/>
        </w:r>
      </w:hyperlink>
    </w:p>
    <w:p>
      <w:pPr>
        <w:pStyle w:val="TOC1"/>
        <w:tabs>
          <w:tab w:val="right" w:leader="dot" w:pos="8306"/>
        </w:tabs>
      </w:pPr>
      <w:hyperlink w:anchor="_Toc19626" w:history="1">
        <w:r>
          <w:rPr>
            <w:rFonts w:ascii="仿宋" w:eastAsia="仿宋" w:hAnsi="仿宋" w:cs="仿宋" w:hint="eastAsia"/>
            <w:lang w:eastAsia="zh-CN"/>
          </w:rPr>
          <w:t>五、工艺说明</w:t>
        </w:r>
        <w:r>
          <w:tab/>
        </w:r>
        <w:r>
          <w:fldChar w:fldCharType="begin"/>
        </w:r>
        <w:r>
          <w:instrText xml:space="preserve"> PAGEREF _Toc19626 \h </w:instrText>
        </w:r>
        <w:r>
          <w:fldChar w:fldCharType="separate"/>
        </w:r>
        <w:r>
          <w:t>16</w:t>
        </w:r>
        <w:r>
          <w:fldChar w:fldCharType="end"/>
        </w:r>
      </w:hyperlink>
    </w:p>
    <w:p>
      <w:pPr>
        <w:pStyle w:val="TOC2"/>
        <w:tabs>
          <w:tab w:val="right" w:leader="dot" w:pos="8306"/>
        </w:tabs>
      </w:pPr>
      <w:hyperlink w:anchor="_Toc9209" w:history="1">
        <w:r>
          <w:rPr>
            <w:rFonts w:ascii="仿宋" w:eastAsia="仿宋" w:hAnsi="仿宋" w:cs="仿宋" w:hint="eastAsia"/>
            <w:lang w:eastAsia="zh-CN"/>
          </w:rPr>
          <w:t>(一)、技术管理特点</w:t>
        </w:r>
        <w:r>
          <w:tab/>
        </w:r>
        <w:r>
          <w:fldChar w:fldCharType="begin"/>
        </w:r>
        <w:r>
          <w:instrText xml:space="preserve"> PAGEREF _Toc9209 \h </w:instrText>
        </w:r>
        <w:r>
          <w:fldChar w:fldCharType="separate"/>
        </w:r>
        <w:r>
          <w:t>16</w:t>
        </w:r>
        <w:r>
          <w:fldChar w:fldCharType="end"/>
        </w:r>
      </w:hyperlink>
    </w:p>
    <w:p>
      <w:pPr>
        <w:pStyle w:val="TOC2"/>
        <w:tabs>
          <w:tab w:val="right" w:leader="dot" w:pos="8306"/>
        </w:tabs>
      </w:pPr>
      <w:hyperlink w:anchor="_Toc5170" w:history="1">
        <w:r>
          <w:rPr>
            <w:rFonts w:ascii="仿宋" w:eastAsia="仿宋" w:hAnsi="仿宋" w:cs="仿宋" w:hint="eastAsia"/>
            <w:lang w:eastAsia="zh-CN"/>
          </w:rPr>
          <w:t>(二)、微生物多糖项目工艺技术设计方案</w:t>
        </w:r>
        <w:r>
          <w:tab/>
        </w:r>
        <w:r>
          <w:fldChar w:fldCharType="begin"/>
        </w:r>
        <w:r>
          <w:instrText xml:space="preserve"> PAGEREF _Toc5170 \h </w:instrText>
        </w:r>
        <w:r>
          <w:fldChar w:fldCharType="separate"/>
        </w:r>
        <w:r>
          <w:t>17</w:t>
        </w:r>
        <w:r>
          <w:fldChar w:fldCharType="end"/>
        </w:r>
      </w:hyperlink>
    </w:p>
    <w:p>
      <w:pPr>
        <w:pStyle w:val="TOC2"/>
        <w:tabs>
          <w:tab w:val="right" w:leader="dot" w:pos="8306"/>
        </w:tabs>
      </w:pPr>
      <w:hyperlink w:anchor="_Toc20293" w:history="1">
        <w:r>
          <w:rPr>
            <w:rFonts w:ascii="仿宋" w:eastAsia="仿宋" w:hAnsi="仿宋" w:cs="仿宋" w:hint="eastAsia"/>
            <w:lang w:eastAsia="zh-CN"/>
          </w:rPr>
          <w:t>(三)、设备选型方案</w:t>
        </w:r>
        <w:r>
          <w:tab/>
        </w:r>
        <w:r>
          <w:fldChar w:fldCharType="begin"/>
        </w:r>
        <w:r>
          <w:instrText xml:space="preserve"> PAGEREF _Toc20293 \h </w:instrText>
        </w:r>
        <w:r>
          <w:fldChar w:fldCharType="separate"/>
        </w:r>
        <w:r>
          <w:t>18</w:t>
        </w:r>
        <w:r>
          <w:fldChar w:fldCharType="end"/>
        </w:r>
      </w:hyperlink>
    </w:p>
    <w:p>
      <w:pPr>
        <w:pStyle w:val="TOC1"/>
        <w:tabs>
          <w:tab w:val="right" w:leader="dot" w:pos="8306"/>
        </w:tabs>
      </w:pPr>
      <w:hyperlink w:anchor="_Toc28737" w:history="1">
        <w:r>
          <w:rPr>
            <w:rFonts w:ascii="仿宋" w:eastAsia="仿宋" w:hAnsi="仿宋" w:cs="仿宋" w:hint="eastAsia"/>
            <w:lang w:eastAsia="zh-CN"/>
          </w:rPr>
          <w:t>六、微生物多糖项目建设单位说明</w:t>
        </w:r>
        <w:r>
          <w:tab/>
        </w:r>
        <w:r>
          <w:fldChar w:fldCharType="begin"/>
        </w:r>
        <w:r>
          <w:instrText xml:space="preserve"> PAGEREF _Toc28737 \h </w:instrText>
        </w:r>
        <w:r>
          <w:fldChar w:fldCharType="separate"/>
        </w:r>
        <w:r>
          <w:t>20</w:t>
        </w:r>
        <w:r>
          <w:fldChar w:fldCharType="end"/>
        </w:r>
      </w:hyperlink>
    </w:p>
    <w:p>
      <w:pPr>
        <w:pStyle w:val="TOC2"/>
        <w:tabs>
          <w:tab w:val="right" w:leader="dot" w:pos="8306"/>
        </w:tabs>
      </w:pPr>
      <w:hyperlink w:anchor="_Toc30305" w:history="1">
        <w:r>
          <w:rPr>
            <w:rFonts w:ascii="仿宋" w:eastAsia="仿宋" w:hAnsi="仿宋" w:cs="仿宋" w:hint="eastAsia"/>
            <w:lang w:eastAsia="zh-CN"/>
          </w:rPr>
          <w:t>(一)、微生物多糖项目承办单位基本情况</w:t>
        </w:r>
        <w:r>
          <w:tab/>
        </w:r>
        <w:r>
          <w:fldChar w:fldCharType="begin"/>
        </w:r>
        <w:r>
          <w:instrText xml:space="preserve"> PAGEREF _Toc30305 \h </w:instrText>
        </w:r>
        <w:r>
          <w:fldChar w:fldCharType="separate"/>
        </w:r>
        <w:r>
          <w:t>20</w:t>
        </w:r>
        <w:r>
          <w:fldChar w:fldCharType="end"/>
        </w:r>
      </w:hyperlink>
    </w:p>
    <w:p>
      <w:pPr>
        <w:pStyle w:val="TOC2"/>
        <w:tabs>
          <w:tab w:val="right" w:leader="dot" w:pos="8306"/>
        </w:tabs>
      </w:pPr>
      <w:hyperlink w:anchor="_Toc18871" w:history="1">
        <w:r>
          <w:rPr>
            <w:rFonts w:ascii="仿宋" w:eastAsia="仿宋" w:hAnsi="仿宋" w:cs="仿宋" w:hint="eastAsia"/>
            <w:lang w:eastAsia="zh-CN"/>
          </w:rPr>
          <w:t>(二)、公司经济效益分析</w:t>
        </w:r>
        <w:r>
          <w:tab/>
        </w:r>
        <w:r>
          <w:fldChar w:fldCharType="begin"/>
        </w:r>
        <w:r>
          <w:instrText xml:space="preserve"> PAGEREF _Toc18871 \h </w:instrText>
        </w:r>
        <w:r>
          <w:fldChar w:fldCharType="separate"/>
        </w:r>
        <w:r>
          <w:t>20</w:t>
        </w:r>
        <w:r>
          <w:fldChar w:fldCharType="end"/>
        </w:r>
      </w:hyperlink>
    </w:p>
    <w:p>
      <w:pPr>
        <w:pStyle w:val="TOC1"/>
        <w:tabs>
          <w:tab w:val="right" w:leader="dot" w:pos="8306"/>
        </w:tabs>
      </w:pPr>
      <w:hyperlink w:anchor="_Toc31685" w:history="1">
        <w:r>
          <w:rPr>
            <w:rFonts w:ascii="仿宋" w:eastAsia="仿宋" w:hAnsi="仿宋" w:cs="仿宋" w:hint="eastAsia"/>
            <w:lang w:eastAsia="zh-CN"/>
          </w:rPr>
          <w:t>七、微生物多糖项目财务管理</w:t>
        </w:r>
        <w:r>
          <w:tab/>
        </w:r>
        <w:r>
          <w:fldChar w:fldCharType="begin"/>
        </w:r>
        <w:r>
          <w:instrText xml:space="preserve"> PAGEREF _Toc31685 \h </w:instrText>
        </w:r>
        <w:r>
          <w:fldChar w:fldCharType="separate"/>
        </w:r>
        <w:r>
          <w:t>21</w:t>
        </w:r>
        <w:r>
          <w:fldChar w:fldCharType="end"/>
        </w:r>
      </w:hyperlink>
    </w:p>
    <w:p>
      <w:pPr>
        <w:pStyle w:val="TOC2"/>
        <w:tabs>
          <w:tab w:val="right" w:leader="dot" w:pos="8306"/>
        </w:tabs>
      </w:pPr>
      <w:hyperlink w:anchor="_Toc2524" w:history="1">
        <w:r>
          <w:rPr>
            <w:rFonts w:ascii="仿宋" w:eastAsia="仿宋" w:hAnsi="仿宋" w:cs="仿宋" w:hint="eastAsia"/>
            <w:lang w:eastAsia="zh-CN"/>
          </w:rPr>
          <w:t>(一)、资金需求大</w:t>
        </w:r>
        <w:r>
          <w:tab/>
        </w:r>
        <w:r>
          <w:fldChar w:fldCharType="begin"/>
        </w:r>
        <w:r>
          <w:instrText xml:space="preserve"> PAGEREF _Toc2524 \h </w:instrText>
        </w:r>
        <w:r>
          <w:fldChar w:fldCharType="separate"/>
        </w:r>
        <w:r>
          <w:t>21</w:t>
        </w:r>
        <w:r>
          <w:fldChar w:fldCharType="end"/>
        </w:r>
      </w:hyperlink>
    </w:p>
    <w:p>
      <w:pPr>
        <w:pStyle w:val="TOC2"/>
        <w:tabs>
          <w:tab w:val="right" w:leader="dot" w:pos="8306"/>
        </w:tabs>
      </w:pPr>
      <w:hyperlink w:anchor="_Toc14722" w:history="1">
        <w:r>
          <w:rPr>
            <w:rFonts w:ascii="仿宋" w:eastAsia="仿宋" w:hAnsi="仿宋" w:cs="仿宋" w:hint="eastAsia"/>
            <w:lang w:eastAsia="zh-CN"/>
          </w:rPr>
          <w:t>(二)、研发周期长</w:t>
        </w:r>
        <w:r>
          <w:tab/>
        </w:r>
        <w:r>
          <w:fldChar w:fldCharType="begin"/>
        </w:r>
        <w:r>
          <w:instrText xml:space="preserve"> PAGEREF _Toc14722 \h </w:instrText>
        </w:r>
        <w:r>
          <w:fldChar w:fldCharType="separate"/>
        </w:r>
        <w:r>
          <w:t>22</w:t>
        </w:r>
        <w:r>
          <w:fldChar w:fldCharType="end"/>
        </w:r>
      </w:hyperlink>
    </w:p>
    <w:p>
      <w:pPr>
        <w:pStyle w:val="TOC2"/>
        <w:tabs>
          <w:tab w:val="right" w:leader="dot" w:pos="8306"/>
        </w:tabs>
      </w:pPr>
      <w:hyperlink w:anchor="_Toc2240" w:history="1">
        <w:r>
          <w:rPr>
            <w:rFonts w:ascii="仿宋" w:eastAsia="仿宋" w:hAnsi="仿宋" w:cs="仿宋" w:hint="eastAsia"/>
            <w:lang w:eastAsia="zh-CN"/>
          </w:rPr>
          <w:t>(三)、市场风险大</w:t>
        </w:r>
        <w:r>
          <w:tab/>
        </w:r>
        <w:r>
          <w:fldChar w:fldCharType="begin"/>
        </w:r>
        <w:r>
          <w:instrText xml:space="preserve"> PAGEREF _Toc2240 \h </w:instrText>
        </w:r>
        <w:r>
          <w:fldChar w:fldCharType="separate"/>
        </w:r>
        <w:r>
          <w:t>24</w:t>
        </w:r>
        <w:r>
          <w:fldChar w:fldCharType="end"/>
        </w:r>
      </w:hyperlink>
    </w:p>
    <w:p>
      <w:pPr>
        <w:pStyle w:val="TOC2"/>
        <w:tabs>
          <w:tab w:val="right" w:leader="dot" w:pos="8306"/>
        </w:tabs>
      </w:pPr>
      <w:hyperlink w:anchor="_Toc31906" w:history="1">
        <w:r>
          <w:rPr>
            <w:rFonts w:ascii="仿宋" w:eastAsia="仿宋" w:hAnsi="仿宋" w:cs="仿宋" w:hint="eastAsia"/>
            <w:lang w:eastAsia="zh-CN"/>
          </w:rPr>
          <w:t>(四)、利润率高</w:t>
        </w:r>
        <w:r>
          <w:tab/>
        </w:r>
        <w:r>
          <w:fldChar w:fldCharType="begin"/>
        </w:r>
        <w:r>
          <w:instrText xml:space="preserve"> PAGEREF _Toc31906 \h </w:instrText>
        </w:r>
        <w:r>
          <w:fldChar w:fldCharType="separate"/>
        </w:r>
        <w:r>
          <w:t>26</w:t>
        </w:r>
        <w:r>
          <w:fldChar w:fldCharType="end"/>
        </w:r>
      </w:hyperlink>
    </w:p>
    <w:p>
      <w:pPr>
        <w:pStyle w:val="TOC1"/>
        <w:tabs>
          <w:tab w:val="right" w:leader="dot" w:pos="8306"/>
        </w:tabs>
      </w:pPr>
      <w:hyperlink w:anchor="_Toc18329" w:history="1">
        <w:r>
          <w:rPr>
            <w:rFonts w:ascii="仿宋" w:eastAsia="仿宋" w:hAnsi="仿宋" w:cs="仿宋" w:hint="eastAsia"/>
            <w:lang w:eastAsia="zh-CN"/>
          </w:rPr>
          <w:t>八、微生物多糖项目人力资源管理</w:t>
        </w:r>
        <w:r>
          <w:tab/>
        </w:r>
        <w:r>
          <w:fldChar w:fldCharType="begin"/>
        </w:r>
        <w:r>
          <w:instrText xml:space="preserve"> PAGEREF _Toc18329 \h </w:instrText>
        </w:r>
        <w:r>
          <w:fldChar w:fldCharType="separate"/>
        </w:r>
        <w:r>
          <w:t>28</w:t>
        </w:r>
        <w:r>
          <w:fldChar w:fldCharType="end"/>
        </w:r>
      </w:hyperlink>
    </w:p>
    <w:p>
      <w:pPr>
        <w:pStyle w:val="TOC2"/>
        <w:tabs>
          <w:tab w:val="right" w:leader="dot" w:pos="8306"/>
        </w:tabs>
      </w:pPr>
      <w:hyperlink w:anchor="_Toc20626" w:history="1">
        <w:r>
          <w:rPr>
            <w:rFonts w:ascii="仿宋" w:eastAsia="仿宋" w:hAnsi="仿宋" w:cs="仿宋" w:hint="eastAsia"/>
            <w:lang w:eastAsia="zh-CN"/>
          </w:rPr>
          <w:t>(一)、建立健全的预算管理制度</w:t>
        </w:r>
        <w:r>
          <w:tab/>
        </w:r>
        <w:r>
          <w:fldChar w:fldCharType="begin"/>
        </w:r>
        <w:r>
          <w:instrText xml:space="preserve"> PAGEREF _Toc20626 \h </w:instrText>
        </w:r>
        <w:r>
          <w:fldChar w:fldCharType="separate"/>
        </w:r>
        <w:r>
          <w:t>28</w:t>
        </w:r>
        <w:r>
          <w:fldChar w:fldCharType="end"/>
        </w:r>
      </w:hyperlink>
    </w:p>
    <w:p>
      <w:pPr>
        <w:pStyle w:val="TOC2"/>
        <w:tabs>
          <w:tab w:val="right" w:leader="dot" w:pos="8306"/>
        </w:tabs>
      </w:pPr>
      <w:hyperlink w:anchor="_Toc7934" w:history="1">
        <w:r>
          <w:rPr>
            <w:rFonts w:ascii="仿宋" w:eastAsia="仿宋" w:hAnsi="仿宋" w:cs="仿宋" w:hint="eastAsia"/>
            <w:lang w:eastAsia="zh-CN"/>
          </w:rPr>
          <w:t>(二)、加强资金流动监控</w:t>
        </w:r>
        <w:r>
          <w:tab/>
        </w:r>
        <w:r>
          <w:fldChar w:fldCharType="begin"/>
        </w:r>
        <w:r>
          <w:instrText xml:space="preserve"> PAGEREF _Toc7934 \h </w:instrText>
        </w:r>
        <w:r>
          <w:fldChar w:fldCharType="separate"/>
        </w:r>
        <w:r>
          <w:t>30</w:t>
        </w:r>
        <w:r>
          <w:fldChar w:fldCharType="end"/>
        </w:r>
      </w:hyperlink>
    </w:p>
    <w:p>
      <w:pPr>
        <w:pStyle w:val="TOC2"/>
        <w:tabs>
          <w:tab w:val="right" w:leader="dot" w:pos="8306"/>
        </w:tabs>
      </w:pPr>
      <w:hyperlink w:anchor="_Toc17118" w:history="1">
        <w:r>
          <w:rPr>
            <w:rFonts w:ascii="仿宋" w:eastAsia="仿宋" w:hAnsi="仿宋" w:cs="仿宋" w:hint="eastAsia"/>
            <w:lang w:eastAsia="zh-CN"/>
          </w:rPr>
          <w:t>(三)、制定完善的风险控制机制</w:t>
        </w:r>
        <w:r>
          <w:tab/>
        </w:r>
        <w:r>
          <w:fldChar w:fldCharType="begin"/>
        </w:r>
        <w:r>
          <w:instrText xml:space="preserve"> PAGEREF _Toc17118 \h </w:instrText>
        </w:r>
        <w:r>
          <w:fldChar w:fldCharType="separate"/>
        </w:r>
        <w:r>
          <w:t>31</w:t>
        </w:r>
        <w:r>
          <w:fldChar w:fldCharType="end"/>
        </w:r>
      </w:hyperlink>
    </w:p>
    <w:p>
      <w:pPr>
        <w:pStyle w:val="TOC2"/>
        <w:tabs>
          <w:tab w:val="right" w:leader="dot" w:pos="8306"/>
        </w:tabs>
      </w:pPr>
      <w:hyperlink w:anchor="_Toc2113" w:history="1">
        <w:r>
          <w:rPr>
            <w:rFonts w:ascii="仿宋" w:eastAsia="仿宋" w:hAnsi="仿宋" w:cs="仿宋" w:hint="eastAsia"/>
            <w:lang w:eastAsia="zh-CN"/>
          </w:rPr>
          <w:t>(四)、优化成本管理</w:t>
        </w:r>
        <w:r>
          <w:tab/>
        </w:r>
        <w:r>
          <w:fldChar w:fldCharType="begin"/>
        </w:r>
        <w:r>
          <w:instrText xml:space="preserve"> PAGEREF _Toc2113 \h </w:instrText>
        </w:r>
        <w:r>
          <w:fldChar w:fldCharType="separate"/>
        </w:r>
        <w:r>
          <w:t>32</w:t>
        </w:r>
        <w:r>
          <w:fldChar w:fldCharType="end"/>
        </w:r>
      </w:hyperlink>
    </w:p>
    <w:p>
      <w:pPr>
        <w:pStyle w:val="TOC1"/>
        <w:tabs>
          <w:tab w:val="right" w:leader="dot" w:pos="8306"/>
        </w:tabs>
      </w:pPr>
      <w:hyperlink w:anchor="_Toc18885" w:history="1">
        <w:r>
          <w:rPr>
            <w:rFonts w:ascii="仿宋" w:eastAsia="仿宋" w:hAnsi="仿宋" w:cs="仿宋" w:hint="eastAsia"/>
            <w:lang w:eastAsia="zh-CN"/>
          </w:rPr>
          <w:t>九、微生物多糖项目社会影响</w:t>
        </w:r>
        <w:r>
          <w:tab/>
        </w:r>
        <w:r>
          <w:fldChar w:fldCharType="begin"/>
        </w:r>
        <w:r>
          <w:instrText xml:space="preserve"> PAGEREF _Toc18885 \h </w:instrText>
        </w:r>
        <w:r>
          <w:fldChar w:fldCharType="separate"/>
        </w:r>
        <w:r>
          <w:t>34</w:t>
        </w:r>
        <w:r>
          <w:fldChar w:fldCharType="end"/>
        </w:r>
      </w:hyperlink>
    </w:p>
    <w:p>
      <w:pPr>
        <w:pStyle w:val="TOC2"/>
        <w:tabs>
          <w:tab w:val="right" w:leader="dot" w:pos="8306"/>
        </w:tabs>
      </w:pPr>
      <w:hyperlink w:anchor="_Toc8742" w:history="1">
        <w:r>
          <w:rPr>
            <w:rFonts w:ascii="仿宋" w:eastAsia="仿宋" w:hAnsi="仿宋" w:cs="仿宋" w:hint="eastAsia"/>
            <w:lang w:eastAsia="zh-CN"/>
          </w:rPr>
          <w:t>(一)、社会责任与义务</w:t>
        </w:r>
        <w:r>
          <w:tab/>
        </w:r>
        <w:r>
          <w:fldChar w:fldCharType="begin"/>
        </w:r>
        <w:r>
          <w:instrText xml:space="preserve"> PAGEREF _Toc8742 \h </w:instrText>
        </w:r>
        <w:r>
          <w:fldChar w:fldCharType="separate"/>
        </w:r>
        <w:r>
          <w:t>34</w:t>
        </w:r>
        <w:r>
          <w:fldChar w:fldCharType="end"/>
        </w:r>
      </w:hyperlink>
    </w:p>
    <w:p>
      <w:pPr>
        <w:pStyle w:val="TOC2"/>
        <w:tabs>
          <w:tab w:val="right" w:leader="dot" w:pos="8306"/>
        </w:tabs>
      </w:pPr>
      <w:hyperlink w:anchor="_Toc3180" w:history="1">
        <w:r>
          <w:rPr>
            <w:rFonts w:ascii="仿宋" w:eastAsia="仿宋" w:hAnsi="仿宋" w:cs="仿宋" w:hint="eastAsia"/>
            <w:lang w:eastAsia="zh-CN"/>
          </w:rPr>
          <w:t>(二)、社会参与与沟通</w:t>
        </w:r>
        <w:r>
          <w:tab/>
        </w:r>
        <w:r>
          <w:fldChar w:fldCharType="begin"/>
        </w:r>
        <w:r>
          <w:instrText xml:space="preserve"> PAGEREF _Toc3180 \h </w:instrText>
        </w:r>
        <w:r>
          <w:fldChar w:fldCharType="separate"/>
        </w:r>
        <w:r>
          <w:t>35</w:t>
        </w:r>
        <w:r>
          <w:fldChar w:fldCharType="end"/>
        </w:r>
      </w:hyperlink>
    </w:p>
    <w:p>
      <w:pPr>
        <w:pStyle w:val="TOC1"/>
        <w:tabs>
          <w:tab w:val="right" w:leader="dot" w:pos="8306"/>
        </w:tabs>
      </w:pPr>
      <w:hyperlink w:anchor="_Toc21709" w:history="1">
        <w:r>
          <w:rPr>
            <w:rFonts w:ascii="仿宋" w:eastAsia="仿宋" w:hAnsi="仿宋" w:cs="仿宋" w:hint="eastAsia"/>
            <w:lang w:eastAsia="zh-CN"/>
          </w:rPr>
          <w:t>十、微生物多糖项目环境影响分析</w:t>
        </w:r>
        <w:r>
          <w:tab/>
        </w:r>
        <w:r>
          <w:fldChar w:fldCharType="begin"/>
        </w:r>
        <w:r>
          <w:instrText xml:space="preserve"> PAGEREF _Toc21709 \h </w:instrText>
        </w:r>
        <w:r>
          <w:fldChar w:fldCharType="separate"/>
        </w:r>
        <w:r>
          <w:t>35</w:t>
        </w:r>
        <w:r>
          <w:fldChar w:fldCharType="end"/>
        </w:r>
      </w:hyperlink>
    </w:p>
    <w:p>
      <w:pPr>
        <w:pStyle w:val="TOC2"/>
        <w:tabs>
          <w:tab w:val="right" w:leader="dot" w:pos="8306"/>
        </w:tabs>
      </w:pPr>
      <w:hyperlink w:anchor="_Toc448" w:history="1">
        <w:r>
          <w:rPr>
            <w:rFonts w:ascii="仿宋" w:eastAsia="仿宋" w:hAnsi="仿宋" w:cs="仿宋" w:hint="eastAsia"/>
            <w:lang w:eastAsia="zh-CN"/>
          </w:rPr>
          <w:t>(一)、建设区域环境质量现状</w:t>
        </w:r>
        <w:r>
          <w:tab/>
        </w:r>
        <w:r>
          <w:fldChar w:fldCharType="begin"/>
        </w:r>
        <w:r>
          <w:instrText xml:space="preserve"> PAGEREF _Toc448 \h </w:instrText>
        </w:r>
        <w:r>
          <w:fldChar w:fldCharType="separate"/>
        </w:r>
        <w:r>
          <w:t>35</w:t>
        </w:r>
        <w:r>
          <w:fldChar w:fldCharType="end"/>
        </w:r>
      </w:hyperlink>
    </w:p>
    <w:p>
      <w:pPr>
        <w:pStyle w:val="TOC2"/>
        <w:tabs>
          <w:tab w:val="right" w:leader="dot" w:pos="8306"/>
        </w:tabs>
      </w:pPr>
      <w:hyperlink w:anchor="_Toc21908" w:history="1">
        <w:r>
          <w:rPr>
            <w:rFonts w:ascii="仿宋" w:eastAsia="仿宋" w:hAnsi="仿宋" w:cs="仿宋" w:hint="eastAsia"/>
            <w:lang w:eastAsia="zh-CN"/>
          </w:rPr>
          <w:t>(二)、建设期环境保护</w:t>
        </w:r>
        <w:r>
          <w:tab/>
        </w:r>
        <w:r>
          <w:fldChar w:fldCharType="begin"/>
        </w:r>
        <w:r>
          <w:instrText xml:space="preserve"> PAGEREF _Toc21908 \h </w:instrText>
        </w:r>
        <w:r>
          <w:fldChar w:fldCharType="separate"/>
        </w:r>
        <w:r>
          <w:t>37</w:t>
        </w:r>
        <w:r>
          <w:fldChar w:fldCharType="end"/>
        </w:r>
      </w:hyperlink>
    </w:p>
    <w:p>
      <w:pPr>
        <w:pStyle w:val="TOC2"/>
        <w:tabs>
          <w:tab w:val="right" w:leader="dot" w:pos="8306"/>
        </w:tabs>
      </w:pPr>
      <w:hyperlink w:anchor="_Toc17218" w:history="1">
        <w:r>
          <w:rPr>
            <w:rFonts w:ascii="仿宋" w:eastAsia="仿宋" w:hAnsi="仿宋" w:cs="仿宋" w:hint="eastAsia"/>
            <w:lang w:eastAsia="zh-CN"/>
          </w:rPr>
          <w:t>(三)、运营期环境保护</w:t>
        </w:r>
        <w:r>
          <w:tab/>
        </w:r>
        <w:r>
          <w:fldChar w:fldCharType="begin"/>
        </w:r>
        <w:r>
          <w:instrText xml:space="preserve"> PAGEREF _Toc17218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05" w:history="1">
        <w:r>
          <w:rPr>
            <w:rFonts w:ascii="仿宋" w:eastAsia="仿宋" w:hAnsi="仿宋" w:cs="仿宋" w:hint="eastAsia"/>
            <w:lang w:eastAsia="zh-CN"/>
          </w:rPr>
          <w:t>(四)、微生物多糖项目建设对区域经济的影响</w:t>
        </w:r>
        <w:r>
          <w:tab/>
        </w:r>
        <w:r>
          <w:fldChar w:fldCharType="begin"/>
        </w:r>
        <w:r>
          <w:instrText xml:space="preserve"> PAGEREF _Toc4905 \h </w:instrText>
        </w:r>
        <w:r>
          <w:fldChar w:fldCharType="separate"/>
        </w:r>
        <w:r>
          <w:t>40</w:t>
        </w:r>
        <w:r>
          <w:fldChar w:fldCharType="end"/>
        </w:r>
      </w:hyperlink>
    </w:p>
    <w:p>
      <w:pPr>
        <w:pStyle w:val="TOC2"/>
        <w:tabs>
          <w:tab w:val="right" w:leader="dot" w:pos="8306"/>
        </w:tabs>
      </w:pPr>
      <w:hyperlink w:anchor="_Toc6992" w:history="1">
        <w:r>
          <w:rPr>
            <w:rFonts w:ascii="仿宋" w:eastAsia="仿宋" w:hAnsi="仿宋" w:cs="仿宋" w:hint="eastAsia"/>
            <w:lang w:eastAsia="zh-CN"/>
          </w:rPr>
          <w:t>(五)、废弃物处理</w:t>
        </w:r>
        <w:r>
          <w:tab/>
        </w:r>
        <w:r>
          <w:fldChar w:fldCharType="begin"/>
        </w:r>
        <w:r>
          <w:instrText xml:space="preserve"> PAGEREF _Toc6992 \h </w:instrText>
        </w:r>
        <w:r>
          <w:fldChar w:fldCharType="separate"/>
        </w:r>
        <w:r>
          <w:t>41</w:t>
        </w:r>
        <w:r>
          <w:fldChar w:fldCharType="end"/>
        </w:r>
      </w:hyperlink>
    </w:p>
    <w:p>
      <w:pPr>
        <w:pStyle w:val="TOC2"/>
        <w:tabs>
          <w:tab w:val="right" w:leader="dot" w:pos="8306"/>
        </w:tabs>
      </w:pPr>
      <w:hyperlink w:anchor="_Toc4916" w:history="1">
        <w:r>
          <w:rPr>
            <w:rFonts w:ascii="仿宋" w:eastAsia="仿宋" w:hAnsi="仿宋" w:cs="仿宋" w:hint="eastAsia"/>
            <w:lang w:eastAsia="zh-CN"/>
          </w:rPr>
          <w:t>(六)、特殊环境影响分析</w:t>
        </w:r>
        <w:r>
          <w:tab/>
        </w:r>
        <w:r>
          <w:fldChar w:fldCharType="begin"/>
        </w:r>
        <w:r>
          <w:instrText xml:space="preserve"> PAGEREF _Toc4916 \h </w:instrText>
        </w:r>
        <w:r>
          <w:fldChar w:fldCharType="separate"/>
        </w:r>
        <w:r>
          <w:t>43</w:t>
        </w:r>
        <w:r>
          <w:fldChar w:fldCharType="end"/>
        </w:r>
      </w:hyperlink>
    </w:p>
    <w:p>
      <w:pPr>
        <w:pStyle w:val="TOC2"/>
        <w:tabs>
          <w:tab w:val="right" w:leader="dot" w:pos="8306"/>
        </w:tabs>
      </w:pPr>
      <w:hyperlink w:anchor="_Toc21167" w:history="1">
        <w:r>
          <w:rPr>
            <w:rFonts w:ascii="仿宋" w:eastAsia="仿宋" w:hAnsi="仿宋" w:cs="仿宋" w:hint="eastAsia"/>
            <w:lang w:eastAsia="zh-CN"/>
          </w:rPr>
          <w:t>(七)、清洁生产</w:t>
        </w:r>
        <w:r>
          <w:tab/>
        </w:r>
        <w:r>
          <w:fldChar w:fldCharType="begin"/>
        </w:r>
        <w:r>
          <w:instrText xml:space="preserve"> PAGEREF _Toc21167 \h </w:instrText>
        </w:r>
        <w:r>
          <w:fldChar w:fldCharType="separate"/>
        </w:r>
        <w:r>
          <w:t>44</w:t>
        </w:r>
        <w:r>
          <w:fldChar w:fldCharType="end"/>
        </w:r>
      </w:hyperlink>
    </w:p>
    <w:p>
      <w:pPr>
        <w:pStyle w:val="TOC2"/>
        <w:tabs>
          <w:tab w:val="right" w:leader="dot" w:pos="8306"/>
        </w:tabs>
      </w:pPr>
      <w:hyperlink w:anchor="_Toc22073" w:history="1">
        <w:r>
          <w:rPr>
            <w:rFonts w:ascii="仿宋" w:eastAsia="仿宋" w:hAnsi="仿宋" w:cs="仿宋" w:hint="eastAsia"/>
            <w:lang w:eastAsia="zh-CN"/>
          </w:rPr>
          <w:t>(八)、环境保护综合评价</w:t>
        </w:r>
        <w:r>
          <w:tab/>
        </w:r>
        <w:r>
          <w:fldChar w:fldCharType="begin"/>
        </w:r>
        <w:r>
          <w:instrText xml:space="preserve"> PAGEREF _Toc22073 \h </w:instrText>
        </w:r>
        <w:r>
          <w:fldChar w:fldCharType="separate"/>
        </w:r>
        <w:r>
          <w:t>45</w:t>
        </w:r>
        <w:r>
          <w:fldChar w:fldCharType="end"/>
        </w:r>
      </w:hyperlink>
    </w:p>
    <w:p>
      <w:pPr>
        <w:pStyle w:val="TOC1"/>
        <w:tabs>
          <w:tab w:val="right" w:leader="dot" w:pos="8306"/>
        </w:tabs>
      </w:pPr>
      <w:hyperlink w:anchor="_Toc8028" w:history="1">
        <w:r>
          <w:rPr>
            <w:rFonts w:ascii="仿宋" w:eastAsia="仿宋" w:hAnsi="仿宋" w:cs="仿宋" w:hint="eastAsia"/>
            <w:lang w:eastAsia="zh-CN"/>
          </w:rPr>
          <w:t>十一、生产安全保护</w:t>
        </w:r>
        <w:r>
          <w:tab/>
        </w:r>
        <w:r>
          <w:fldChar w:fldCharType="begin"/>
        </w:r>
        <w:r>
          <w:instrText xml:space="preserve"> PAGEREF _Toc8028 \h </w:instrText>
        </w:r>
        <w:r>
          <w:fldChar w:fldCharType="separate"/>
        </w:r>
        <w:r>
          <w:t>46</w:t>
        </w:r>
        <w:r>
          <w:fldChar w:fldCharType="end"/>
        </w:r>
      </w:hyperlink>
    </w:p>
    <w:p>
      <w:pPr>
        <w:pStyle w:val="TOC2"/>
        <w:tabs>
          <w:tab w:val="right" w:leader="dot" w:pos="8306"/>
        </w:tabs>
      </w:pPr>
      <w:hyperlink w:anchor="_Toc15266" w:history="1">
        <w:r>
          <w:rPr>
            <w:rFonts w:ascii="仿宋" w:eastAsia="仿宋" w:hAnsi="仿宋" w:cs="仿宋" w:hint="eastAsia"/>
            <w:lang w:eastAsia="zh-CN"/>
          </w:rPr>
          <w:t>(一)、消防安全</w:t>
        </w:r>
        <w:r>
          <w:tab/>
        </w:r>
        <w:r>
          <w:fldChar w:fldCharType="begin"/>
        </w:r>
        <w:r>
          <w:instrText xml:space="preserve"> PAGEREF _Toc15266 \h </w:instrText>
        </w:r>
        <w:r>
          <w:fldChar w:fldCharType="separate"/>
        </w:r>
        <w:r>
          <w:t>46</w:t>
        </w:r>
        <w:r>
          <w:fldChar w:fldCharType="end"/>
        </w:r>
      </w:hyperlink>
    </w:p>
    <w:p>
      <w:pPr>
        <w:pStyle w:val="TOC2"/>
        <w:tabs>
          <w:tab w:val="right" w:leader="dot" w:pos="8306"/>
        </w:tabs>
      </w:pPr>
      <w:hyperlink w:anchor="_Toc26351" w:history="1">
        <w:r>
          <w:rPr>
            <w:rFonts w:ascii="仿宋" w:eastAsia="仿宋" w:hAnsi="仿宋" w:cs="仿宋" w:hint="eastAsia"/>
            <w:lang w:eastAsia="zh-CN"/>
          </w:rPr>
          <w:t>(二)、防火防爆总图布置措施</w:t>
        </w:r>
        <w:r>
          <w:tab/>
        </w:r>
        <w:r>
          <w:fldChar w:fldCharType="begin"/>
        </w:r>
        <w:r>
          <w:instrText xml:space="preserve"> PAGEREF _Toc26351 \h </w:instrText>
        </w:r>
        <w:r>
          <w:fldChar w:fldCharType="separate"/>
        </w:r>
        <w:r>
          <w:t>48</w:t>
        </w:r>
        <w:r>
          <w:fldChar w:fldCharType="end"/>
        </w:r>
      </w:hyperlink>
    </w:p>
    <w:p>
      <w:pPr>
        <w:pStyle w:val="TOC2"/>
        <w:tabs>
          <w:tab w:val="right" w:leader="dot" w:pos="8306"/>
        </w:tabs>
      </w:pPr>
      <w:hyperlink w:anchor="_Toc28442" w:history="1">
        <w:r>
          <w:rPr>
            <w:rFonts w:ascii="仿宋" w:eastAsia="仿宋" w:hAnsi="仿宋" w:cs="仿宋" w:hint="eastAsia"/>
            <w:lang w:eastAsia="zh-CN"/>
          </w:rPr>
          <w:t>(三)、自然灾害防范措施</w:t>
        </w:r>
        <w:r>
          <w:tab/>
        </w:r>
        <w:r>
          <w:fldChar w:fldCharType="begin"/>
        </w:r>
        <w:r>
          <w:instrText xml:space="preserve"> PAGEREF _Toc28442 \h </w:instrText>
        </w:r>
        <w:r>
          <w:fldChar w:fldCharType="separate"/>
        </w:r>
        <w:r>
          <w:t>48</w:t>
        </w:r>
        <w:r>
          <w:fldChar w:fldCharType="end"/>
        </w:r>
      </w:hyperlink>
    </w:p>
    <w:p>
      <w:pPr>
        <w:pStyle w:val="TOC2"/>
        <w:tabs>
          <w:tab w:val="right" w:leader="dot" w:pos="8306"/>
        </w:tabs>
      </w:pPr>
      <w:hyperlink w:anchor="_Toc22808" w:history="1">
        <w:r>
          <w:rPr>
            <w:rFonts w:ascii="仿宋" w:eastAsia="仿宋" w:hAnsi="仿宋" w:cs="仿宋" w:hint="eastAsia"/>
            <w:lang w:eastAsia="zh-CN"/>
          </w:rPr>
          <w:t>(四)、安全色及安全标志使用要求</w:t>
        </w:r>
        <w:r>
          <w:tab/>
        </w:r>
        <w:r>
          <w:fldChar w:fldCharType="begin"/>
        </w:r>
        <w:r>
          <w:instrText xml:space="preserve"> PAGEREF _Toc22808 \h </w:instrText>
        </w:r>
        <w:r>
          <w:fldChar w:fldCharType="separate"/>
        </w:r>
        <w:r>
          <w:t>49</w:t>
        </w:r>
        <w:r>
          <w:fldChar w:fldCharType="end"/>
        </w:r>
      </w:hyperlink>
    </w:p>
    <w:p>
      <w:pPr>
        <w:pStyle w:val="TOC2"/>
        <w:tabs>
          <w:tab w:val="right" w:leader="dot" w:pos="8306"/>
        </w:tabs>
      </w:pPr>
      <w:hyperlink w:anchor="_Toc29072" w:history="1">
        <w:r>
          <w:rPr>
            <w:rFonts w:ascii="仿宋" w:eastAsia="仿宋" w:hAnsi="仿宋" w:cs="仿宋" w:hint="eastAsia"/>
            <w:lang w:eastAsia="zh-CN"/>
          </w:rPr>
          <w:t>(五)、防尘防毒措施</w:t>
        </w:r>
        <w:r>
          <w:tab/>
        </w:r>
        <w:r>
          <w:fldChar w:fldCharType="begin"/>
        </w:r>
        <w:r>
          <w:instrText xml:space="preserve"> PAGEREF _Toc29072 \h </w:instrText>
        </w:r>
        <w:r>
          <w:fldChar w:fldCharType="separate"/>
        </w:r>
        <w:r>
          <w:t>50</w:t>
        </w:r>
        <w:r>
          <w:fldChar w:fldCharType="end"/>
        </w:r>
      </w:hyperlink>
    </w:p>
    <w:p>
      <w:pPr>
        <w:pStyle w:val="TOC2"/>
        <w:tabs>
          <w:tab w:val="right" w:leader="dot" w:pos="8306"/>
        </w:tabs>
      </w:pPr>
      <w:hyperlink w:anchor="_Toc19197" w:history="1">
        <w:r>
          <w:rPr>
            <w:rFonts w:ascii="仿宋" w:eastAsia="仿宋" w:hAnsi="仿宋" w:cs="仿宋" w:hint="eastAsia"/>
            <w:lang w:eastAsia="zh-CN"/>
          </w:rPr>
          <w:t>(六)、防静电、触电防护及防雷措施</w:t>
        </w:r>
        <w:r>
          <w:tab/>
        </w:r>
        <w:r>
          <w:fldChar w:fldCharType="begin"/>
        </w:r>
        <w:r>
          <w:instrText xml:space="preserve"> PAGEREF _Toc19197 \h </w:instrText>
        </w:r>
        <w:r>
          <w:fldChar w:fldCharType="separate"/>
        </w:r>
        <w:r>
          <w:t>51</w:t>
        </w:r>
        <w:r>
          <w:fldChar w:fldCharType="end"/>
        </w:r>
      </w:hyperlink>
    </w:p>
    <w:p>
      <w:pPr>
        <w:pStyle w:val="TOC2"/>
        <w:tabs>
          <w:tab w:val="right" w:leader="dot" w:pos="8306"/>
        </w:tabs>
      </w:pPr>
      <w:hyperlink w:anchor="_Toc9130" w:history="1">
        <w:r>
          <w:rPr>
            <w:rFonts w:ascii="仿宋" w:eastAsia="仿宋" w:hAnsi="仿宋" w:cs="仿宋" w:hint="eastAsia"/>
            <w:lang w:eastAsia="zh-CN"/>
          </w:rPr>
          <w:t>(七)、机械设备安全保障措施</w:t>
        </w:r>
        <w:r>
          <w:tab/>
        </w:r>
        <w:r>
          <w:fldChar w:fldCharType="begin"/>
        </w:r>
        <w:r>
          <w:instrText xml:space="preserve"> PAGEREF _Toc9130 \h </w:instrText>
        </w:r>
        <w:r>
          <w:fldChar w:fldCharType="separate"/>
        </w:r>
        <w:r>
          <w:t>53</w:t>
        </w:r>
        <w:r>
          <w:fldChar w:fldCharType="end"/>
        </w:r>
      </w:hyperlink>
    </w:p>
    <w:p>
      <w:pPr>
        <w:pStyle w:val="TOC1"/>
        <w:tabs>
          <w:tab w:val="right" w:leader="dot" w:pos="8306"/>
        </w:tabs>
      </w:pPr>
      <w:hyperlink w:anchor="_Toc17020" w:history="1">
        <w:r>
          <w:rPr>
            <w:rFonts w:ascii="仿宋" w:eastAsia="仿宋" w:hAnsi="仿宋" w:cs="仿宋" w:hint="eastAsia"/>
            <w:lang w:eastAsia="zh-CN"/>
          </w:rPr>
          <w:t>十二、微生物多糖项目经营效益</w:t>
        </w:r>
        <w:r>
          <w:tab/>
        </w:r>
        <w:r>
          <w:fldChar w:fldCharType="begin"/>
        </w:r>
        <w:r>
          <w:instrText xml:space="preserve"> PAGEREF _Toc17020 \h </w:instrText>
        </w:r>
        <w:r>
          <w:fldChar w:fldCharType="separate"/>
        </w:r>
        <w:r>
          <w:t>54</w:t>
        </w:r>
        <w:r>
          <w:fldChar w:fldCharType="end"/>
        </w:r>
      </w:hyperlink>
    </w:p>
    <w:p>
      <w:pPr>
        <w:pStyle w:val="TOC2"/>
        <w:tabs>
          <w:tab w:val="right" w:leader="dot" w:pos="8306"/>
        </w:tabs>
      </w:pPr>
      <w:hyperlink w:anchor="_Toc9321" w:history="1">
        <w:r>
          <w:rPr>
            <w:rFonts w:ascii="仿宋" w:eastAsia="仿宋" w:hAnsi="仿宋" w:cs="仿宋" w:hint="eastAsia"/>
            <w:lang w:eastAsia="zh-CN"/>
          </w:rPr>
          <w:t>(一)、经济评价财务测算</w:t>
        </w:r>
        <w:r>
          <w:tab/>
        </w:r>
        <w:r>
          <w:fldChar w:fldCharType="begin"/>
        </w:r>
        <w:r>
          <w:instrText xml:space="preserve"> PAGEREF _Toc9321 \h </w:instrText>
        </w:r>
        <w:r>
          <w:fldChar w:fldCharType="separate"/>
        </w:r>
        <w:r>
          <w:t>54</w:t>
        </w:r>
        <w:r>
          <w:fldChar w:fldCharType="end"/>
        </w:r>
      </w:hyperlink>
    </w:p>
    <w:p>
      <w:pPr>
        <w:pStyle w:val="TOC2"/>
        <w:tabs>
          <w:tab w:val="right" w:leader="dot" w:pos="8306"/>
        </w:tabs>
      </w:pPr>
      <w:hyperlink w:anchor="_Toc22696" w:history="1">
        <w:r>
          <w:rPr>
            <w:rFonts w:ascii="仿宋" w:eastAsia="仿宋" w:hAnsi="仿宋" w:cs="仿宋" w:hint="eastAsia"/>
            <w:lang w:eastAsia="zh-CN"/>
          </w:rPr>
          <w:t>(二)、微生物多糖项目盈利能力分析</w:t>
        </w:r>
        <w:r>
          <w:tab/>
        </w:r>
        <w:r>
          <w:fldChar w:fldCharType="begin"/>
        </w:r>
        <w:r>
          <w:instrText xml:space="preserve"> PAGEREF _Toc22696 \h </w:instrText>
        </w:r>
        <w:r>
          <w:fldChar w:fldCharType="separate"/>
        </w:r>
        <w:r>
          <w:t>55</w:t>
        </w:r>
        <w:r>
          <w:fldChar w:fldCharType="end"/>
        </w:r>
      </w:hyperlink>
    </w:p>
    <w:p>
      <w:pPr>
        <w:pStyle w:val="TOC1"/>
        <w:tabs>
          <w:tab w:val="right" w:leader="dot" w:pos="8306"/>
        </w:tabs>
      </w:pPr>
      <w:hyperlink w:anchor="_Toc11850" w:history="1">
        <w:r>
          <w:rPr>
            <w:rFonts w:ascii="仿宋" w:eastAsia="仿宋" w:hAnsi="仿宋" w:cs="仿宋" w:hint="eastAsia"/>
            <w:lang w:eastAsia="zh-CN"/>
          </w:rPr>
          <w:t>十三、利益相关者分析与沟通计划</w:t>
        </w:r>
        <w:r>
          <w:tab/>
        </w:r>
        <w:r>
          <w:fldChar w:fldCharType="begin"/>
        </w:r>
        <w:r>
          <w:instrText xml:space="preserve"> PAGEREF _Toc11850 \h </w:instrText>
        </w:r>
        <w:r>
          <w:fldChar w:fldCharType="separate"/>
        </w:r>
        <w:r>
          <w:t>56</w:t>
        </w:r>
        <w:r>
          <w:fldChar w:fldCharType="end"/>
        </w:r>
      </w:hyperlink>
    </w:p>
    <w:p>
      <w:pPr>
        <w:pStyle w:val="TOC2"/>
        <w:tabs>
          <w:tab w:val="right" w:leader="dot" w:pos="8306"/>
        </w:tabs>
      </w:pPr>
      <w:hyperlink w:anchor="_Toc5365" w:history="1">
        <w:r>
          <w:rPr>
            <w:rFonts w:ascii="仿宋" w:eastAsia="仿宋" w:hAnsi="仿宋" w:cs="仿宋" w:hint="eastAsia"/>
            <w:lang w:eastAsia="zh-CN"/>
          </w:rPr>
          <w:t>(一)、利益相关者分析</w:t>
        </w:r>
        <w:r>
          <w:tab/>
        </w:r>
        <w:r>
          <w:fldChar w:fldCharType="begin"/>
        </w:r>
        <w:r>
          <w:instrText xml:space="preserve"> PAGEREF _Toc5365 \h </w:instrText>
        </w:r>
        <w:r>
          <w:fldChar w:fldCharType="separate"/>
        </w:r>
        <w:r>
          <w:t>56</w:t>
        </w:r>
        <w:r>
          <w:fldChar w:fldCharType="end"/>
        </w:r>
      </w:hyperlink>
    </w:p>
    <w:p>
      <w:pPr>
        <w:pStyle w:val="TOC2"/>
        <w:tabs>
          <w:tab w:val="right" w:leader="dot" w:pos="8306"/>
        </w:tabs>
      </w:pPr>
      <w:hyperlink w:anchor="_Toc11827" w:history="1">
        <w:r>
          <w:rPr>
            <w:rFonts w:ascii="仿宋" w:eastAsia="仿宋" w:hAnsi="仿宋" w:cs="仿宋" w:hint="eastAsia"/>
            <w:lang w:eastAsia="zh-CN"/>
          </w:rPr>
          <w:t>(二)、沟通计划</w:t>
        </w:r>
        <w:r>
          <w:tab/>
        </w:r>
        <w:r>
          <w:fldChar w:fldCharType="begin"/>
        </w:r>
        <w:r>
          <w:instrText xml:space="preserve"> PAGEREF _Toc11827 \h </w:instrText>
        </w:r>
        <w:r>
          <w:fldChar w:fldCharType="separate"/>
        </w:r>
        <w:r>
          <w:t>57</w:t>
        </w:r>
        <w:r>
          <w:fldChar w:fldCharType="end"/>
        </w:r>
      </w:hyperlink>
    </w:p>
    <w:p>
      <w:pPr>
        <w:pStyle w:val="TOC1"/>
        <w:tabs>
          <w:tab w:val="right" w:leader="dot" w:pos="8306"/>
        </w:tabs>
      </w:pPr>
      <w:hyperlink w:anchor="_Toc12009" w:history="1">
        <w:r>
          <w:rPr>
            <w:rFonts w:ascii="仿宋" w:eastAsia="仿宋" w:hAnsi="仿宋" w:cs="仿宋" w:hint="eastAsia"/>
            <w:lang w:eastAsia="zh-CN"/>
          </w:rPr>
          <w:t>十四、微生物多糖项目变更管理</w:t>
        </w:r>
        <w:r>
          <w:tab/>
        </w:r>
        <w:r>
          <w:fldChar w:fldCharType="begin"/>
        </w:r>
        <w:r>
          <w:instrText xml:space="preserve"> PAGEREF _Toc12009 \h </w:instrText>
        </w:r>
        <w:r>
          <w:fldChar w:fldCharType="separate"/>
        </w:r>
        <w:r>
          <w:t>58</w:t>
        </w:r>
        <w:r>
          <w:fldChar w:fldCharType="end"/>
        </w:r>
      </w:hyperlink>
    </w:p>
    <w:p>
      <w:pPr>
        <w:pStyle w:val="TOC2"/>
        <w:tabs>
          <w:tab w:val="right" w:leader="dot" w:pos="8306"/>
        </w:tabs>
      </w:pPr>
      <w:hyperlink w:anchor="_Toc27362" w:history="1">
        <w:r>
          <w:rPr>
            <w:rFonts w:ascii="仿宋" w:eastAsia="仿宋" w:hAnsi="仿宋" w:cs="仿宋" w:hint="eastAsia"/>
            <w:lang w:eastAsia="zh-CN"/>
          </w:rPr>
          <w:t>(一)、变更申请与评估</w:t>
        </w:r>
        <w:r>
          <w:tab/>
        </w:r>
        <w:r>
          <w:fldChar w:fldCharType="begin"/>
        </w:r>
        <w:r>
          <w:instrText xml:space="preserve"> PAGEREF _Toc27362 \h </w:instrText>
        </w:r>
        <w:r>
          <w:fldChar w:fldCharType="separate"/>
        </w:r>
        <w:r>
          <w:t>58</w:t>
        </w:r>
        <w:r>
          <w:fldChar w:fldCharType="end"/>
        </w:r>
      </w:hyperlink>
    </w:p>
    <w:p>
      <w:pPr>
        <w:pStyle w:val="TOC2"/>
        <w:tabs>
          <w:tab w:val="right" w:leader="dot" w:pos="8306"/>
        </w:tabs>
      </w:pPr>
      <w:hyperlink w:anchor="_Toc21082" w:history="1">
        <w:r>
          <w:rPr>
            <w:rFonts w:ascii="仿宋" w:eastAsia="仿宋" w:hAnsi="仿宋" w:cs="仿宋" w:hint="eastAsia"/>
            <w:lang w:eastAsia="zh-CN"/>
          </w:rPr>
          <w:t>(二)、变更实施与控制</w:t>
        </w:r>
        <w:r>
          <w:tab/>
        </w:r>
        <w:r>
          <w:fldChar w:fldCharType="begin"/>
        </w:r>
        <w:r>
          <w:instrText xml:space="preserve"> PAGEREF _Toc21082 \h </w:instrText>
        </w:r>
        <w:r>
          <w:fldChar w:fldCharType="separate"/>
        </w:r>
        <w:r>
          <w:t>59</w:t>
        </w:r>
        <w:r>
          <w:fldChar w:fldCharType="end"/>
        </w:r>
      </w:hyperlink>
    </w:p>
    <w:p>
      <w:pPr>
        <w:pStyle w:val="TOC1"/>
        <w:tabs>
          <w:tab w:val="right" w:leader="dot" w:pos="8306"/>
        </w:tabs>
      </w:pPr>
      <w:hyperlink w:anchor="_Toc2234" w:history="1">
        <w:r>
          <w:rPr>
            <w:rFonts w:ascii="仿宋" w:eastAsia="仿宋" w:hAnsi="仿宋" w:cs="仿宋" w:hint="eastAsia"/>
            <w:lang w:eastAsia="zh-CN"/>
          </w:rPr>
          <w:t>十五、风险识别与分类</w:t>
        </w:r>
        <w:r>
          <w:tab/>
        </w:r>
        <w:r>
          <w:fldChar w:fldCharType="begin"/>
        </w:r>
        <w:r>
          <w:instrText xml:space="preserve"> PAGEREF _Toc2234 \h </w:instrText>
        </w:r>
        <w:r>
          <w:fldChar w:fldCharType="separate"/>
        </w:r>
        <w:r>
          <w:t>60</w:t>
        </w:r>
        <w:r>
          <w:fldChar w:fldCharType="end"/>
        </w:r>
      </w:hyperlink>
    </w:p>
    <w:p>
      <w:pPr>
        <w:pStyle w:val="TOC2"/>
        <w:tabs>
          <w:tab w:val="right" w:leader="dot" w:pos="8306"/>
        </w:tabs>
      </w:pPr>
      <w:hyperlink w:anchor="_Toc8820" w:history="1">
        <w:r>
          <w:rPr>
            <w:rFonts w:ascii="仿宋" w:eastAsia="仿宋" w:hAnsi="仿宋" w:cs="仿宋" w:hint="eastAsia"/>
            <w:lang w:eastAsia="zh-CN"/>
          </w:rPr>
          <w:t>(一)、风险识别</w:t>
        </w:r>
        <w:r>
          <w:tab/>
        </w:r>
        <w:r>
          <w:fldChar w:fldCharType="begin"/>
        </w:r>
        <w:r>
          <w:instrText xml:space="preserve"> PAGEREF _Toc8820 \h </w:instrText>
        </w:r>
        <w:r>
          <w:fldChar w:fldCharType="separate"/>
        </w:r>
        <w:r>
          <w:t>60</w:t>
        </w:r>
        <w:r>
          <w:fldChar w:fldCharType="end"/>
        </w:r>
      </w:hyperlink>
    </w:p>
    <w:p>
      <w:pPr>
        <w:pStyle w:val="TOC2"/>
        <w:tabs>
          <w:tab w:val="right" w:leader="dot" w:pos="8306"/>
        </w:tabs>
      </w:pPr>
      <w:hyperlink w:anchor="_Toc21798" w:history="1">
        <w:r>
          <w:rPr>
            <w:rFonts w:ascii="仿宋" w:eastAsia="仿宋" w:hAnsi="仿宋" w:cs="仿宋" w:hint="eastAsia"/>
            <w:lang w:eastAsia="zh-CN"/>
          </w:rPr>
          <w:t>(二)、风险分类</w:t>
        </w:r>
        <w:r>
          <w:tab/>
        </w:r>
        <w:r>
          <w:fldChar w:fldCharType="begin"/>
        </w:r>
        <w:r>
          <w:instrText xml:space="preserve"> PAGEREF _Toc21798 \h </w:instrText>
        </w:r>
        <w:r>
          <w:fldChar w:fldCharType="separate"/>
        </w:r>
        <w:r>
          <w:t>61</w:t>
        </w:r>
        <w:r>
          <w:fldChar w:fldCharType="end"/>
        </w:r>
      </w:hyperlink>
    </w:p>
    <w:p>
      <w:pPr>
        <w:pStyle w:val="TOC1"/>
        <w:tabs>
          <w:tab w:val="right" w:leader="dot" w:pos="8306"/>
        </w:tabs>
      </w:pPr>
      <w:hyperlink w:anchor="_Toc23073" w:history="1">
        <w:r>
          <w:rPr>
            <w:rFonts w:ascii="仿宋" w:eastAsia="仿宋" w:hAnsi="仿宋" w:cs="仿宋" w:hint="eastAsia"/>
            <w:lang w:eastAsia="zh-CN"/>
          </w:rPr>
          <w:t>十六、微生物多糖项目实施时间节点</w:t>
        </w:r>
        <w:r>
          <w:tab/>
        </w:r>
        <w:r>
          <w:fldChar w:fldCharType="begin"/>
        </w:r>
        <w:r>
          <w:instrText xml:space="preserve"> PAGEREF _Toc23073 \h </w:instrText>
        </w:r>
        <w:r>
          <w:fldChar w:fldCharType="separate"/>
        </w:r>
        <w:r>
          <w:t>63</w:t>
        </w:r>
        <w:r>
          <w:fldChar w:fldCharType="end"/>
        </w:r>
      </w:hyperlink>
    </w:p>
    <w:p>
      <w:pPr>
        <w:pStyle w:val="TOC2"/>
        <w:tabs>
          <w:tab w:val="right" w:leader="dot" w:pos="8306"/>
        </w:tabs>
      </w:pPr>
      <w:hyperlink w:anchor="_Toc24043" w:history="1">
        <w:r>
          <w:rPr>
            <w:rFonts w:ascii="仿宋" w:eastAsia="仿宋" w:hAnsi="仿宋" w:cs="仿宋" w:hint="eastAsia"/>
            <w:lang w:eastAsia="zh-CN"/>
          </w:rPr>
          <w:t>(一)、微生物多糖项目启动阶段时间节点</w:t>
        </w:r>
        <w:r>
          <w:tab/>
        </w:r>
        <w:r>
          <w:fldChar w:fldCharType="begin"/>
        </w:r>
        <w:r>
          <w:instrText xml:space="preserve"> PAGEREF _Toc24043 \h </w:instrText>
        </w:r>
        <w:r>
          <w:fldChar w:fldCharType="separate"/>
        </w:r>
        <w:r>
          <w:t>63</w:t>
        </w:r>
        <w:r>
          <w:fldChar w:fldCharType="end"/>
        </w:r>
      </w:hyperlink>
    </w:p>
    <w:p>
      <w:pPr>
        <w:pStyle w:val="TOC2"/>
        <w:tabs>
          <w:tab w:val="right" w:leader="dot" w:pos="8306"/>
        </w:tabs>
      </w:pPr>
      <w:hyperlink w:anchor="_Toc7309" w:history="1">
        <w:r>
          <w:rPr>
            <w:rFonts w:ascii="仿宋" w:eastAsia="仿宋" w:hAnsi="仿宋" w:cs="仿宋" w:hint="eastAsia"/>
            <w:lang w:eastAsia="zh-CN"/>
          </w:rPr>
          <w:t>(二)、微生物多糖项目执行阶段时间节点</w:t>
        </w:r>
        <w:r>
          <w:tab/>
        </w:r>
        <w:r>
          <w:fldChar w:fldCharType="begin"/>
        </w:r>
        <w:r>
          <w:instrText xml:space="preserve"> PAGEREF _Toc7309 \h </w:instrText>
        </w:r>
        <w:r>
          <w:fldChar w:fldCharType="separate"/>
        </w:r>
        <w:r>
          <w:t>64</w:t>
        </w:r>
        <w:r>
          <w:fldChar w:fldCharType="end"/>
        </w:r>
      </w:hyperlink>
    </w:p>
    <w:p>
      <w:pPr>
        <w:pStyle w:val="TOC2"/>
        <w:tabs>
          <w:tab w:val="right" w:leader="dot" w:pos="8306"/>
        </w:tabs>
      </w:pPr>
      <w:hyperlink w:anchor="_Toc15384" w:history="1">
        <w:r>
          <w:rPr>
            <w:rFonts w:ascii="仿宋" w:eastAsia="仿宋" w:hAnsi="仿宋" w:cs="仿宋" w:hint="eastAsia"/>
            <w:lang w:eastAsia="zh-CN"/>
          </w:rPr>
          <w:t>(三)、微生物多糖项目完成阶段时间节点</w:t>
        </w:r>
        <w:r>
          <w:tab/>
        </w:r>
        <w:r>
          <w:fldChar w:fldCharType="begin"/>
        </w:r>
        <w:r>
          <w:instrText xml:space="preserve"> PAGEREF _Toc15384 \h </w:instrText>
        </w:r>
        <w:r>
          <w:fldChar w:fldCharType="separate"/>
        </w:r>
        <w:r>
          <w:t>65</w:t>
        </w:r>
        <w:r>
          <w:fldChar w:fldCharType="end"/>
        </w:r>
      </w:hyperlink>
    </w:p>
    <w:p>
      <w:pPr>
        <w:pStyle w:val="TOC1"/>
        <w:tabs>
          <w:tab w:val="right" w:leader="dot" w:pos="8306"/>
        </w:tabs>
      </w:pPr>
      <w:hyperlink w:anchor="_Toc24275" w:history="1">
        <w:r>
          <w:rPr>
            <w:rFonts w:ascii="仿宋" w:eastAsia="仿宋" w:hAnsi="仿宋" w:cs="仿宋" w:hint="eastAsia"/>
            <w:lang w:eastAsia="zh-CN"/>
          </w:rPr>
          <w:t>十七、营销与推广策略</w:t>
        </w:r>
        <w:r>
          <w:tab/>
        </w:r>
        <w:r>
          <w:fldChar w:fldCharType="begin"/>
        </w:r>
        <w:r>
          <w:instrText xml:space="preserve"> PAGEREF _Toc24275 \h </w:instrText>
        </w:r>
        <w:r>
          <w:fldChar w:fldCharType="separate"/>
        </w:r>
        <w:r>
          <w:t>66</w:t>
        </w:r>
        <w:r>
          <w:fldChar w:fldCharType="end"/>
        </w:r>
      </w:hyperlink>
    </w:p>
    <w:p>
      <w:pPr>
        <w:pStyle w:val="TOC2"/>
        <w:tabs>
          <w:tab w:val="right" w:leader="dot" w:pos="8306"/>
        </w:tabs>
      </w:pPr>
      <w:hyperlink w:anchor="_Toc30590" w:history="1">
        <w:r>
          <w:rPr>
            <w:rFonts w:ascii="仿宋" w:eastAsia="仿宋" w:hAnsi="仿宋" w:cs="仿宋" w:hint="eastAsia"/>
            <w:lang w:eastAsia="zh-CN"/>
          </w:rPr>
          <w:t>(一)、产品/服务定位与特点</w:t>
        </w:r>
        <w:r>
          <w:tab/>
        </w:r>
        <w:r>
          <w:fldChar w:fldCharType="begin"/>
        </w:r>
        <w:r>
          <w:instrText xml:space="preserve"> PAGEREF _Toc30590 \h </w:instrText>
        </w:r>
        <w:r>
          <w:fldChar w:fldCharType="separate"/>
        </w:r>
        <w:r>
          <w:t>66</w:t>
        </w:r>
        <w:r>
          <w:fldChar w:fldCharType="end"/>
        </w:r>
      </w:hyperlink>
    </w:p>
    <w:p>
      <w:pPr>
        <w:pStyle w:val="TOC2"/>
        <w:tabs>
          <w:tab w:val="right" w:leader="dot" w:pos="8306"/>
        </w:tabs>
      </w:pPr>
      <w:hyperlink w:anchor="_Toc23581" w:history="1">
        <w:r>
          <w:rPr>
            <w:rFonts w:ascii="仿宋" w:eastAsia="仿宋" w:hAnsi="仿宋" w:cs="仿宋" w:hint="eastAsia"/>
            <w:lang w:eastAsia="zh-CN"/>
          </w:rPr>
          <w:t>(二)、市场定位与竞争分析</w:t>
        </w:r>
        <w:r>
          <w:tab/>
        </w:r>
        <w:r>
          <w:fldChar w:fldCharType="begin"/>
        </w:r>
        <w:r>
          <w:instrText xml:space="preserve"> PAGEREF _Toc23581 \h </w:instrText>
        </w:r>
        <w:r>
          <w:fldChar w:fldCharType="separate"/>
        </w:r>
        <w:r>
          <w:t>67</w:t>
        </w:r>
        <w:r>
          <w:fldChar w:fldCharType="end"/>
        </w:r>
      </w:hyperlink>
    </w:p>
    <w:p>
      <w:pPr>
        <w:pStyle w:val="TOC2"/>
        <w:tabs>
          <w:tab w:val="right" w:leader="dot" w:pos="8306"/>
        </w:tabs>
      </w:pPr>
      <w:hyperlink w:anchor="_Toc20174" w:history="1">
        <w:r>
          <w:rPr>
            <w:rFonts w:ascii="仿宋" w:eastAsia="仿宋" w:hAnsi="仿宋" w:cs="仿宋" w:hint="eastAsia"/>
            <w:lang w:eastAsia="zh-CN"/>
          </w:rPr>
          <w:t>(三)、营销渠道与策略</w:t>
        </w:r>
        <w:r>
          <w:tab/>
        </w:r>
        <w:r>
          <w:fldChar w:fldCharType="begin"/>
        </w:r>
        <w:r>
          <w:instrText xml:space="preserve"> PAGEREF _Toc20174 \h </w:instrText>
        </w:r>
        <w:r>
          <w:fldChar w:fldCharType="separate"/>
        </w:r>
        <w:r>
          <w:t>69</w:t>
        </w:r>
        <w:r>
          <w:fldChar w:fldCharType="end"/>
        </w:r>
      </w:hyperlink>
    </w:p>
    <w:p>
      <w:pPr>
        <w:pStyle w:val="TOC2"/>
        <w:tabs>
          <w:tab w:val="right" w:leader="dot" w:pos="8306"/>
        </w:tabs>
      </w:pPr>
      <w:hyperlink w:anchor="_Toc20413" w:history="1">
        <w:r>
          <w:rPr>
            <w:rFonts w:ascii="仿宋" w:eastAsia="仿宋" w:hAnsi="仿宋" w:cs="仿宋" w:hint="eastAsia"/>
            <w:lang w:eastAsia="zh-CN"/>
          </w:rPr>
          <w:t>(四)、推广与宣传活动</w:t>
        </w:r>
        <w:r>
          <w:tab/>
        </w:r>
        <w:r>
          <w:fldChar w:fldCharType="begin"/>
        </w:r>
        <w:r>
          <w:instrText xml:space="preserve"> PAGEREF _Toc20413 \h </w:instrText>
        </w:r>
        <w:r>
          <w:fldChar w:fldCharType="separate"/>
        </w:r>
        <w:r>
          <w:t>70</w:t>
        </w:r>
        <w:r>
          <w:fldChar w:fldCharType="end"/>
        </w:r>
      </w:hyperlink>
    </w:p>
    <w:p>
      <w:pPr>
        <w:pStyle w:val="TOC1"/>
        <w:tabs>
          <w:tab w:val="right" w:leader="dot" w:pos="8306"/>
        </w:tabs>
      </w:pPr>
      <w:hyperlink w:anchor="_Toc20952" w:history="1">
        <w:r>
          <w:rPr>
            <w:rFonts w:ascii="仿宋" w:eastAsia="仿宋" w:hAnsi="仿宋" w:cs="仿宋" w:hint="eastAsia"/>
            <w:lang w:eastAsia="zh-CN"/>
          </w:rPr>
          <w:t>十八、供应链管理</w:t>
        </w:r>
        <w:r>
          <w:tab/>
        </w:r>
        <w:r>
          <w:fldChar w:fldCharType="begin"/>
        </w:r>
        <w:r>
          <w:instrText xml:space="preserve"> PAGEREF _Toc20952 \h </w:instrText>
        </w:r>
        <w:r>
          <w:fldChar w:fldCharType="separate"/>
        </w:r>
        <w:r>
          <w:t>75</w:t>
        </w:r>
        <w:r>
          <w:fldChar w:fldCharType="end"/>
        </w:r>
      </w:hyperlink>
    </w:p>
    <w:p>
      <w:pPr>
        <w:pStyle w:val="TOC2"/>
        <w:tabs>
          <w:tab w:val="right" w:leader="dot" w:pos="8306"/>
        </w:tabs>
      </w:pPr>
      <w:hyperlink w:anchor="_Toc19717" w:history="1">
        <w:r>
          <w:rPr>
            <w:rFonts w:ascii="仿宋" w:eastAsia="仿宋" w:hAnsi="仿宋" w:cs="仿宋" w:hint="eastAsia"/>
            <w:lang w:eastAsia="zh-CN"/>
          </w:rPr>
          <w:t>(一)、供应链战略规划</w:t>
        </w:r>
        <w:r>
          <w:tab/>
        </w:r>
        <w:r>
          <w:fldChar w:fldCharType="begin"/>
        </w:r>
        <w:r>
          <w:instrText xml:space="preserve"> PAGEREF _Toc19717 \h </w:instrText>
        </w:r>
        <w:r>
          <w:fldChar w:fldCharType="separate"/>
        </w:r>
        <w:r>
          <w:t>75</w:t>
        </w:r>
        <w:r>
          <w:fldChar w:fldCharType="end"/>
        </w:r>
      </w:hyperlink>
    </w:p>
    <w:p>
      <w:pPr>
        <w:pStyle w:val="TOC2"/>
        <w:tabs>
          <w:tab w:val="right" w:leader="dot" w:pos="8306"/>
        </w:tabs>
      </w:pPr>
      <w:hyperlink w:anchor="_Toc26230" w:history="1">
        <w:r>
          <w:rPr>
            <w:rFonts w:ascii="仿宋" w:eastAsia="仿宋" w:hAnsi="仿宋" w:cs="仿宋" w:hint="eastAsia"/>
            <w:lang w:eastAsia="zh-CN"/>
          </w:rPr>
          <w:t>(二)、供应商选择与合作</w:t>
        </w:r>
        <w:r>
          <w:tab/>
        </w:r>
        <w:r>
          <w:fldChar w:fldCharType="begin"/>
        </w:r>
        <w:r>
          <w:instrText xml:space="preserve"> PAGEREF _Toc26230 \h </w:instrText>
        </w:r>
        <w:r>
          <w:fldChar w:fldCharType="separate"/>
        </w:r>
        <w:r>
          <w:t>77</w:t>
        </w:r>
        <w:r>
          <w:fldChar w:fldCharType="end"/>
        </w:r>
      </w:hyperlink>
    </w:p>
    <w:p>
      <w:pPr>
        <w:pStyle w:val="TOC2"/>
        <w:tabs>
          <w:tab w:val="right" w:leader="dot" w:pos="8306"/>
        </w:tabs>
      </w:pPr>
      <w:hyperlink w:anchor="_Toc2793" w:history="1">
        <w:r>
          <w:rPr>
            <w:rFonts w:ascii="仿宋" w:eastAsia="仿宋" w:hAnsi="仿宋" w:cs="仿宋" w:hint="eastAsia"/>
            <w:lang w:eastAsia="zh-CN"/>
          </w:rPr>
          <w:t>(三)、物流与库存管理</w:t>
        </w:r>
        <w:r>
          <w:tab/>
        </w:r>
        <w:r>
          <w:fldChar w:fldCharType="begin"/>
        </w:r>
        <w:r>
          <w:instrText xml:space="preserve"> PAGEREF _Toc2793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54"/>
      <w:r>
        <w:rPr>
          <w:rFonts w:ascii="仿宋" w:eastAsia="仿宋" w:hAnsi="仿宋" w:cs="仿宋" w:hint="eastAsia"/>
          <w:sz w:val="28"/>
          <w:lang w:eastAsia="zh-CN"/>
        </w:rPr>
        <w:t>一、微生物多糖项目建设背景及必要性分析</w:t>
      </w:r>
      <w:bookmarkEnd w:id="2"/>
    </w:p>
    <w:p>
      <w:pPr>
        <w:pStyle w:val="Heading2"/>
        <w:rPr>
          <w:rFonts w:ascii="仿宋" w:eastAsia="仿宋" w:hAnsi="仿宋" w:cs="仿宋" w:hint="eastAsia"/>
          <w:lang w:eastAsia="zh-CN"/>
        </w:rPr>
      </w:pPr>
      <w:bookmarkStart w:id="3" w:name="_Toc9673"/>
      <w:r>
        <w:rPr>
          <w:rFonts w:ascii="仿宋" w:eastAsia="仿宋" w:hAnsi="仿宋" w:cs="仿宋" w:hint="eastAsia"/>
          <w:lang w:eastAsia="zh-CN"/>
        </w:rPr>
        <w:t>(一)、微生物多糖项目背景分析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生物多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生物多糖项目在这个潮流中的定位。同时，我们将关注行业内涌现的新兴机遇，以便微生物多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生物多糖项目提供了强大的发展动力。我们将聚焦于行业内最新的技术发展趋势，包括但不限于人工智能、大数据分析、物联网等领域。通过深度的技术研究，我们将确保微生物多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生物多糖项目发展的源泉。我们将投入更多的精力对市场需求进行深入剖析，超越表面的需求，深入挖掘潜在的市场痛点和机遇。通过对市场需求的细致了解，微生物多糖项目将更有针对性地设计解决方案，满足市场的多样化需求，从而更好地促进微生物多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生物多糖项目战略至关重要。我们将对竞争态势进行更为深入的分析，包括但不限于市场份额、产品特点、客户满意度等多个维度。通过深度的竞争分析，微生物多糖项目将能够更准确地把握市场脉搏，制定具有竞争力的微生物多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微生物多糖项目的发展具有直接的影响。我们将进行更为全面的法规和政策分析，了解行业发展中的潜在法律风险和合规挑战。通过充分了解和遵守相关法规，微生物多糖项目将确保在法律框架内合法合规运营，为微生物多糖项目的稳健发展提供有力支持。</w:t>
      </w:r>
    </w:p>
    <w:p>
      <w:pPr>
        <w:pStyle w:val="Heading2"/>
        <w:ind w:firstLine="560" w:firstLineChars="200"/>
        <w:rPr>
          <w:rFonts w:ascii="仿宋" w:eastAsia="仿宋" w:hAnsi="仿宋" w:cs="仿宋" w:hint="eastAsia"/>
          <w:sz w:val="28"/>
          <w:lang w:eastAsia="zh-CN"/>
        </w:rPr>
      </w:pPr>
      <w:bookmarkStart w:id="4" w:name="_Toc6525"/>
      <w:r>
        <w:rPr>
          <w:rFonts w:ascii="仿宋" w:eastAsia="仿宋" w:hAnsi="仿宋" w:cs="仿宋" w:hint="eastAsia"/>
          <w:sz w:val="28"/>
          <w:lang w:eastAsia="zh-CN"/>
        </w:rPr>
        <w:t>(二)、微生物多糖项目建设必要性分析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建设的迫切性源于对行业发展趋势的深刻洞察。我们正处于一个行业变革的时代，科技创新、数字化转型成为企业发展的关键动力。微生物多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建设不仅仅是为了跟上潮流，更是为了通过技术创新推动企业的持续发展。通过引入先进的技术和解决方案，微生物多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生物多糖项目的建设成为必然选择，通过提高产品质量、拓展服务领域，从而在竞争中获得更多的机会。微生物多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生物多糖项目建设的必要性体现在对客户需求更精准的满足。通过微生物多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建设的背后是对企业持续创新的追求。只有通过不断创新，企业才能在竞争中立于不败之地。微生物多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84"/>
      <w:r>
        <w:rPr>
          <w:rFonts w:ascii="仿宋" w:eastAsia="仿宋" w:hAnsi="仿宋" w:cs="仿宋" w:hint="eastAsia"/>
          <w:sz w:val="28"/>
          <w:lang w:eastAsia="zh-CN"/>
        </w:rPr>
        <w:t>二、微生物多糖项目绩效评估</w:t>
      </w:r>
      <w:bookmarkEnd w:id="5"/>
    </w:p>
    <w:p>
      <w:pPr>
        <w:pStyle w:val="Heading2"/>
        <w:rPr>
          <w:rFonts w:ascii="仿宋" w:eastAsia="仿宋" w:hAnsi="仿宋" w:cs="仿宋" w:hint="eastAsia"/>
          <w:lang w:eastAsia="zh-CN"/>
        </w:rPr>
      </w:pPr>
      <w:bookmarkStart w:id="6" w:name="_Toc1178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中，我们设计了一套全面的绩效评估指标，以确保微生物多糖项目的可控和成功交付。这些指标跨足微生物多糖项目目标、成本、进度和质量等多个维度，为我们提供了全面洞察微生物多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目标达成率是我们关注的首要指标。我们设定了明确的目标，并通过定期监测和评估，迅速发现并应对潜在的目标偏差。这为微生物多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成本绩效是另一个核心关注点。通过实际成本与预算成本的对比分析，我们深入了解成本差异的原因，及时调整资源分配，保持微生物多糖项目在经济效益方面的合理水平。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进度作为关键的绩效指标之一，得到了精心的关注。我们制定了详细的微生物多糖项目进度计划，并设立了进度符合度指标，确保实际进度与计划进度保持一致。这使我们能够快速发现和解决潜在的进度问题，保持微生物多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生物多糖项目绩效的不可或缺的一环。我们引入了一系列的质量标准和客户满意度指标，以确保微生物多糖项目交付的成果在质量上达到或超越预期水平。通过持续监测这些指标，我们努力提升微生物多糖项目整体质量水平，为微生物多糖项目的成功交付提供有力保障。通过这些科学且全面的绩效评估，我们能够更好地引导微生物多糖项目的持续改进，确保微生物多糖项目目标的顺利达成。</w:t>
      </w:r>
    </w:p>
    <w:p>
      <w:pPr>
        <w:pStyle w:val="Heading2"/>
        <w:ind w:firstLine="560" w:firstLineChars="200"/>
        <w:rPr>
          <w:rFonts w:ascii="仿宋" w:eastAsia="仿宋" w:hAnsi="仿宋" w:cs="仿宋" w:hint="eastAsia"/>
          <w:sz w:val="28"/>
          <w:lang w:eastAsia="zh-CN"/>
        </w:rPr>
      </w:pPr>
      <w:bookmarkStart w:id="7" w:name="_Toc1341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绩效评估是微生物多糖项目中的关键环节，为确保微生物多糖项目达到预期目标，我们采用了多层次、多维度的绩效评估方法。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生物多糖项目的战略目标对齐，确保每个决策和行动都与微生物多糖项目整体目标保持一致。团队会定期召开战略对齐会议，审视当前工作与微生物多糖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生物多糖项目进度、质量、成本和风险等方面。这些指标通过数据收集和分析，为微生物多糖项目管理团队提供了客观的评估依据。例如，我们通过微生物多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绩效评估不仅仅停留在微生物多糖项目内部，还考虑了微生物多糖项目对外部环境的影响。我们定期进行干系人满意度调查，以了解各利益相关方对微生物多糖项目的期望和满意度，并及时做出调整。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这种多层次、多角度的绩效评估方法，使得我们能够全面了解微生物多糖项目的运行状态，及时做出调整，确保微生物多糖项目在不断变化的环境中保持稳健前行。</w:t>
      </w:r>
    </w:p>
    <w:p>
      <w:pPr>
        <w:pStyle w:val="Heading2"/>
        <w:ind w:firstLine="560" w:firstLineChars="200"/>
        <w:rPr>
          <w:rFonts w:ascii="仿宋" w:eastAsia="仿宋" w:hAnsi="仿宋" w:cs="仿宋" w:hint="eastAsia"/>
          <w:sz w:val="28"/>
          <w:lang w:eastAsia="zh-CN"/>
        </w:rPr>
      </w:pPr>
      <w:bookmarkStart w:id="8" w:name="_Toc429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为了确保微生物多糖项目的有效管理和不断优化，我们采用了精心设计的绩效评估周期。这个周期旨在实现灵活、实时和全面的评估，以适应微生物多糖项目执行中的各种挑战。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生物多糖项目的不同需求，分为短期、中期和长期。短期评估关注每个迭代或工作周期，以及时发现和解决当前任务中的问题。中期评估涵盖几个迭代，深入了解整体微生物多糖项目的趋势和性能。长期评估则着眼于整个微生物多糖项目阶段，确保微生物多糖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生物多糖项目管理工具和协作平台，团队成员能够随时更新和分享微生物多糖项目数据。这种实时性的反馈机制使我们能够及时察觉潜在问题，快速调整，保持微生物多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生物多糖项目的决策制定密不可分。每个周期的微生物多糖项目回顾会议成为集体总结经验、识别问题深层次原因并找到创新解决方案的平台。这种定期的反思与调整机制使微生物多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237"/>
      <w:r>
        <w:rPr>
          <w:rFonts w:ascii="仿宋" w:eastAsia="仿宋" w:hAnsi="仿宋" w:cs="仿宋" w:hint="eastAsia"/>
          <w:sz w:val="28"/>
          <w:lang w:eastAsia="zh-CN"/>
        </w:rPr>
        <w:t>三、微生物多糖项目土建工程</w:t>
      </w:r>
      <w:bookmarkEnd w:id="9"/>
    </w:p>
    <w:p>
      <w:pPr>
        <w:pStyle w:val="Heading2"/>
        <w:rPr>
          <w:rFonts w:ascii="仿宋" w:eastAsia="仿宋" w:hAnsi="仿宋" w:cs="仿宋" w:hint="eastAsia"/>
          <w:lang w:eastAsia="zh-CN"/>
        </w:rPr>
      </w:pPr>
      <w:bookmarkStart w:id="10" w:name="_Toc3124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在微生物多糖项目的建筑工程设计中，我们将秉承一系列重要的设计原则，以确保微生物多糖项目建筑在功能、美观、可持续性等方面达到最佳效果。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首要原则是确保建筑的功能性得到最大化的发挥。我们将充分理解微生物多糖项目的实际需求，合理布局各个功能区域，保证建筑在满足业务需求的同时，提供高效的工作环境。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在建筑设计中，我们将综合考虑建设和运营成本。通过精细的经济效益分析，确保设计方案在高效利用资源的同时，对微生物多糖项目的长期盈利能力有积极的贡献。</w:t>
      </w:r>
    </w:p>
    <w:p>
      <w:pPr>
        <w:pStyle w:val="Heading2"/>
        <w:ind w:firstLine="560" w:firstLineChars="200"/>
        <w:rPr>
          <w:rFonts w:ascii="仿宋" w:eastAsia="仿宋" w:hAnsi="仿宋" w:cs="仿宋" w:hint="eastAsia"/>
          <w:sz w:val="28"/>
          <w:lang w:eastAsia="zh-CN"/>
        </w:rPr>
      </w:pPr>
      <w:bookmarkStart w:id="11" w:name="_Toc1343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的土建工程设计中，我们将精准设定设计年限，结合微生物多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多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45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多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多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多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81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本期工程微生物多糖项目预计总建筑面积XXX平方米，其中：计容建筑面积XXX平方米，计划建筑工程投资XX万元，占微生物多糖项目总投资的XX%。</w:t>
      </w:r>
    </w:p>
    <w:p>
      <w:pPr>
        <w:pStyle w:val="Heading1"/>
        <w:ind w:firstLine="560" w:firstLineChars="200"/>
        <w:rPr>
          <w:rFonts w:ascii="仿宋" w:eastAsia="仿宋" w:hAnsi="仿宋" w:cs="仿宋" w:hint="eastAsia"/>
          <w:sz w:val="28"/>
          <w:lang w:eastAsia="zh-CN"/>
        </w:rPr>
      </w:pPr>
      <w:bookmarkStart w:id="14" w:name="_Toc15713"/>
      <w:r>
        <w:rPr>
          <w:rFonts w:ascii="仿宋" w:eastAsia="仿宋" w:hAnsi="仿宋" w:cs="仿宋" w:hint="eastAsia"/>
          <w:sz w:val="28"/>
          <w:lang w:eastAsia="zh-CN"/>
        </w:rPr>
        <w:t>四、微生物多糖项目文档管理</w:t>
      </w:r>
      <w:bookmarkEnd w:id="14"/>
    </w:p>
    <w:p>
      <w:pPr>
        <w:pStyle w:val="Heading2"/>
        <w:rPr>
          <w:rFonts w:ascii="仿宋" w:eastAsia="仿宋" w:hAnsi="仿宋" w:cs="仿宋" w:hint="eastAsia"/>
          <w:lang w:eastAsia="zh-CN"/>
        </w:rPr>
      </w:pPr>
      <w:bookmarkStart w:id="15" w:name="_Toc995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微生物多糖项目高度重视文档的质量和准确性，以支持微生物多糖项目的各项活动和决策。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文档的编制始于微生物多糖项目计划的初期，我们制定了详细的文档编制计划，明确了每个文档的内容、格式和编写责任人。在微生物多糖项目启动阶段，我们首先编制了微生物多糖项目章程，明确定义了微生物多糖项目的目标、范围、风险等关键要素。随后，微生物多糖项目团队根据计划陆续编制了需求文档、设计文档、测试文档等各类文档，确保微生物多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生物多糖项目管理中的重要环节，旨在确保微生物多糖项目文档符合质量标准和微生物多糖项目需求。在微生物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生物多糖项目相关利益方和专业领域的专家对文档进行独立审查。这有助于获取更全面、客观的反馈，确保微生物多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微生物多糖项目在文档编制与审查方面建立了严格的管理机制，通过规范的流程和多维度的审查，确保微生物多糖项目文档的质量、准确性和可靠性，为微生物多糖项目的顺利推进提供了有力支持。</w:t>
      </w:r>
    </w:p>
    <w:p>
      <w:pPr>
        <w:pStyle w:val="Heading2"/>
        <w:ind w:firstLine="560" w:firstLineChars="200"/>
        <w:rPr>
          <w:rFonts w:ascii="仿宋" w:eastAsia="仿宋" w:hAnsi="仿宋" w:cs="仿宋" w:hint="eastAsia"/>
          <w:sz w:val="28"/>
          <w:lang w:eastAsia="zh-CN"/>
        </w:rPr>
      </w:pPr>
      <w:bookmarkStart w:id="16" w:name="_Toc1539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我们通过多渠道发布文档，包括电子邮件、微生物多糖项目管理平台、内部网站等，以满足不同团队成员的偏好和需求。多渠道发布确保了信息的全面覆盖。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我们采用了精细的权限控制，确保只有授权人员可以访问敏感信息。这种安全措施保护了微生物多糖项目文档的机密性，防止了未经授权的信息泄露。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88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文档存档与归档是微生物多糖项目生命周期中一个至关重要的环节，直接关系到微生物多糖项目信息的长期保存和历史记录的完整性。在微生物多糖项目中，我们实施了一系列有效的文档存档与归档管理策略：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62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20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技术管理特点体现在其创新导向。通过引入最先进的技术趋势和解决方案，微生物多糖项目致力于提升科技含量、提高质量和效率水平。这意味着我们将采用最新的工具和方法，确保微生物多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生物多糖项目技术管理的显著特征。通过整合不同领域的技术资源，我们实现了跨学科的协同工作。这有助于优化技术架构，提高整体效能。此外，整合性策略还促进了不同技术团队之间的紧密沟通和高效合作，确保微生物多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生物多糖项目所采用的技术。通过不断优化技术方案，微生物多糖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https://d.book118.com/488056036007006031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535B2"/>
    <w:rsid w:val="2B3535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56036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2024-01-23T03:15:00Z</dcterms:created>
  <dcterms:modified xsi:type="dcterms:W3CDTF">2024-01-23T03:15:18Z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3336D8955B9F43CA9D63F94E3B979129_11</vt:lpwstr>
  </property>
  <property fmtid="{D5CDD505-2E9C-101B-9397-08002B2CF9AE}" pid="3" name="KSOProductBuildVer">
    <vt:lpwstr>2052-12.1.0.16120</vt:lpwstr>
  </property>
</Properties>
</file>