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无机械动力飞机项目规划设计方案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78" w:history="1">
        <w:r>
          <w:rPr>
            <w:rFonts w:ascii="仿宋" w:eastAsia="仿宋" w:hAnsi="仿宋" w:cs="仿宋" w:hint="eastAsia"/>
            <w:lang w:eastAsia="zh-CN"/>
          </w:rPr>
          <w:t>概论</w:t>
        </w:r>
        <w:r>
          <w:tab/>
        </w:r>
        <w:r>
          <w:fldChar w:fldCharType="begin"/>
        </w:r>
        <w:r>
          <w:instrText xml:space="preserve"> PAGEREF _Toc15678 \h </w:instrText>
        </w:r>
        <w:r>
          <w:fldChar w:fldCharType="separate"/>
        </w:r>
        <w:r>
          <w:t>3</w:t>
        </w:r>
        <w:r>
          <w:fldChar w:fldCharType="end"/>
        </w:r>
      </w:hyperlink>
    </w:p>
    <w:p>
      <w:pPr>
        <w:pStyle w:val="TOC1"/>
        <w:tabs>
          <w:tab w:val="right" w:leader="dot" w:pos="8306"/>
        </w:tabs>
      </w:pPr>
      <w:hyperlink w:anchor="_Toc28126" w:history="1">
        <w:r>
          <w:rPr>
            <w:rFonts w:ascii="仿宋" w:eastAsia="仿宋" w:hAnsi="仿宋" w:cs="仿宋" w:hint="eastAsia"/>
            <w:lang w:eastAsia="zh-CN"/>
          </w:rPr>
          <w:t>一、无机械动力飞机项目可持续发展</w:t>
        </w:r>
        <w:r>
          <w:tab/>
        </w:r>
        <w:r>
          <w:fldChar w:fldCharType="begin"/>
        </w:r>
        <w:r>
          <w:instrText xml:space="preserve"> PAGEREF _Toc28126 \h </w:instrText>
        </w:r>
        <w:r>
          <w:fldChar w:fldCharType="separate"/>
        </w:r>
        <w:r>
          <w:t>3</w:t>
        </w:r>
        <w:r>
          <w:fldChar w:fldCharType="end"/>
        </w:r>
      </w:hyperlink>
    </w:p>
    <w:p>
      <w:pPr>
        <w:pStyle w:val="TOC2"/>
        <w:tabs>
          <w:tab w:val="right" w:leader="dot" w:pos="8306"/>
        </w:tabs>
      </w:pPr>
      <w:hyperlink w:anchor="_Toc6116" w:history="1">
        <w:r>
          <w:rPr>
            <w:rFonts w:ascii="仿宋" w:eastAsia="仿宋" w:hAnsi="仿宋" w:cs="仿宋" w:hint="eastAsia"/>
            <w:lang w:eastAsia="zh-CN"/>
          </w:rPr>
          <w:t>(一)、可持续战略与实践</w:t>
        </w:r>
        <w:r>
          <w:tab/>
        </w:r>
        <w:r>
          <w:fldChar w:fldCharType="begin"/>
        </w:r>
        <w:r>
          <w:instrText xml:space="preserve"> PAGEREF _Toc6116 \h </w:instrText>
        </w:r>
        <w:r>
          <w:fldChar w:fldCharType="separate"/>
        </w:r>
        <w:r>
          <w:t>3</w:t>
        </w:r>
        <w:r>
          <w:fldChar w:fldCharType="end"/>
        </w:r>
      </w:hyperlink>
    </w:p>
    <w:p>
      <w:pPr>
        <w:pStyle w:val="TOC2"/>
        <w:tabs>
          <w:tab w:val="right" w:leader="dot" w:pos="8306"/>
        </w:tabs>
      </w:pPr>
      <w:hyperlink w:anchor="_Toc849" w:history="1">
        <w:r>
          <w:rPr>
            <w:rFonts w:ascii="仿宋" w:eastAsia="仿宋" w:hAnsi="仿宋" w:cs="仿宋" w:hint="eastAsia"/>
            <w:lang w:eastAsia="zh-CN"/>
          </w:rPr>
          <w:t>(二)、环保与社会责任</w:t>
        </w:r>
        <w:r>
          <w:tab/>
        </w:r>
        <w:r>
          <w:fldChar w:fldCharType="begin"/>
        </w:r>
        <w:r>
          <w:instrText xml:space="preserve"> PAGEREF _Toc849 \h </w:instrText>
        </w:r>
        <w:r>
          <w:fldChar w:fldCharType="separate"/>
        </w:r>
        <w:r>
          <w:t>4</w:t>
        </w:r>
        <w:r>
          <w:fldChar w:fldCharType="end"/>
        </w:r>
      </w:hyperlink>
    </w:p>
    <w:p>
      <w:pPr>
        <w:pStyle w:val="TOC1"/>
        <w:tabs>
          <w:tab w:val="right" w:leader="dot" w:pos="8306"/>
        </w:tabs>
      </w:pPr>
      <w:hyperlink w:anchor="_Toc27901" w:history="1">
        <w:r>
          <w:rPr>
            <w:rFonts w:ascii="仿宋" w:eastAsia="仿宋" w:hAnsi="仿宋" w:cs="仿宋" w:hint="eastAsia"/>
            <w:lang w:eastAsia="zh-CN"/>
          </w:rPr>
          <w:t>二、无机械动力飞机项目选址可行性分析</w:t>
        </w:r>
        <w:r>
          <w:tab/>
        </w:r>
        <w:r>
          <w:fldChar w:fldCharType="begin"/>
        </w:r>
        <w:r>
          <w:instrText xml:space="preserve"> PAGEREF _Toc27901 \h </w:instrText>
        </w:r>
        <w:r>
          <w:fldChar w:fldCharType="separate"/>
        </w:r>
        <w:r>
          <w:t>5</w:t>
        </w:r>
        <w:r>
          <w:fldChar w:fldCharType="end"/>
        </w:r>
      </w:hyperlink>
    </w:p>
    <w:p>
      <w:pPr>
        <w:pStyle w:val="TOC2"/>
        <w:tabs>
          <w:tab w:val="right" w:leader="dot" w:pos="8306"/>
        </w:tabs>
      </w:pPr>
      <w:hyperlink w:anchor="_Toc13011" w:history="1">
        <w:r>
          <w:rPr>
            <w:rFonts w:ascii="仿宋" w:eastAsia="仿宋" w:hAnsi="仿宋" w:cs="仿宋" w:hint="eastAsia"/>
            <w:lang w:eastAsia="zh-CN"/>
          </w:rPr>
          <w:t>(一)、无机械动力飞机项目选址</w:t>
        </w:r>
        <w:r>
          <w:tab/>
        </w:r>
        <w:r>
          <w:fldChar w:fldCharType="begin"/>
        </w:r>
        <w:r>
          <w:instrText xml:space="preserve"> PAGEREF _Toc13011 \h </w:instrText>
        </w:r>
        <w:r>
          <w:fldChar w:fldCharType="separate"/>
        </w:r>
        <w:r>
          <w:t>5</w:t>
        </w:r>
        <w:r>
          <w:fldChar w:fldCharType="end"/>
        </w:r>
      </w:hyperlink>
    </w:p>
    <w:p>
      <w:pPr>
        <w:pStyle w:val="TOC2"/>
        <w:tabs>
          <w:tab w:val="right" w:leader="dot" w:pos="8306"/>
        </w:tabs>
      </w:pPr>
      <w:hyperlink w:anchor="_Toc1202" w:history="1">
        <w:r>
          <w:rPr>
            <w:rFonts w:ascii="仿宋" w:eastAsia="仿宋" w:hAnsi="仿宋" w:cs="仿宋" w:hint="eastAsia"/>
            <w:lang w:eastAsia="zh-CN"/>
          </w:rPr>
          <w:t>(二)、用地控制指标</w:t>
        </w:r>
        <w:r>
          <w:tab/>
        </w:r>
        <w:r>
          <w:fldChar w:fldCharType="begin"/>
        </w:r>
        <w:r>
          <w:instrText xml:space="preserve"> PAGEREF _Toc1202 \h </w:instrText>
        </w:r>
        <w:r>
          <w:fldChar w:fldCharType="separate"/>
        </w:r>
        <w:r>
          <w:t>5</w:t>
        </w:r>
        <w:r>
          <w:fldChar w:fldCharType="end"/>
        </w:r>
      </w:hyperlink>
    </w:p>
    <w:p>
      <w:pPr>
        <w:pStyle w:val="TOC2"/>
        <w:tabs>
          <w:tab w:val="right" w:leader="dot" w:pos="8306"/>
        </w:tabs>
      </w:pPr>
      <w:hyperlink w:anchor="_Toc24864" w:history="1">
        <w:r>
          <w:rPr>
            <w:rFonts w:ascii="仿宋" w:eastAsia="仿宋" w:hAnsi="仿宋" w:cs="仿宋" w:hint="eastAsia"/>
            <w:lang w:eastAsia="zh-CN"/>
          </w:rPr>
          <w:t>(三)、节约用地措施</w:t>
        </w:r>
        <w:r>
          <w:tab/>
        </w:r>
        <w:r>
          <w:fldChar w:fldCharType="begin"/>
        </w:r>
        <w:r>
          <w:instrText xml:space="preserve"> PAGEREF _Toc24864 \h </w:instrText>
        </w:r>
        <w:r>
          <w:fldChar w:fldCharType="separate"/>
        </w:r>
        <w:r>
          <w:t>7</w:t>
        </w:r>
        <w:r>
          <w:fldChar w:fldCharType="end"/>
        </w:r>
      </w:hyperlink>
    </w:p>
    <w:p>
      <w:pPr>
        <w:pStyle w:val="TOC2"/>
        <w:tabs>
          <w:tab w:val="right" w:leader="dot" w:pos="8306"/>
        </w:tabs>
      </w:pPr>
      <w:hyperlink w:anchor="_Toc24867" w:history="1">
        <w:r>
          <w:rPr>
            <w:rFonts w:ascii="仿宋" w:eastAsia="仿宋" w:hAnsi="仿宋" w:cs="仿宋" w:hint="eastAsia"/>
            <w:lang w:eastAsia="zh-CN"/>
          </w:rPr>
          <w:t>(四)、总图布置方案</w:t>
        </w:r>
        <w:r>
          <w:tab/>
        </w:r>
        <w:r>
          <w:fldChar w:fldCharType="begin"/>
        </w:r>
        <w:r>
          <w:instrText xml:space="preserve"> PAGEREF _Toc24867 \h </w:instrText>
        </w:r>
        <w:r>
          <w:fldChar w:fldCharType="separate"/>
        </w:r>
        <w:r>
          <w:t>8</w:t>
        </w:r>
        <w:r>
          <w:fldChar w:fldCharType="end"/>
        </w:r>
      </w:hyperlink>
    </w:p>
    <w:p>
      <w:pPr>
        <w:pStyle w:val="TOC2"/>
        <w:tabs>
          <w:tab w:val="right" w:leader="dot" w:pos="8306"/>
        </w:tabs>
      </w:pPr>
      <w:hyperlink w:anchor="_Toc16104" w:history="1">
        <w:r>
          <w:rPr>
            <w:rFonts w:ascii="仿宋" w:eastAsia="仿宋" w:hAnsi="仿宋" w:cs="仿宋" w:hint="eastAsia"/>
            <w:lang w:eastAsia="zh-CN"/>
          </w:rPr>
          <w:t>(五)、选址综合评价</w:t>
        </w:r>
        <w:r>
          <w:tab/>
        </w:r>
        <w:r>
          <w:fldChar w:fldCharType="begin"/>
        </w:r>
        <w:r>
          <w:instrText xml:space="preserve"> PAGEREF _Toc16104 \h </w:instrText>
        </w:r>
        <w:r>
          <w:fldChar w:fldCharType="separate"/>
        </w:r>
        <w:r>
          <w:t>9</w:t>
        </w:r>
        <w:r>
          <w:fldChar w:fldCharType="end"/>
        </w:r>
      </w:hyperlink>
    </w:p>
    <w:p>
      <w:pPr>
        <w:pStyle w:val="TOC1"/>
        <w:tabs>
          <w:tab w:val="right" w:leader="dot" w:pos="8306"/>
        </w:tabs>
      </w:pPr>
      <w:hyperlink w:anchor="_Toc29474" w:history="1">
        <w:r>
          <w:rPr>
            <w:rFonts w:ascii="仿宋" w:eastAsia="仿宋" w:hAnsi="仿宋" w:cs="仿宋" w:hint="eastAsia"/>
            <w:lang w:eastAsia="zh-CN"/>
          </w:rPr>
          <w:t>三、产品规划分析</w:t>
        </w:r>
        <w:r>
          <w:tab/>
        </w:r>
        <w:r>
          <w:fldChar w:fldCharType="begin"/>
        </w:r>
        <w:r>
          <w:instrText xml:space="preserve"> PAGEREF _Toc29474 \h </w:instrText>
        </w:r>
        <w:r>
          <w:fldChar w:fldCharType="separate"/>
        </w:r>
        <w:r>
          <w:t>10</w:t>
        </w:r>
        <w:r>
          <w:fldChar w:fldCharType="end"/>
        </w:r>
      </w:hyperlink>
    </w:p>
    <w:p>
      <w:pPr>
        <w:pStyle w:val="TOC2"/>
        <w:tabs>
          <w:tab w:val="right" w:leader="dot" w:pos="8306"/>
        </w:tabs>
      </w:pPr>
      <w:hyperlink w:anchor="_Toc30983" w:history="1">
        <w:r>
          <w:rPr>
            <w:rFonts w:ascii="仿宋" w:eastAsia="仿宋" w:hAnsi="仿宋" w:cs="仿宋" w:hint="eastAsia"/>
            <w:lang w:eastAsia="zh-CN"/>
          </w:rPr>
          <w:t>(一)、产品规划</w:t>
        </w:r>
        <w:r>
          <w:tab/>
        </w:r>
        <w:r>
          <w:fldChar w:fldCharType="begin"/>
        </w:r>
        <w:r>
          <w:instrText xml:space="preserve"> PAGEREF _Toc30983 \h </w:instrText>
        </w:r>
        <w:r>
          <w:fldChar w:fldCharType="separate"/>
        </w:r>
        <w:r>
          <w:t>10</w:t>
        </w:r>
        <w:r>
          <w:fldChar w:fldCharType="end"/>
        </w:r>
      </w:hyperlink>
    </w:p>
    <w:p>
      <w:pPr>
        <w:pStyle w:val="TOC2"/>
        <w:tabs>
          <w:tab w:val="right" w:leader="dot" w:pos="8306"/>
        </w:tabs>
      </w:pPr>
      <w:hyperlink w:anchor="_Toc7689" w:history="1">
        <w:r>
          <w:rPr>
            <w:rFonts w:ascii="仿宋" w:eastAsia="仿宋" w:hAnsi="仿宋" w:cs="仿宋" w:hint="eastAsia"/>
            <w:lang w:eastAsia="zh-CN"/>
          </w:rPr>
          <w:t>(二)、建设规模</w:t>
        </w:r>
        <w:r>
          <w:tab/>
        </w:r>
        <w:r>
          <w:fldChar w:fldCharType="begin"/>
        </w:r>
        <w:r>
          <w:instrText xml:space="preserve"> PAGEREF _Toc7689 \h </w:instrText>
        </w:r>
        <w:r>
          <w:fldChar w:fldCharType="separate"/>
        </w:r>
        <w:r>
          <w:t>11</w:t>
        </w:r>
        <w:r>
          <w:fldChar w:fldCharType="end"/>
        </w:r>
      </w:hyperlink>
    </w:p>
    <w:p>
      <w:pPr>
        <w:pStyle w:val="TOC1"/>
        <w:tabs>
          <w:tab w:val="right" w:leader="dot" w:pos="8306"/>
        </w:tabs>
      </w:pPr>
      <w:hyperlink w:anchor="_Toc28576" w:history="1">
        <w:r>
          <w:rPr>
            <w:rFonts w:ascii="仿宋" w:eastAsia="仿宋" w:hAnsi="仿宋" w:cs="仿宋" w:hint="eastAsia"/>
            <w:lang w:eastAsia="zh-CN"/>
          </w:rPr>
          <w:t>四、无机械动力飞机项目建设背景及必要性分析</w:t>
        </w:r>
        <w:r>
          <w:tab/>
        </w:r>
        <w:r>
          <w:fldChar w:fldCharType="begin"/>
        </w:r>
        <w:r>
          <w:instrText xml:space="preserve"> PAGEREF _Toc28576 \h </w:instrText>
        </w:r>
        <w:r>
          <w:fldChar w:fldCharType="separate"/>
        </w:r>
        <w:r>
          <w:t>12</w:t>
        </w:r>
        <w:r>
          <w:fldChar w:fldCharType="end"/>
        </w:r>
      </w:hyperlink>
    </w:p>
    <w:p>
      <w:pPr>
        <w:pStyle w:val="TOC2"/>
        <w:tabs>
          <w:tab w:val="right" w:leader="dot" w:pos="8306"/>
        </w:tabs>
      </w:pPr>
      <w:hyperlink w:anchor="_Toc19192" w:history="1">
        <w:r>
          <w:rPr>
            <w:rFonts w:ascii="仿宋" w:eastAsia="仿宋" w:hAnsi="仿宋" w:cs="仿宋" w:hint="eastAsia"/>
            <w:lang w:eastAsia="zh-CN"/>
          </w:rPr>
          <w:t>(一)、无机械动力飞机项目背景分析</w:t>
        </w:r>
        <w:r>
          <w:tab/>
        </w:r>
        <w:r>
          <w:fldChar w:fldCharType="begin"/>
        </w:r>
        <w:r>
          <w:instrText xml:space="preserve"> PAGEREF _Toc19192 \h </w:instrText>
        </w:r>
        <w:r>
          <w:fldChar w:fldCharType="separate"/>
        </w:r>
        <w:r>
          <w:t>12</w:t>
        </w:r>
        <w:r>
          <w:fldChar w:fldCharType="end"/>
        </w:r>
      </w:hyperlink>
    </w:p>
    <w:p>
      <w:pPr>
        <w:pStyle w:val="TOC2"/>
        <w:tabs>
          <w:tab w:val="right" w:leader="dot" w:pos="8306"/>
        </w:tabs>
      </w:pPr>
      <w:hyperlink w:anchor="_Toc21193" w:history="1">
        <w:r>
          <w:rPr>
            <w:rFonts w:ascii="仿宋" w:eastAsia="仿宋" w:hAnsi="仿宋" w:cs="仿宋" w:hint="eastAsia"/>
            <w:lang w:eastAsia="zh-CN"/>
          </w:rPr>
          <w:t>(二)、无机械动力飞机项目建设必要性分析</w:t>
        </w:r>
        <w:r>
          <w:tab/>
        </w:r>
        <w:r>
          <w:fldChar w:fldCharType="begin"/>
        </w:r>
        <w:r>
          <w:instrText xml:space="preserve"> PAGEREF _Toc21193 \h </w:instrText>
        </w:r>
        <w:r>
          <w:fldChar w:fldCharType="separate"/>
        </w:r>
        <w:r>
          <w:t>14</w:t>
        </w:r>
        <w:r>
          <w:fldChar w:fldCharType="end"/>
        </w:r>
      </w:hyperlink>
    </w:p>
    <w:p>
      <w:pPr>
        <w:pStyle w:val="TOC1"/>
        <w:tabs>
          <w:tab w:val="right" w:leader="dot" w:pos="8306"/>
        </w:tabs>
      </w:pPr>
      <w:hyperlink w:anchor="_Toc3896" w:history="1">
        <w:r>
          <w:rPr>
            <w:rFonts w:ascii="仿宋" w:eastAsia="仿宋" w:hAnsi="仿宋" w:cs="仿宋" w:hint="eastAsia"/>
            <w:lang w:eastAsia="zh-CN"/>
          </w:rPr>
          <w:t>五、无机械动力飞机项目绩效评估</w:t>
        </w:r>
        <w:r>
          <w:tab/>
        </w:r>
        <w:r>
          <w:fldChar w:fldCharType="begin"/>
        </w:r>
        <w:r>
          <w:instrText xml:space="preserve"> PAGEREF _Toc3896 \h </w:instrText>
        </w:r>
        <w:r>
          <w:fldChar w:fldCharType="separate"/>
        </w:r>
        <w:r>
          <w:t>15</w:t>
        </w:r>
        <w:r>
          <w:fldChar w:fldCharType="end"/>
        </w:r>
      </w:hyperlink>
    </w:p>
    <w:p>
      <w:pPr>
        <w:pStyle w:val="TOC2"/>
        <w:tabs>
          <w:tab w:val="right" w:leader="dot" w:pos="8306"/>
        </w:tabs>
      </w:pPr>
      <w:hyperlink w:anchor="_Toc14834" w:history="1">
        <w:r>
          <w:rPr>
            <w:rFonts w:ascii="仿宋" w:eastAsia="仿宋" w:hAnsi="仿宋" w:cs="仿宋" w:hint="eastAsia"/>
            <w:lang w:eastAsia="zh-CN"/>
          </w:rPr>
          <w:t>(一)、绩效评估指标</w:t>
        </w:r>
        <w:r>
          <w:tab/>
        </w:r>
        <w:r>
          <w:fldChar w:fldCharType="begin"/>
        </w:r>
        <w:r>
          <w:instrText xml:space="preserve"> PAGEREF _Toc14834 \h </w:instrText>
        </w:r>
        <w:r>
          <w:fldChar w:fldCharType="separate"/>
        </w:r>
        <w:r>
          <w:t>15</w:t>
        </w:r>
        <w:r>
          <w:fldChar w:fldCharType="end"/>
        </w:r>
      </w:hyperlink>
    </w:p>
    <w:p>
      <w:pPr>
        <w:pStyle w:val="TOC2"/>
        <w:tabs>
          <w:tab w:val="right" w:leader="dot" w:pos="8306"/>
        </w:tabs>
      </w:pPr>
      <w:hyperlink w:anchor="_Toc18082" w:history="1">
        <w:r>
          <w:rPr>
            <w:rFonts w:ascii="仿宋" w:eastAsia="仿宋" w:hAnsi="仿宋" w:cs="仿宋" w:hint="eastAsia"/>
            <w:lang w:eastAsia="zh-CN"/>
          </w:rPr>
          <w:t>(二)、绩效评估方法</w:t>
        </w:r>
        <w:r>
          <w:tab/>
        </w:r>
        <w:r>
          <w:fldChar w:fldCharType="begin"/>
        </w:r>
        <w:r>
          <w:instrText xml:space="preserve"> PAGEREF _Toc18082 \h </w:instrText>
        </w:r>
        <w:r>
          <w:fldChar w:fldCharType="separate"/>
        </w:r>
        <w:r>
          <w:t>16</w:t>
        </w:r>
        <w:r>
          <w:fldChar w:fldCharType="end"/>
        </w:r>
      </w:hyperlink>
    </w:p>
    <w:p>
      <w:pPr>
        <w:pStyle w:val="TOC2"/>
        <w:tabs>
          <w:tab w:val="right" w:leader="dot" w:pos="8306"/>
        </w:tabs>
      </w:pPr>
      <w:hyperlink w:anchor="_Toc13101" w:history="1">
        <w:r>
          <w:rPr>
            <w:rFonts w:ascii="仿宋" w:eastAsia="仿宋" w:hAnsi="仿宋" w:cs="仿宋" w:hint="eastAsia"/>
            <w:lang w:eastAsia="zh-CN"/>
          </w:rPr>
          <w:t>(三)、绩效评估周期</w:t>
        </w:r>
        <w:r>
          <w:tab/>
        </w:r>
        <w:r>
          <w:fldChar w:fldCharType="begin"/>
        </w:r>
        <w:r>
          <w:instrText xml:space="preserve"> PAGEREF _Toc13101 \h </w:instrText>
        </w:r>
        <w:r>
          <w:fldChar w:fldCharType="separate"/>
        </w:r>
        <w:r>
          <w:t>17</w:t>
        </w:r>
        <w:r>
          <w:fldChar w:fldCharType="end"/>
        </w:r>
      </w:hyperlink>
    </w:p>
    <w:p>
      <w:pPr>
        <w:pStyle w:val="TOC1"/>
        <w:tabs>
          <w:tab w:val="right" w:leader="dot" w:pos="8306"/>
        </w:tabs>
      </w:pPr>
      <w:hyperlink w:anchor="_Toc18989" w:history="1">
        <w:r>
          <w:rPr>
            <w:rFonts w:ascii="仿宋" w:eastAsia="仿宋" w:hAnsi="仿宋" w:cs="仿宋" w:hint="eastAsia"/>
            <w:lang w:eastAsia="zh-CN"/>
          </w:rPr>
          <w:t>六、市场分析、调研</w:t>
        </w:r>
        <w:r>
          <w:tab/>
        </w:r>
        <w:r>
          <w:fldChar w:fldCharType="begin"/>
        </w:r>
        <w:r>
          <w:instrText xml:space="preserve"> PAGEREF _Toc18989 \h </w:instrText>
        </w:r>
        <w:r>
          <w:fldChar w:fldCharType="separate"/>
        </w:r>
        <w:r>
          <w:t>18</w:t>
        </w:r>
        <w:r>
          <w:fldChar w:fldCharType="end"/>
        </w:r>
      </w:hyperlink>
    </w:p>
    <w:p>
      <w:pPr>
        <w:pStyle w:val="TOC2"/>
        <w:tabs>
          <w:tab w:val="right" w:leader="dot" w:pos="8306"/>
        </w:tabs>
      </w:pPr>
      <w:hyperlink w:anchor="_Toc29178" w:history="1">
        <w:r>
          <w:rPr>
            <w:rFonts w:ascii="仿宋" w:eastAsia="仿宋" w:hAnsi="仿宋" w:cs="仿宋" w:hint="eastAsia"/>
            <w:lang w:eastAsia="zh-CN"/>
          </w:rPr>
          <w:t>(一)、无机械动力飞机行业分析</w:t>
        </w:r>
        <w:r>
          <w:tab/>
        </w:r>
        <w:r>
          <w:fldChar w:fldCharType="begin"/>
        </w:r>
        <w:r>
          <w:instrText xml:space="preserve"> PAGEREF _Toc29178 \h </w:instrText>
        </w:r>
        <w:r>
          <w:fldChar w:fldCharType="separate"/>
        </w:r>
        <w:r>
          <w:t>18</w:t>
        </w:r>
        <w:r>
          <w:fldChar w:fldCharType="end"/>
        </w:r>
      </w:hyperlink>
    </w:p>
    <w:p>
      <w:pPr>
        <w:pStyle w:val="TOC2"/>
        <w:tabs>
          <w:tab w:val="right" w:leader="dot" w:pos="8306"/>
        </w:tabs>
      </w:pPr>
      <w:hyperlink w:anchor="_Toc27674" w:history="1">
        <w:r>
          <w:rPr>
            <w:rFonts w:ascii="仿宋" w:eastAsia="仿宋" w:hAnsi="仿宋" w:cs="仿宋" w:hint="eastAsia"/>
            <w:lang w:eastAsia="zh-CN"/>
          </w:rPr>
          <w:t>(二)、无机械动力飞机市场分析预测</w:t>
        </w:r>
        <w:r>
          <w:tab/>
        </w:r>
        <w:r>
          <w:fldChar w:fldCharType="begin"/>
        </w:r>
        <w:r>
          <w:instrText xml:space="preserve"> PAGEREF _Toc27674 \h </w:instrText>
        </w:r>
        <w:r>
          <w:fldChar w:fldCharType="separate"/>
        </w:r>
        <w:r>
          <w:t>19</w:t>
        </w:r>
        <w:r>
          <w:fldChar w:fldCharType="end"/>
        </w:r>
      </w:hyperlink>
    </w:p>
    <w:p>
      <w:pPr>
        <w:pStyle w:val="TOC1"/>
        <w:tabs>
          <w:tab w:val="right" w:leader="dot" w:pos="8306"/>
        </w:tabs>
      </w:pPr>
      <w:hyperlink w:anchor="_Toc16720" w:history="1">
        <w:r>
          <w:rPr>
            <w:rFonts w:ascii="仿宋" w:eastAsia="仿宋" w:hAnsi="仿宋" w:cs="仿宋" w:hint="eastAsia"/>
            <w:lang w:eastAsia="zh-CN"/>
          </w:rPr>
          <w:t>七、无机械动力飞机项目经营效益</w:t>
        </w:r>
        <w:r>
          <w:tab/>
        </w:r>
        <w:r>
          <w:fldChar w:fldCharType="begin"/>
        </w:r>
        <w:r>
          <w:instrText xml:space="preserve"> PAGEREF _Toc16720 \h </w:instrText>
        </w:r>
        <w:r>
          <w:fldChar w:fldCharType="separate"/>
        </w:r>
        <w:r>
          <w:t>20</w:t>
        </w:r>
        <w:r>
          <w:fldChar w:fldCharType="end"/>
        </w:r>
      </w:hyperlink>
    </w:p>
    <w:p>
      <w:pPr>
        <w:pStyle w:val="TOC2"/>
        <w:tabs>
          <w:tab w:val="right" w:leader="dot" w:pos="8306"/>
        </w:tabs>
      </w:pPr>
      <w:hyperlink w:anchor="_Toc28249" w:history="1">
        <w:r>
          <w:rPr>
            <w:rFonts w:ascii="仿宋" w:eastAsia="仿宋" w:hAnsi="仿宋" w:cs="仿宋" w:hint="eastAsia"/>
            <w:lang w:eastAsia="zh-CN"/>
          </w:rPr>
          <w:t>(一)、经济评价财务测算</w:t>
        </w:r>
        <w:r>
          <w:tab/>
        </w:r>
        <w:r>
          <w:fldChar w:fldCharType="begin"/>
        </w:r>
        <w:r>
          <w:instrText xml:space="preserve"> PAGEREF _Toc28249 \h </w:instrText>
        </w:r>
        <w:r>
          <w:fldChar w:fldCharType="separate"/>
        </w:r>
        <w:r>
          <w:t>20</w:t>
        </w:r>
        <w:r>
          <w:fldChar w:fldCharType="end"/>
        </w:r>
      </w:hyperlink>
    </w:p>
    <w:p>
      <w:pPr>
        <w:pStyle w:val="TOC2"/>
        <w:tabs>
          <w:tab w:val="right" w:leader="dot" w:pos="8306"/>
        </w:tabs>
      </w:pPr>
      <w:hyperlink w:anchor="_Toc15087" w:history="1">
        <w:r>
          <w:rPr>
            <w:rFonts w:ascii="仿宋" w:eastAsia="仿宋" w:hAnsi="仿宋" w:cs="仿宋" w:hint="eastAsia"/>
            <w:lang w:eastAsia="zh-CN"/>
          </w:rPr>
          <w:t>(二)、无机械动力飞机项目盈利能力分析</w:t>
        </w:r>
        <w:r>
          <w:tab/>
        </w:r>
        <w:r>
          <w:fldChar w:fldCharType="begin"/>
        </w:r>
        <w:r>
          <w:instrText xml:space="preserve"> PAGEREF _Toc15087 \h </w:instrText>
        </w:r>
        <w:r>
          <w:fldChar w:fldCharType="separate"/>
        </w:r>
        <w:r>
          <w:t>21</w:t>
        </w:r>
        <w:r>
          <w:fldChar w:fldCharType="end"/>
        </w:r>
      </w:hyperlink>
    </w:p>
    <w:p>
      <w:pPr>
        <w:pStyle w:val="TOC1"/>
        <w:tabs>
          <w:tab w:val="right" w:leader="dot" w:pos="8306"/>
        </w:tabs>
      </w:pPr>
      <w:hyperlink w:anchor="_Toc3342" w:history="1">
        <w:r>
          <w:rPr>
            <w:rFonts w:ascii="仿宋" w:eastAsia="仿宋" w:hAnsi="仿宋" w:cs="仿宋" w:hint="eastAsia"/>
            <w:lang w:eastAsia="zh-CN"/>
          </w:rPr>
          <w:t>八、无机械动力飞机项目风险管理</w:t>
        </w:r>
        <w:r>
          <w:tab/>
        </w:r>
        <w:r>
          <w:fldChar w:fldCharType="begin"/>
        </w:r>
        <w:r>
          <w:instrText xml:space="preserve"> PAGEREF _Toc3342 \h </w:instrText>
        </w:r>
        <w:r>
          <w:fldChar w:fldCharType="separate"/>
        </w:r>
        <w:r>
          <w:t>22</w:t>
        </w:r>
        <w:r>
          <w:fldChar w:fldCharType="end"/>
        </w:r>
      </w:hyperlink>
    </w:p>
    <w:p>
      <w:pPr>
        <w:pStyle w:val="TOC2"/>
        <w:tabs>
          <w:tab w:val="right" w:leader="dot" w:pos="8306"/>
        </w:tabs>
      </w:pPr>
      <w:hyperlink w:anchor="_Toc5695" w:history="1">
        <w:r>
          <w:rPr>
            <w:rFonts w:ascii="仿宋" w:eastAsia="仿宋" w:hAnsi="仿宋" w:cs="仿宋" w:hint="eastAsia"/>
            <w:lang w:eastAsia="zh-CN"/>
          </w:rPr>
          <w:t>(一)、风险识别与评估</w:t>
        </w:r>
        <w:r>
          <w:tab/>
        </w:r>
        <w:r>
          <w:fldChar w:fldCharType="begin"/>
        </w:r>
        <w:r>
          <w:instrText xml:space="preserve"> PAGEREF _Toc5695 \h </w:instrText>
        </w:r>
        <w:r>
          <w:fldChar w:fldCharType="separate"/>
        </w:r>
        <w:r>
          <w:t>22</w:t>
        </w:r>
        <w:r>
          <w:fldChar w:fldCharType="end"/>
        </w:r>
      </w:hyperlink>
    </w:p>
    <w:p>
      <w:pPr>
        <w:pStyle w:val="TOC2"/>
        <w:tabs>
          <w:tab w:val="right" w:leader="dot" w:pos="8306"/>
        </w:tabs>
      </w:pPr>
      <w:hyperlink w:anchor="_Toc18028" w:history="1">
        <w:r>
          <w:rPr>
            <w:rFonts w:ascii="仿宋" w:eastAsia="仿宋" w:hAnsi="仿宋" w:cs="仿宋" w:hint="eastAsia"/>
            <w:lang w:eastAsia="zh-CN"/>
          </w:rPr>
          <w:t>(二)、风险应对策略</w:t>
        </w:r>
        <w:r>
          <w:tab/>
        </w:r>
        <w:r>
          <w:fldChar w:fldCharType="begin"/>
        </w:r>
        <w:r>
          <w:instrText xml:space="preserve"> PAGEREF _Toc18028 \h </w:instrText>
        </w:r>
        <w:r>
          <w:fldChar w:fldCharType="separate"/>
        </w:r>
        <w:r>
          <w:t>23</w:t>
        </w:r>
        <w:r>
          <w:fldChar w:fldCharType="end"/>
        </w:r>
      </w:hyperlink>
    </w:p>
    <w:p>
      <w:pPr>
        <w:pStyle w:val="TOC2"/>
        <w:tabs>
          <w:tab w:val="right" w:leader="dot" w:pos="8306"/>
        </w:tabs>
      </w:pPr>
      <w:hyperlink w:anchor="_Toc13141" w:history="1">
        <w:r>
          <w:rPr>
            <w:rFonts w:ascii="仿宋" w:eastAsia="仿宋" w:hAnsi="仿宋" w:cs="仿宋" w:hint="eastAsia"/>
            <w:lang w:eastAsia="zh-CN"/>
          </w:rPr>
          <w:t>(三)、风险监控与控制</w:t>
        </w:r>
        <w:r>
          <w:tab/>
        </w:r>
        <w:r>
          <w:fldChar w:fldCharType="begin"/>
        </w:r>
        <w:r>
          <w:instrText xml:space="preserve"> PAGEREF _Toc13141 \h </w:instrText>
        </w:r>
        <w:r>
          <w:fldChar w:fldCharType="separate"/>
        </w:r>
        <w:r>
          <w:t>25</w:t>
        </w:r>
        <w:r>
          <w:fldChar w:fldCharType="end"/>
        </w:r>
      </w:hyperlink>
    </w:p>
    <w:p>
      <w:pPr>
        <w:pStyle w:val="TOC1"/>
        <w:tabs>
          <w:tab w:val="right" w:leader="dot" w:pos="8306"/>
        </w:tabs>
      </w:pPr>
      <w:hyperlink w:anchor="_Toc4671" w:history="1">
        <w:r>
          <w:rPr>
            <w:rFonts w:ascii="仿宋" w:eastAsia="仿宋" w:hAnsi="仿宋" w:cs="仿宋" w:hint="eastAsia"/>
            <w:lang w:eastAsia="zh-CN"/>
          </w:rPr>
          <w:t>九、无机械动力飞机项目财务管理</w:t>
        </w:r>
        <w:r>
          <w:tab/>
        </w:r>
        <w:r>
          <w:fldChar w:fldCharType="begin"/>
        </w:r>
        <w:r>
          <w:instrText xml:space="preserve"> PAGEREF _Toc4671 \h </w:instrText>
        </w:r>
        <w:r>
          <w:fldChar w:fldCharType="separate"/>
        </w:r>
        <w:r>
          <w:t>26</w:t>
        </w:r>
        <w:r>
          <w:fldChar w:fldCharType="end"/>
        </w:r>
      </w:hyperlink>
    </w:p>
    <w:p>
      <w:pPr>
        <w:pStyle w:val="TOC2"/>
        <w:tabs>
          <w:tab w:val="right" w:leader="dot" w:pos="8306"/>
        </w:tabs>
      </w:pPr>
      <w:hyperlink w:anchor="_Toc27333" w:history="1">
        <w:r>
          <w:rPr>
            <w:rFonts w:ascii="仿宋" w:eastAsia="仿宋" w:hAnsi="仿宋" w:cs="仿宋" w:hint="eastAsia"/>
            <w:lang w:eastAsia="zh-CN"/>
          </w:rPr>
          <w:t>(一)、资金需求大</w:t>
        </w:r>
        <w:r>
          <w:tab/>
        </w:r>
        <w:r>
          <w:fldChar w:fldCharType="begin"/>
        </w:r>
        <w:r>
          <w:instrText xml:space="preserve"> PAGEREF _Toc27333 \h </w:instrText>
        </w:r>
        <w:r>
          <w:fldChar w:fldCharType="separate"/>
        </w:r>
        <w:r>
          <w:t>26</w:t>
        </w:r>
        <w:r>
          <w:fldChar w:fldCharType="end"/>
        </w:r>
      </w:hyperlink>
    </w:p>
    <w:p>
      <w:pPr>
        <w:pStyle w:val="TOC2"/>
        <w:tabs>
          <w:tab w:val="right" w:leader="dot" w:pos="8306"/>
        </w:tabs>
      </w:pPr>
      <w:hyperlink w:anchor="_Toc3795" w:history="1">
        <w:r>
          <w:rPr>
            <w:rFonts w:ascii="仿宋" w:eastAsia="仿宋" w:hAnsi="仿宋" w:cs="仿宋" w:hint="eastAsia"/>
            <w:lang w:eastAsia="zh-CN"/>
          </w:rPr>
          <w:t>(二)、研发周期长</w:t>
        </w:r>
        <w:r>
          <w:tab/>
        </w:r>
        <w:r>
          <w:fldChar w:fldCharType="begin"/>
        </w:r>
        <w:r>
          <w:instrText xml:space="preserve"> PAGEREF _Toc3795 \h </w:instrText>
        </w:r>
        <w:r>
          <w:fldChar w:fldCharType="separate"/>
        </w:r>
        <w:r>
          <w:t>27</w:t>
        </w:r>
        <w:r>
          <w:fldChar w:fldCharType="end"/>
        </w:r>
      </w:hyperlink>
    </w:p>
    <w:p>
      <w:pPr>
        <w:pStyle w:val="TOC2"/>
        <w:tabs>
          <w:tab w:val="right" w:leader="dot" w:pos="8306"/>
        </w:tabs>
      </w:pPr>
      <w:hyperlink w:anchor="_Toc12659" w:history="1">
        <w:r>
          <w:rPr>
            <w:rFonts w:ascii="仿宋" w:eastAsia="仿宋" w:hAnsi="仿宋" w:cs="仿宋" w:hint="eastAsia"/>
            <w:lang w:eastAsia="zh-CN"/>
          </w:rPr>
          <w:t>(三)、市场风险大</w:t>
        </w:r>
        <w:r>
          <w:tab/>
        </w:r>
        <w:r>
          <w:fldChar w:fldCharType="begin"/>
        </w:r>
        <w:r>
          <w:instrText xml:space="preserve"> PAGEREF _Toc12659 \h </w:instrText>
        </w:r>
        <w:r>
          <w:fldChar w:fldCharType="separate"/>
        </w:r>
        <w:r>
          <w:t>29</w:t>
        </w:r>
        <w:r>
          <w:fldChar w:fldCharType="end"/>
        </w:r>
      </w:hyperlink>
    </w:p>
    <w:p>
      <w:pPr>
        <w:pStyle w:val="TOC2"/>
        <w:tabs>
          <w:tab w:val="right" w:leader="dot" w:pos="8306"/>
        </w:tabs>
      </w:pPr>
      <w:hyperlink w:anchor="_Toc5671" w:history="1">
        <w:r>
          <w:rPr>
            <w:rFonts w:ascii="仿宋" w:eastAsia="仿宋" w:hAnsi="仿宋" w:cs="仿宋" w:hint="eastAsia"/>
            <w:lang w:eastAsia="zh-CN"/>
          </w:rPr>
          <w:t>(四)、利润率高</w:t>
        </w:r>
        <w:r>
          <w:tab/>
        </w:r>
        <w:r>
          <w:fldChar w:fldCharType="begin"/>
        </w:r>
        <w:r>
          <w:instrText xml:space="preserve"> PAGEREF _Toc5671 \h </w:instrText>
        </w:r>
        <w:r>
          <w:fldChar w:fldCharType="separate"/>
        </w:r>
        <w:r>
          <w:t>31</w:t>
        </w:r>
        <w:r>
          <w:fldChar w:fldCharType="end"/>
        </w:r>
      </w:hyperlink>
    </w:p>
    <w:p>
      <w:pPr>
        <w:pStyle w:val="TOC1"/>
        <w:tabs>
          <w:tab w:val="right" w:leader="dot" w:pos="8306"/>
        </w:tabs>
      </w:pPr>
      <w:hyperlink w:anchor="_Toc22402" w:history="1">
        <w:r>
          <w:rPr>
            <w:rFonts w:ascii="仿宋" w:eastAsia="仿宋" w:hAnsi="仿宋" w:cs="仿宋" w:hint="eastAsia"/>
            <w:lang w:eastAsia="zh-CN"/>
          </w:rPr>
          <w:t>十、无机械动力飞机项目计划安排</w:t>
        </w:r>
        <w:r>
          <w:tab/>
        </w:r>
        <w:r>
          <w:fldChar w:fldCharType="begin"/>
        </w:r>
        <w:r>
          <w:instrText xml:space="preserve"> PAGEREF _Toc22402 \h </w:instrText>
        </w:r>
        <w:r>
          <w:fldChar w:fldCharType="separate"/>
        </w:r>
        <w:r>
          <w:t>33</w:t>
        </w:r>
        <w:r>
          <w:fldChar w:fldCharType="end"/>
        </w:r>
      </w:hyperlink>
    </w:p>
    <w:p>
      <w:pPr>
        <w:pStyle w:val="TOC2"/>
        <w:tabs>
          <w:tab w:val="right" w:leader="dot" w:pos="8306"/>
        </w:tabs>
      </w:pPr>
      <w:hyperlink w:anchor="_Toc1407" w:history="1">
        <w:r>
          <w:rPr>
            <w:rFonts w:ascii="仿宋" w:eastAsia="仿宋" w:hAnsi="仿宋" w:cs="仿宋" w:hint="eastAsia"/>
            <w:lang w:eastAsia="zh-CN"/>
          </w:rPr>
          <w:t>(一)、建设周期</w:t>
        </w:r>
        <w:r>
          <w:tab/>
        </w:r>
        <w:r>
          <w:fldChar w:fldCharType="begin"/>
        </w:r>
        <w:r>
          <w:instrText xml:space="preserve"> PAGEREF _Toc1407 \h </w:instrText>
        </w:r>
        <w:r>
          <w:fldChar w:fldCharType="separate"/>
        </w:r>
        <w:r>
          <w:t>33</w:t>
        </w:r>
        <w:r>
          <w:fldChar w:fldCharType="end"/>
        </w:r>
      </w:hyperlink>
    </w:p>
    <w:p>
      <w:pPr>
        <w:pStyle w:val="TOC2"/>
        <w:tabs>
          <w:tab w:val="right" w:leader="dot" w:pos="8306"/>
        </w:tabs>
      </w:pPr>
      <w:hyperlink w:anchor="_Toc9224" w:history="1">
        <w:r>
          <w:rPr>
            <w:rFonts w:ascii="仿宋" w:eastAsia="仿宋" w:hAnsi="仿宋" w:cs="仿宋" w:hint="eastAsia"/>
            <w:lang w:eastAsia="zh-CN"/>
          </w:rPr>
          <w:t>(二)、建设进度</w:t>
        </w:r>
        <w:r>
          <w:tab/>
        </w:r>
        <w:r>
          <w:fldChar w:fldCharType="begin"/>
        </w:r>
        <w:r>
          <w:instrText xml:space="preserve"> PAGEREF _Toc9224 \h </w:instrText>
        </w:r>
        <w:r>
          <w:fldChar w:fldCharType="separate"/>
        </w:r>
        <w:r>
          <w:t>34</w:t>
        </w:r>
        <w:r>
          <w:fldChar w:fldCharType="end"/>
        </w:r>
      </w:hyperlink>
    </w:p>
    <w:p>
      <w:pPr>
        <w:pStyle w:val="TOC2"/>
        <w:tabs>
          <w:tab w:val="right" w:leader="dot" w:pos="8306"/>
        </w:tabs>
      </w:pPr>
      <w:hyperlink w:anchor="_Toc4830" w:history="1">
        <w:r>
          <w:rPr>
            <w:rFonts w:ascii="仿宋" w:eastAsia="仿宋" w:hAnsi="仿宋" w:cs="仿宋" w:hint="eastAsia"/>
            <w:lang w:eastAsia="zh-CN"/>
          </w:rPr>
          <w:t>(三)、进度安排注意事项</w:t>
        </w:r>
        <w:r>
          <w:tab/>
        </w:r>
        <w:r>
          <w:fldChar w:fldCharType="begin"/>
        </w:r>
        <w:r>
          <w:instrText xml:space="preserve"> PAGEREF _Toc4830 \h </w:instrText>
        </w:r>
        <w:r>
          <w:fldChar w:fldCharType="separate"/>
        </w:r>
        <w:r>
          <w:t>35</w:t>
        </w:r>
        <w:r>
          <w:fldChar w:fldCharType="end"/>
        </w:r>
      </w:hyperlink>
    </w:p>
    <w:p>
      <w:pPr>
        <w:pStyle w:val="TOC2"/>
        <w:tabs>
          <w:tab w:val="right" w:leader="dot" w:pos="8306"/>
        </w:tabs>
      </w:pPr>
      <w:hyperlink w:anchor="_Toc23357" w:history="1">
        <w:r>
          <w:rPr>
            <w:rFonts w:ascii="仿宋" w:eastAsia="仿宋" w:hAnsi="仿宋" w:cs="仿宋" w:hint="eastAsia"/>
            <w:lang w:eastAsia="zh-CN"/>
          </w:rPr>
          <w:t>(四)、人力资源配置</w:t>
        </w:r>
        <w:r>
          <w:tab/>
        </w:r>
        <w:r>
          <w:fldChar w:fldCharType="begin"/>
        </w:r>
        <w:r>
          <w:instrText xml:space="preserve"> PAGEREF _Toc23357 \h </w:instrText>
        </w:r>
        <w:r>
          <w:fldChar w:fldCharType="separate"/>
        </w:r>
        <w:r>
          <w:t>37</w:t>
        </w:r>
        <w:r>
          <w:fldChar w:fldCharType="end"/>
        </w:r>
      </w:hyperlink>
    </w:p>
    <w:p>
      <w:pPr>
        <w:pStyle w:val="TOC1"/>
        <w:tabs>
          <w:tab w:val="right" w:leader="dot" w:pos="8306"/>
        </w:tabs>
      </w:pPr>
      <w:hyperlink w:anchor="_Toc9961" w:history="1">
        <w:r>
          <w:rPr>
            <w:rFonts w:ascii="仿宋" w:eastAsia="仿宋" w:hAnsi="仿宋" w:cs="仿宋" w:hint="eastAsia"/>
            <w:lang w:eastAsia="zh-CN"/>
          </w:rPr>
          <w:t>十一、无机械动力飞机项目技术管理</w:t>
        </w:r>
        <w:r>
          <w:tab/>
        </w:r>
        <w:r>
          <w:fldChar w:fldCharType="begin"/>
        </w:r>
        <w:r>
          <w:instrText xml:space="preserve"> PAGEREF _Toc9961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50" w:history="1">
        <w:r>
          <w:rPr>
            <w:rFonts w:ascii="仿宋" w:eastAsia="仿宋" w:hAnsi="仿宋" w:cs="仿宋" w:hint="eastAsia"/>
            <w:lang w:eastAsia="zh-CN"/>
          </w:rPr>
          <w:t>(一)、技术方案选用方向</w:t>
        </w:r>
        <w:r>
          <w:tab/>
        </w:r>
        <w:r>
          <w:fldChar w:fldCharType="begin"/>
        </w:r>
        <w:r>
          <w:instrText xml:space="preserve"> PAGEREF _Toc27450 \h </w:instrText>
        </w:r>
        <w:r>
          <w:fldChar w:fldCharType="separate"/>
        </w:r>
        <w:r>
          <w:t>38</w:t>
        </w:r>
        <w:r>
          <w:fldChar w:fldCharType="end"/>
        </w:r>
      </w:hyperlink>
    </w:p>
    <w:p>
      <w:pPr>
        <w:pStyle w:val="TOC2"/>
        <w:tabs>
          <w:tab w:val="right" w:leader="dot" w:pos="8306"/>
        </w:tabs>
      </w:pPr>
      <w:hyperlink w:anchor="_Toc10046" w:history="1">
        <w:r>
          <w:rPr>
            <w:rFonts w:ascii="仿宋" w:eastAsia="仿宋" w:hAnsi="仿宋" w:cs="仿宋" w:hint="eastAsia"/>
            <w:lang w:eastAsia="zh-CN"/>
          </w:rPr>
          <w:t>(二)、工艺技术方案选用原则</w:t>
        </w:r>
        <w:r>
          <w:tab/>
        </w:r>
        <w:r>
          <w:fldChar w:fldCharType="begin"/>
        </w:r>
        <w:r>
          <w:instrText xml:space="preserve"> PAGEREF _Toc10046 \h </w:instrText>
        </w:r>
        <w:r>
          <w:fldChar w:fldCharType="separate"/>
        </w:r>
        <w:r>
          <w:t>39</w:t>
        </w:r>
        <w:r>
          <w:fldChar w:fldCharType="end"/>
        </w:r>
      </w:hyperlink>
    </w:p>
    <w:p>
      <w:pPr>
        <w:pStyle w:val="TOC2"/>
        <w:tabs>
          <w:tab w:val="right" w:leader="dot" w:pos="8306"/>
        </w:tabs>
      </w:pPr>
      <w:hyperlink w:anchor="_Toc7036" w:history="1">
        <w:r>
          <w:rPr>
            <w:rFonts w:ascii="仿宋" w:eastAsia="仿宋" w:hAnsi="仿宋" w:cs="仿宋" w:hint="eastAsia"/>
            <w:lang w:eastAsia="zh-CN"/>
          </w:rPr>
          <w:t>(三)、工艺技术方案要求</w:t>
        </w:r>
        <w:r>
          <w:tab/>
        </w:r>
        <w:r>
          <w:fldChar w:fldCharType="begin"/>
        </w:r>
        <w:r>
          <w:instrText xml:space="preserve"> PAGEREF _Toc7036 \h </w:instrText>
        </w:r>
        <w:r>
          <w:fldChar w:fldCharType="separate"/>
        </w:r>
        <w:r>
          <w:t>42</w:t>
        </w:r>
        <w:r>
          <w:fldChar w:fldCharType="end"/>
        </w:r>
      </w:hyperlink>
    </w:p>
    <w:p>
      <w:pPr>
        <w:pStyle w:val="TOC1"/>
        <w:tabs>
          <w:tab w:val="right" w:leader="dot" w:pos="8306"/>
        </w:tabs>
      </w:pPr>
      <w:hyperlink w:anchor="_Toc15443" w:history="1">
        <w:r>
          <w:rPr>
            <w:rFonts w:ascii="仿宋" w:eastAsia="仿宋" w:hAnsi="仿宋" w:cs="仿宋" w:hint="eastAsia"/>
            <w:lang w:eastAsia="zh-CN"/>
          </w:rPr>
          <w:t>十二、无机械动力飞机项目投资规划</w:t>
        </w:r>
        <w:r>
          <w:tab/>
        </w:r>
        <w:r>
          <w:fldChar w:fldCharType="begin"/>
        </w:r>
        <w:r>
          <w:instrText xml:space="preserve"> PAGEREF _Toc15443 \h </w:instrText>
        </w:r>
        <w:r>
          <w:fldChar w:fldCharType="separate"/>
        </w:r>
        <w:r>
          <w:t>44</w:t>
        </w:r>
        <w:r>
          <w:fldChar w:fldCharType="end"/>
        </w:r>
      </w:hyperlink>
    </w:p>
    <w:p>
      <w:pPr>
        <w:pStyle w:val="TOC2"/>
        <w:tabs>
          <w:tab w:val="right" w:leader="dot" w:pos="8306"/>
        </w:tabs>
      </w:pPr>
      <w:hyperlink w:anchor="_Toc15823" w:history="1">
        <w:r>
          <w:rPr>
            <w:rFonts w:ascii="仿宋" w:eastAsia="仿宋" w:hAnsi="仿宋" w:cs="仿宋" w:hint="eastAsia"/>
            <w:lang w:eastAsia="zh-CN"/>
          </w:rPr>
          <w:t>(一)、无机械动力飞机项目总投资估算</w:t>
        </w:r>
        <w:r>
          <w:tab/>
        </w:r>
        <w:r>
          <w:fldChar w:fldCharType="begin"/>
        </w:r>
        <w:r>
          <w:instrText xml:space="preserve"> PAGEREF _Toc15823 \h </w:instrText>
        </w:r>
        <w:r>
          <w:fldChar w:fldCharType="separate"/>
        </w:r>
        <w:r>
          <w:t>44</w:t>
        </w:r>
        <w:r>
          <w:fldChar w:fldCharType="end"/>
        </w:r>
      </w:hyperlink>
    </w:p>
    <w:p>
      <w:pPr>
        <w:pStyle w:val="TOC2"/>
        <w:tabs>
          <w:tab w:val="right" w:leader="dot" w:pos="8306"/>
        </w:tabs>
      </w:pPr>
      <w:hyperlink w:anchor="_Toc14150" w:history="1">
        <w:r>
          <w:rPr>
            <w:rFonts w:ascii="仿宋" w:eastAsia="仿宋" w:hAnsi="仿宋" w:cs="仿宋" w:hint="eastAsia"/>
            <w:lang w:eastAsia="zh-CN"/>
          </w:rPr>
          <w:t>(二)、资金筹措</w:t>
        </w:r>
        <w:r>
          <w:tab/>
        </w:r>
        <w:r>
          <w:fldChar w:fldCharType="begin"/>
        </w:r>
        <w:r>
          <w:instrText xml:space="preserve"> PAGEREF _Toc14150 \h </w:instrText>
        </w:r>
        <w:r>
          <w:fldChar w:fldCharType="separate"/>
        </w:r>
        <w:r>
          <w:t>45</w:t>
        </w:r>
        <w:r>
          <w:fldChar w:fldCharType="end"/>
        </w:r>
      </w:hyperlink>
    </w:p>
    <w:p>
      <w:pPr>
        <w:pStyle w:val="TOC1"/>
        <w:tabs>
          <w:tab w:val="right" w:leader="dot" w:pos="8306"/>
        </w:tabs>
      </w:pPr>
      <w:hyperlink w:anchor="_Toc4945" w:history="1">
        <w:r>
          <w:rPr>
            <w:rFonts w:ascii="仿宋" w:eastAsia="仿宋" w:hAnsi="仿宋" w:cs="仿宋" w:hint="eastAsia"/>
            <w:lang w:eastAsia="zh-CN"/>
          </w:rPr>
          <w:t>十三、无机械动力飞机项目治理与监督</w:t>
        </w:r>
        <w:r>
          <w:tab/>
        </w:r>
        <w:r>
          <w:fldChar w:fldCharType="begin"/>
        </w:r>
        <w:r>
          <w:instrText xml:space="preserve"> PAGEREF _Toc4945 \h </w:instrText>
        </w:r>
        <w:r>
          <w:fldChar w:fldCharType="separate"/>
        </w:r>
        <w:r>
          <w:t>46</w:t>
        </w:r>
        <w:r>
          <w:fldChar w:fldCharType="end"/>
        </w:r>
      </w:hyperlink>
    </w:p>
    <w:p>
      <w:pPr>
        <w:pStyle w:val="TOC2"/>
        <w:tabs>
          <w:tab w:val="right" w:leader="dot" w:pos="8306"/>
        </w:tabs>
      </w:pPr>
      <w:hyperlink w:anchor="_Toc8016" w:history="1">
        <w:r>
          <w:rPr>
            <w:rFonts w:ascii="仿宋" w:eastAsia="仿宋" w:hAnsi="仿宋" w:cs="仿宋" w:hint="eastAsia"/>
            <w:lang w:eastAsia="zh-CN"/>
          </w:rPr>
          <w:t>(一)、无机械动力飞机项目治理结构</w:t>
        </w:r>
        <w:r>
          <w:tab/>
        </w:r>
        <w:r>
          <w:fldChar w:fldCharType="begin"/>
        </w:r>
        <w:r>
          <w:instrText xml:space="preserve"> PAGEREF _Toc8016 \h </w:instrText>
        </w:r>
        <w:r>
          <w:fldChar w:fldCharType="separate"/>
        </w:r>
        <w:r>
          <w:t>46</w:t>
        </w:r>
        <w:r>
          <w:fldChar w:fldCharType="end"/>
        </w:r>
      </w:hyperlink>
    </w:p>
    <w:p>
      <w:pPr>
        <w:pStyle w:val="TOC2"/>
        <w:tabs>
          <w:tab w:val="right" w:leader="dot" w:pos="8306"/>
        </w:tabs>
      </w:pPr>
      <w:hyperlink w:anchor="_Toc28319" w:history="1">
        <w:r>
          <w:rPr>
            <w:rFonts w:ascii="仿宋" w:eastAsia="仿宋" w:hAnsi="仿宋" w:cs="仿宋" w:hint="eastAsia"/>
            <w:lang w:eastAsia="zh-CN"/>
          </w:rPr>
          <w:t>(二)、监督与审计</w:t>
        </w:r>
        <w:r>
          <w:tab/>
        </w:r>
        <w:r>
          <w:fldChar w:fldCharType="begin"/>
        </w:r>
        <w:r>
          <w:instrText xml:space="preserve"> PAGEREF _Toc28319 \h </w:instrText>
        </w:r>
        <w:r>
          <w:fldChar w:fldCharType="separate"/>
        </w:r>
        <w:r>
          <w:t>47</w:t>
        </w:r>
        <w:r>
          <w:fldChar w:fldCharType="end"/>
        </w:r>
      </w:hyperlink>
    </w:p>
    <w:p>
      <w:pPr>
        <w:pStyle w:val="TOC1"/>
        <w:tabs>
          <w:tab w:val="right" w:leader="dot" w:pos="8306"/>
        </w:tabs>
      </w:pPr>
      <w:hyperlink w:anchor="_Toc27580" w:history="1">
        <w:r>
          <w:rPr>
            <w:rFonts w:ascii="仿宋" w:eastAsia="仿宋" w:hAnsi="仿宋" w:cs="仿宋" w:hint="eastAsia"/>
            <w:lang w:eastAsia="zh-CN"/>
          </w:rPr>
          <w:t>十四、供应链管理</w:t>
        </w:r>
        <w:r>
          <w:tab/>
        </w:r>
        <w:r>
          <w:fldChar w:fldCharType="begin"/>
        </w:r>
        <w:r>
          <w:instrText xml:space="preserve"> PAGEREF _Toc27580 \h </w:instrText>
        </w:r>
        <w:r>
          <w:fldChar w:fldCharType="separate"/>
        </w:r>
        <w:r>
          <w:t>49</w:t>
        </w:r>
        <w:r>
          <w:fldChar w:fldCharType="end"/>
        </w:r>
      </w:hyperlink>
    </w:p>
    <w:p>
      <w:pPr>
        <w:pStyle w:val="TOC2"/>
        <w:tabs>
          <w:tab w:val="right" w:leader="dot" w:pos="8306"/>
        </w:tabs>
      </w:pPr>
      <w:hyperlink w:anchor="_Toc9334" w:history="1">
        <w:r>
          <w:rPr>
            <w:rFonts w:ascii="仿宋" w:eastAsia="仿宋" w:hAnsi="仿宋" w:cs="仿宋" w:hint="eastAsia"/>
            <w:lang w:eastAsia="zh-CN"/>
          </w:rPr>
          <w:t>(一)、供应链战略规划</w:t>
        </w:r>
        <w:r>
          <w:tab/>
        </w:r>
        <w:r>
          <w:fldChar w:fldCharType="begin"/>
        </w:r>
        <w:r>
          <w:instrText xml:space="preserve"> PAGEREF _Toc9334 \h </w:instrText>
        </w:r>
        <w:r>
          <w:fldChar w:fldCharType="separate"/>
        </w:r>
        <w:r>
          <w:t>49</w:t>
        </w:r>
        <w:r>
          <w:fldChar w:fldCharType="end"/>
        </w:r>
      </w:hyperlink>
    </w:p>
    <w:p>
      <w:pPr>
        <w:pStyle w:val="TOC2"/>
        <w:tabs>
          <w:tab w:val="right" w:leader="dot" w:pos="8306"/>
        </w:tabs>
      </w:pPr>
      <w:hyperlink w:anchor="_Toc22150" w:history="1">
        <w:r>
          <w:rPr>
            <w:rFonts w:ascii="仿宋" w:eastAsia="仿宋" w:hAnsi="仿宋" w:cs="仿宋" w:hint="eastAsia"/>
            <w:lang w:eastAsia="zh-CN"/>
          </w:rPr>
          <w:t>(二)、供应商选择与合作</w:t>
        </w:r>
        <w:r>
          <w:tab/>
        </w:r>
        <w:r>
          <w:fldChar w:fldCharType="begin"/>
        </w:r>
        <w:r>
          <w:instrText xml:space="preserve"> PAGEREF _Toc22150 \h </w:instrText>
        </w:r>
        <w:r>
          <w:fldChar w:fldCharType="separate"/>
        </w:r>
        <w:r>
          <w:t>50</w:t>
        </w:r>
        <w:r>
          <w:fldChar w:fldCharType="end"/>
        </w:r>
      </w:hyperlink>
    </w:p>
    <w:p>
      <w:pPr>
        <w:pStyle w:val="TOC2"/>
        <w:tabs>
          <w:tab w:val="right" w:leader="dot" w:pos="8306"/>
        </w:tabs>
      </w:pPr>
      <w:hyperlink w:anchor="_Toc9801" w:history="1">
        <w:r>
          <w:rPr>
            <w:rFonts w:ascii="仿宋" w:eastAsia="仿宋" w:hAnsi="仿宋" w:cs="仿宋" w:hint="eastAsia"/>
            <w:lang w:eastAsia="zh-CN"/>
          </w:rPr>
          <w:t>(三)、物流与库存管理</w:t>
        </w:r>
        <w:r>
          <w:tab/>
        </w:r>
        <w:r>
          <w:fldChar w:fldCharType="begin"/>
        </w:r>
        <w:r>
          <w:instrText xml:space="preserve"> PAGEREF _Toc9801 \h </w:instrText>
        </w:r>
        <w:r>
          <w:fldChar w:fldCharType="separate"/>
        </w:r>
        <w:r>
          <w:t>52</w:t>
        </w:r>
        <w:r>
          <w:fldChar w:fldCharType="end"/>
        </w:r>
      </w:hyperlink>
    </w:p>
    <w:p>
      <w:pPr>
        <w:pStyle w:val="TOC1"/>
        <w:tabs>
          <w:tab w:val="right" w:leader="dot" w:pos="8306"/>
        </w:tabs>
      </w:pPr>
      <w:hyperlink w:anchor="_Toc21782" w:history="1">
        <w:r>
          <w:rPr>
            <w:rFonts w:ascii="仿宋" w:eastAsia="仿宋" w:hAnsi="仿宋" w:cs="仿宋" w:hint="eastAsia"/>
            <w:lang w:eastAsia="zh-CN"/>
          </w:rPr>
          <w:t>十五、利益相关者分析与沟通计划</w:t>
        </w:r>
        <w:r>
          <w:tab/>
        </w:r>
        <w:r>
          <w:fldChar w:fldCharType="begin"/>
        </w:r>
        <w:r>
          <w:instrText xml:space="preserve"> PAGEREF _Toc21782 \h </w:instrText>
        </w:r>
        <w:r>
          <w:fldChar w:fldCharType="separate"/>
        </w:r>
        <w:r>
          <w:t>53</w:t>
        </w:r>
        <w:r>
          <w:fldChar w:fldCharType="end"/>
        </w:r>
      </w:hyperlink>
    </w:p>
    <w:p>
      <w:pPr>
        <w:pStyle w:val="TOC2"/>
        <w:tabs>
          <w:tab w:val="right" w:leader="dot" w:pos="8306"/>
        </w:tabs>
      </w:pPr>
      <w:hyperlink w:anchor="_Toc16028" w:history="1">
        <w:r>
          <w:rPr>
            <w:rFonts w:ascii="仿宋" w:eastAsia="仿宋" w:hAnsi="仿宋" w:cs="仿宋" w:hint="eastAsia"/>
            <w:lang w:eastAsia="zh-CN"/>
          </w:rPr>
          <w:t>(一)、利益相关者分析</w:t>
        </w:r>
        <w:r>
          <w:tab/>
        </w:r>
        <w:r>
          <w:fldChar w:fldCharType="begin"/>
        </w:r>
        <w:r>
          <w:instrText xml:space="preserve"> PAGEREF _Toc16028 \h </w:instrText>
        </w:r>
        <w:r>
          <w:fldChar w:fldCharType="separate"/>
        </w:r>
        <w:r>
          <w:t>53</w:t>
        </w:r>
        <w:r>
          <w:fldChar w:fldCharType="end"/>
        </w:r>
      </w:hyperlink>
    </w:p>
    <w:p>
      <w:pPr>
        <w:pStyle w:val="TOC2"/>
        <w:tabs>
          <w:tab w:val="right" w:leader="dot" w:pos="8306"/>
        </w:tabs>
      </w:pPr>
      <w:hyperlink w:anchor="_Toc28595" w:history="1">
        <w:r>
          <w:rPr>
            <w:rFonts w:ascii="仿宋" w:eastAsia="仿宋" w:hAnsi="仿宋" w:cs="仿宋" w:hint="eastAsia"/>
            <w:lang w:eastAsia="zh-CN"/>
          </w:rPr>
          <w:t>(二)、沟通计划</w:t>
        </w:r>
        <w:r>
          <w:tab/>
        </w:r>
        <w:r>
          <w:fldChar w:fldCharType="begin"/>
        </w:r>
        <w:r>
          <w:instrText xml:space="preserve"> PAGEREF _Toc28595 \h </w:instrText>
        </w:r>
        <w:r>
          <w:fldChar w:fldCharType="separate"/>
        </w:r>
        <w:r>
          <w:t>54</w:t>
        </w:r>
        <w:r>
          <w:fldChar w:fldCharType="end"/>
        </w:r>
      </w:hyperlink>
    </w:p>
    <w:p>
      <w:pPr>
        <w:pStyle w:val="TOC1"/>
        <w:tabs>
          <w:tab w:val="right" w:leader="dot" w:pos="8306"/>
        </w:tabs>
      </w:pPr>
      <w:hyperlink w:anchor="_Toc25894" w:history="1">
        <w:r>
          <w:rPr>
            <w:rFonts w:ascii="仿宋" w:eastAsia="仿宋" w:hAnsi="仿宋" w:cs="仿宋" w:hint="eastAsia"/>
            <w:lang w:eastAsia="zh-CN"/>
          </w:rPr>
          <w:t>十六、风险识别与分类</w:t>
        </w:r>
        <w:r>
          <w:tab/>
        </w:r>
        <w:r>
          <w:fldChar w:fldCharType="begin"/>
        </w:r>
        <w:r>
          <w:instrText xml:space="preserve"> PAGEREF _Toc25894 \h </w:instrText>
        </w:r>
        <w:r>
          <w:fldChar w:fldCharType="separate"/>
        </w:r>
        <w:r>
          <w:t>55</w:t>
        </w:r>
        <w:r>
          <w:fldChar w:fldCharType="end"/>
        </w:r>
      </w:hyperlink>
    </w:p>
    <w:p>
      <w:pPr>
        <w:pStyle w:val="TOC2"/>
        <w:tabs>
          <w:tab w:val="right" w:leader="dot" w:pos="8306"/>
        </w:tabs>
      </w:pPr>
      <w:hyperlink w:anchor="_Toc13723" w:history="1">
        <w:r>
          <w:rPr>
            <w:rFonts w:ascii="仿宋" w:eastAsia="仿宋" w:hAnsi="仿宋" w:cs="仿宋" w:hint="eastAsia"/>
            <w:lang w:eastAsia="zh-CN"/>
          </w:rPr>
          <w:t>(一)、风险识别</w:t>
        </w:r>
        <w:r>
          <w:tab/>
        </w:r>
        <w:r>
          <w:fldChar w:fldCharType="begin"/>
        </w:r>
        <w:r>
          <w:instrText xml:space="preserve"> PAGEREF _Toc13723 \h </w:instrText>
        </w:r>
        <w:r>
          <w:fldChar w:fldCharType="separate"/>
        </w:r>
        <w:r>
          <w:t>55</w:t>
        </w:r>
        <w:r>
          <w:fldChar w:fldCharType="end"/>
        </w:r>
      </w:hyperlink>
    </w:p>
    <w:p>
      <w:pPr>
        <w:pStyle w:val="TOC2"/>
        <w:tabs>
          <w:tab w:val="right" w:leader="dot" w:pos="8306"/>
        </w:tabs>
      </w:pPr>
      <w:hyperlink w:anchor="_Toc4353" w:history="1">
        <w:r>
          <w:rPr>
            <w:rFonts w:ascii="仿宋" w:eastAsia="仿宋" w:hAnsi="仿宋" w:cs="仿宋" w:hint="eastAsia"/>
            <w:lang w:eastAsia="zh-CN"/>
          </w:rPr>
          <w:t>(二)、风险分类</w:t>
        </w:r>
        <w:r>
          <w:tab/>
        </w:r>
        <w:r>
          <w:fldChar w:fldCharType="begin"/>
        </w:r>
        <w:r>
          <w:instrText xml:space="preserve"> PAGEREF _Toc4353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126"/>
      <w:r>
        <w:rPr>
          <w:rFonts w:ascii="仿宋" w:eastAsia="仿宋" w:hAnsi="仿宋" w:cs="仿宋" w:hint="eastAsia"/>
          <w:sz w:val="28"/>
          <w:lang w:eastAsia="zh-CN"/>
        </w:rPr>
        <w:t>一、无机械动力飞机项目可持续发展</w:t>
      </w:r>
      <w:bookmarkEnd w:id="2"/>
    </w:p>
    <w:p>
      <w:pPr>
        <w:pStyle w:val="Heading2"/>
        <w:rPr>
          <w:rFonts w:ascii="仿宋" w:eastAsia="仿宋" w:hAnsi="仿宋" w:cs="仿宋" w:hint="eastAsia"/>
          <w:lang w:eastAsia="zh-CN"/>
        </w:rPr>
      </w:pPr>
      <w:bookmarkStart w:id="3" w:name="_Toc611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机械动力飞机项目中，无机械动力飞机项目团队着眼于未来，明确了可持续发展的战略方向。制定的具体可持续发展目标包括降低资源使用、采用环保技术、最大化社会效益等。这一步骤不仅有助于无机械动力飞机项目在环保和社会责任方面达到最高标准，也为未来提供了明确的指引，确保无机械动力飞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可持续实践的融入无机械动力飞机项目管理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无机械动力飞机项目管理周期。从无机械动力飞机项目规划开始，无机械动力飞机项目团队就考虑了环境和社会的因素。在执行阶段，无机械动力飞机项目团队积极推动绿色技术的应用，优化资源利用。此外，关注员工的社会责任，通过培训和沟通活动提高员工对可持续发展的认知，使他们能够在日常工作中践行可持续实践。这些举措不仅为无机械动力飞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4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扎根于无机械动力飞机项目的可持续发展理念，我们深信环保与社会责任是无机械动力飞机项目成功的关键支柱。在无机械动力飞机项目的每一步，我们都致力于通过创新和实践，履行对环境和社会的坚定责任。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械动力飞机项目团队通过引入先进的环保技术、建立高效的废物处理系统以及推动能源节约措施，积极履行环保责任。定期的环保监测和评估确保无机械动力飞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无机械动力飞机项目不仅致力于自身可持续发展，还注重对社会的回馈。通过支持社区无机械动力飞机项目、参与慈善事业、提供培训机会等方式，无机械动力飞机项目积极履行社会责任。与当地社区建立积极互动，关注员工的工作与生活平衡，以及员工的身心健康，是无机械动力飞机项目在社会责任层面的关键举措。这样的实践不仅增强了无机械动力飞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7901"/>
      <w:r>
        <w:rPr>
          <w:rFonts w:ascii="仿宋" w:eastAsia="仿宋" w:hAnsi="仿宋" w:cs="仿宋" w:hint="eastAsia"/>
          <w:sz w:val="28"/>
          <w:lang w:eastAsia="zh-CN"/>
        </w:rPr>
        <w:t>二、无机械动力飞机项目选址可行性分析</w:t>
      </w:r>
      <w:bookmarkEnd w:id="5"/>
    </w:p>
    <w:p>
      <w:pPr>
        <w:pStyle w:val="Heading2"/>
        <w:rPr>
          <w:rFonts w:ascii="仿宋" w:eastAsia="仿宋" w:hAnsi="仿宋" w:cs="仿宋" w:hint="eastAsia"/>
          <w:lang w:eastAsia="zh-CN"/>
        </w:rPr>
      </w:pPr>
      <w:bookmarkStart w:id="6" w:name="_Toc13011"/>
      <w:r>
        <w:rPr>
          <w:rFonts w:ascii="仿宋" w:eastAsia="仿宋" w:hAnsi="仿宋" w:cs="仿宋" w:hint="eastAsia"/>
          <w:lang w:eastAsia="zh-CN"/>
        </w:rPr>
        <w:t>(一)、无机械动力飞机项目选址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该无机械动力飞机项目选址位于XX省XX市XX区XXX街道</w:t>
      </w:r>
    </w:p>
    <w:p>
      <w:pPr>
        <w:pStyle w:val="Heading2"/>
        <w:ind w:firstLine="560" w:firstLineChars="200"/>
        <w:rPr>
          <w:rFonts w:ascii="仿宋" w:eastAsia="仿宋" w:hAnsi="仿宋" w:cs="仿宋" w:hint="eastAsia"/>
          <w:sz w:val="28"/>
          <w:lang w:eastAsia="zh-CN"/>
        </w:rPr>
      </w:pPr>
      <w:bookmarkStart w:id="7" w:name="_Toc120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无机械动力飞机项目的征地面积将根据无机械动力飞机项目的实际规模和需求进行精确规划。具体面积XXX平方米，旨在确保无机械动力飞机项目不仅能够满足当前的发展需求，还能够预留空间以适应未来的扩展。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净用地面积是在征地面积基础上去除不可利用面积后的实际可开发用地。具体面积XXX平方米，考虑到环保、交通、安全等多方面因素，以确保无机械动力飞机项目在整体利用效率上达到最优。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无机械动力飞机项目计划建设的建筑总规模具体面积XXX平方米。这一规模的确定综合考虑了无机械动力飞机项目的性质、规模，以及城市规划的相关要求，确保建筑布局与周边环境协调一致。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绿地率是无机械动力飞机项目用地中被规划为绿地的比例。具体面积XXX平方米，旨在通过合理规划绿地，改善无机械动力飞机项目周边环境，提升居民生活质量，并符合城市整体绿化规划。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容积率是用地上可以建设的建筑总体积与用地面积之比。具体面积XXX，通过合理的容积率规划，确保无机械动力飞机项目建筑规模与周边环境和谐共生。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无机械动力飞机项目选址与当地城市规划相一致，具体面积XXX平方米。通过与城市规划部门深入沟通，确保无机械动力飞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无机械动力飞机项目选址符合当地产业政策，具体面积XXX平方米。这包括无机械动力飞机项目对当地经济的促进作用，以及对相关产业的带动效应，确保无机械动力飞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用地总体要求必须符合环保和可持续发展的原则，具体面积XXX平方米。通过采用绿色建筑设计、节能减排等措施，确保无机械动力飞机项目在建设和运营过程中对环境的影响最小化，达到可持续发展的要求。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确保无机械动力飞机项目选址具备必要的公共设施配套，具体面积XXX平方米。这包括交通便利性、教育、医疗等基础设施，以提高居民生活品质，使得无机械动力飞机项目选址更具吸引力。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考虑用地总体要求对当地社会稳定性的影响，具体面积XXX平方米。通过深入了解当地社区反馈，确保无机械动力飞机项目的选址和建设过程对当地社会和谐稳定产生积极作用。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无机械动力飞机项目选址不仅符合法规和规划，还在实际操作中具有可行性。这一全面规划将为无机械动力飞机项目的成功实施提供坚实的基础，确保无机械动力飞机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486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机械动力飞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无机械动力飞机项目的设备规划和空间设计中，我们将采取灵活设备布局的措施。设备布局将根据实际需求进行灵活设计，避免不必要的浪费。通过合理规划设备摆放位置，我们将提高设备的利用率，减少设备间距，以确保无机械动力飞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无机械动力飞机项目内部引入共享设施的概念，例如共享会议室、办公区等。通过这种方式，我们可以减少对资源的重复建设，提高资源共享效率，从而减小无机械动力飞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486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无机械动力飞机项目的总图布置中，我们将不同功能区域进行明确的规划，以最大程度满足无机械动力飞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610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无机械动力飞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 无机械动力飞机项目对环境的影响是综合评价的重要因素之一。我们将详细考虑选址周边的自然环境、生态保护区、水源地等情况，确保无机械动力飞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对选址的评价还需充分考虑当地政府的产业政策和法规。我们将详细了解无机械动力飞机项目所在地的相关政策，确保无机械动力飞机项目的规划和运营与当地法规相符，降低不必要的法律风险。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考虑到社会稳定性对企业运营的重要性，我们将评估选址地区的社会安全情况、劳工关系、社区反馈等方面，以确保无机械动力飞机项目的建设和运营不会受到社会稳定性的负面影响。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最后，我们将综合考虑用地成本，包括土地购置费用、土地开发成本等。通过对用地成本的详细评估，我们能够做出更为精确的经济效益分析，为无机械动力飞机项目的投资决策提供有力支持。</w:t>
      </w:r>
    </w:p>
    <w:p>
      <w:pPr>
        <w:pStyle w:val="Heading1"/>
        <w:ind w:firstLine="560" w:firstLineChars="200"/>
        <w:rPr>
          <w:rFonts w:ascii="仿宋" w:eastAsia="仿宋" w:hAnsi="仿宋" w:cs="仿宋" w:hint="eastAsia"/>
          <w:sz w:val="28"/>
          <w:lang w:eastAsia="zh-CN"/>
        </w:rPr>
      </w:pPr>
      <w:bookmarkStart w:id="11" w:name="_Toc29474"/>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30983"/>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无机械动力飞机项目的主要产品是XXXX，预计年产值为XXX万元。这一产品在市场中占据着重要的地位，其广泛的应用范围使得该无机械动力飞机项目的市场前景非常广阔。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无机械动力飞机项目的xxx产品作为重要的原材料之一，将在多个领域发挥关键作用。其在建筑、交通、能源等方面的广泛应用将为整个产业链提供强大的支持，形成产业协同效应。无机械动力飞机项目的年产值XXX万XXX万XXX万万元不仅反映了其在市场上的巨大潜力，更预示着它对国民经济的积极贡献。这种关联度高、涉及面广的产业关系，使得该无机械动力飞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7689"/>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械动力飞机项目总征地面积为XXXX平方米，相当于约XX.XX亩，其中净用地面积为XXXX平方米，红线范围内相当于约XX.XX亩。这一用地规模充分考虑了无机械动力飞机项目的建设需求，保障了无机械动力飞机项目在合适的空间内得以充分发展。无机械动力飞机项目规划的总建筑面积为XXXX平方米，其中主体工程建设占XXXX平方米，计容建筑面积达XXXX平方米。预计建筑工程的投资将达到XXXX万元，为无机械动力飞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机械动力飞机项目计划购置的设备共计XXXX台（套），设备购置费用为XXXX万元。这一设备购置计划充分考虑到无机械动力飞机项目的生产需求和技术要求，确保了无机械动力飞机项目在生产运营中具备先进的技术装备和高效的生产能力。设备的合理配置将为无机械动力飞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械动力飞机项目计划总投资为XXXX万元，预计年实现营业收入为XXXX万元。这一产能规模的设定旨在确保无机械动力飞机项目能够在投资与回报之间取得平衡，实现长期可持续的发展。无机械动力飞机项目的总投资充分考虑到各个方面的需求，包括用地建设、设备购置等多个环节，以确保无机械动力飞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8576"/>
      <w:r>
        <w:rPr>
          <w:rFonts w:ascii="仿宋" w:eastAsia="仿宋" w:hAnsi="仿宋" w:cs="仿宋" w:hint="eastAsia"/>
          <w:sz w:val="28"/>
          <w:lang w:eastAsia="zh-CN"/>
        </w:rPr>
        <w:t>四、无机械动力飞机项目建设背景及必要性分析</w:t>
      </w:r>
      <w:bookmarkEnd w:id="14"/>
    </w:p>
    <w:p>
      <w:pPr>
        <w:pStyle w:val="Heading2"/>
        <w:rPr>
          <w:rFonts w:ascii="仿宋" w:eastAsia="仿宋" w:hAnsi="仿宋" w:cs="仿宋" w:hint="eastAsia"/>
          <w:lang w:eastAsia="zh-CN"/>
        </w:rPr>
      </w:pPr>
      <w:bookmarkStart w:id="15" w:name="_Toc19192"/>
      <w:r>
        <w:rPr>
          <w:rFonts w:ascii="仿宋" w:eastAsia="仿宋" w:hAnsi="仿宋" w:cs="仿宋" w:hint="eastAsia"/>
          <w:lang w:eastAsia="zh-CN"/>
        </w:rPr>
        <w:t>(一)、无机械动力飞机项目背景分析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械动力飞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无机械动力飞机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无机械动力飞机项目在这个潮流中的定位。同时，我们将关注行业内涌现的新兴机遇，以便无机械动力飞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无机械动力飞机项目提供了强大的发展动力。我们将聚焦于行业内最新的技术发展趋势，包括但不限于人工智能、大数据分析、物联网等领域。通过深度的技术研究，我们将确保无机械动力飞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无机械动力飞机项目发展的源泉。我们将投入更多的精力对市场需求进行深入剖析，超越表面的需求，深入挖掘潜在的市场痛点和机遇。通过对市场需求的细致了解，无机械动力飞机项目将更有针对性地设计解决方案，满足市场的多样化需求，从而更好地促进无机械动力飞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无机械动力飞机项目战略至关重要。我们将对竞争态势进行更为深入的分析，包括但不限于市场份额、产品特点、客户满意度等多个维度。通过深度的竞争分析，无机械动力飞机项目将能够更准确地把握市场脉搏，制定具有竞争力的无机械动力飞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无机械动力飞机项目的发展具有直接的影响。我们将进行更为全面的法规和政策分析，了解行业发展中的潜在法律风险和合规挑战。通过充分了解和遵守相关法规，无机械动力飞机项目将确保在法律框架内合法合规运营，为无机械动力飞机项目的稳健发展提供有力支持。</w:t>
      </w:r>
    </w:p>
    <w:p>
      <w:pPr>
        <w:pStyle w:val="Heading2"/>
        <w:ind w:firstLine="560" w:firstLineChars="200"/>
        <w:rPr>
          <w:rFonts w:ascii="仿宋" w:eastAsia="仿宋" w:hAnsi="仿宋" w:cs="仿宋" w:hint="eastAsia"/>
          <w:sz w:val="28"/>
          <w:lang w:eastAsia="zh-CN"/>
        </w:rPr>
      </w:pPr>
      <w:bookmarkStart w:id="16" w:name="_Toc21193"/>
      <w:r>
        <w:rPr>
          <w:rFonts w:ascii="仿宋" w:eastAsia="仿宋" w:hAnsi="仿宋" w:cs="仿宋" w:hint="eastAsia"/>
          <w:sz w:val="28"/>
          <w:lang w:eastAsia="zh-CN"/>
        </w:rPr>
        <w:t>(二)、无机械动力飞机项目建设必要性分析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械动力飞机项目建设的迫切性源于对行业发展趋势的深刻洞察。我们正处于一个行业变革的时代，科技创新、数字化转型成为企业发展的关键动力。无机械动力飞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械动力飞机项目建设不仅仅是为了跟上潮流，更是为了通过技术创新推动企业的持续发展。通过引入先进的技术和解决方案，无机械动力飞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无机械动力飞机项目的建设成为必然选择，通过提高产品质量、拓展服务领域，从而在竞争中获得更多的机会。无机械动力飞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无机械动力飞机项目建设的必要性体现在对客户需求更精准的满足。通过无机械动力飞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械动力飞机项目建设的背后是对企业持续创新的追求。只有通过不断创新，企业才能在竞争中立于不败之地。无机械动力飞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3896"/>
      <w:r>
        <w:rPr>
          <w:rFonts w:ascii="仿宋" w:eastAsia="仿宋" w:hAnsi="仿宋" w:cs="仿宋" w:hint="eastAsia"/>
          <w:sz w:val="28"/>
          <w:lang w:eastAsia="zh-CN"/>
        </w:rPr>
        <w:t>五、无机械动力飞机项目绩效评估</w:t>
      </w:r>
      <w:bookmarkEnd w:id="17"/>
    </w:p>
    <w:p>
      <w:pPr>
        <w:pStyle w:val="Heading2"/>
        <w:rPr>
          <w:rFonts w:ascii="仿宋" w:eastAsia="仿宋" w:hAnsi="仿宋" w:cs="仿宋" w:hint="eastAsia"/>
          <w:lang w:eastAsia="zh-CN"/>
        </w:rPr>
      </w:pPr>
      <w:bookmarkStart w:id="18" w:name="_Toc14834"/>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无机械动力飞机项目中，我们设计了一套全面的绩效评估指标，以确保无机械动力飞机项目的可控和成功交付。这些指标跨足无机械动力飞机项目目标、成本、进度和质量等多个维度，为我们提供了全面洞察无机械动力飞机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机械动力飞机项目目标达成率是我们关注的首要指标。我们设定了明确的目标，并通过定期监测和评估，迅速发现并应对潜在的目标偏差。这为无机械动力飞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成本绩效是另一个核心关注点。通过实际成本与预算成本的对比分析，我们深入了解成本差异的原因，及时调整资源分配，保持无机械动力飞机项目在经济效益方面的合理水平。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械动力飞机项目进度作为关键的绩效指标之一，得到了精心的关注。我们制定了详细的无机械动力飞机项目进度计划，并设立了进度符合度指标，确保实际进度与计划进度保持一致。这使我们能够快速发现和解决潜在的进度问题，保持无机械动力飞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无机械动力飞机项目绩效的不可或缺的一环。我们引入了一系列的质量标准和客户满意度指标，以确保无机械动力飞机项目交付的成果在质量上达到或超越预期水平。通过持续监测这些指标，我们努力提升无机械动力飞机项目整体质量水平，为无机械动力飞机项目的成功交付提供有力保障。通过这些科学且全面的绩效评估，我们能够更好地引导无机械动力飞机项目的持续改进，确保无机械动力飞机项目目标的顺利达成。</w:t>
      </w:r>
    </w:p>
    <w:p>
      <w:pPr>
        <w:pStyle w:val="Heading2"/>
        <w:ind w:firstLine="560" w:firstLineChars="200"/>
        <w:rPr>
          <w:rFonts w:ascii="仿宋" w:eastAsia="仿宋" w:hAnsi="仿宋" w:cs="仿宋" w:hint="eastAsia"/>
          <w:sz w:val="28"/>
          <w:lang w:eastAsia="zh-CN"/>
        </w:rPr>
      </w:pPr>
      <w:bookmarkStart w:id="19" w:name="_Toc18082"/>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绩效评估是无机械动力飞机项目中的关键环节，为确保无机械动力飞机项目达到预期目标，我们采用了多层次、多维度的绩效评估方法。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https://d.book118.com/488060032123006036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无机械动力飞机项目规划设计方案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无机械动力飞机项目规划设计方案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无机械动力飞机项目规划设计方案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无机械动力飞机项目规划设计方案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无机械动力飞机项目规划设计方案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无机械动力飞机项目规划设计方案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无机械动力飞机项目规划设计方案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无机械动力飞机项目规划设计方案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无机械动力飞机项目规划设计方案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无机械动力飞机项目规划设计方案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无机械动力飞机项目规划设计方案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无机械动力飞机项目规划设计方案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无机械动力飞机项目规划设计方案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无机械动力飞机项目规划设计方案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无机械动力飞机项目规划设计方案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无机械动力飞机项目规划设计方案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无机械动力飞机项目规划设计方案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C7261A"/>
    <w:rsid w:val="17C726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060032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2024-02-11T00:42:00Z</dcterms:created>
  <dcterms:modified xsi:type="dcterms:W3CDTF">2024-02-11T00:42:58Z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F12A99B205AD4D76B55984E0F9B8A116_11</vt:lpwstr>
  </property>
  <property fmtid="{D5CDD505-2E9C-101B-9397-08002B2CF9AE}" pid="3" name="KSOProductBuildVer">
    <vt:lpwstr>2052-12.1.0.16250</vt:lpwstr>
  </property>
</Properties>
</file>