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海报定制项目策划方案报告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1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_Toc14012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" w:history="1">
        <w:r>
          <w:rPr>
            <w:rFonts w:ascii="仿宋" w:eastAsia="仿宋" w:hAnsi="仿宋" w:cs="仿宋" w:hint="eastAsia"/>
            <w:lang w:eastAsia="zh-CN"/>
          </w:rPr>
          <w:t>(一)、海报定制项目选址原则</w:t>
        </w:r>
        <w:r>
          <w:tab/>
        </w:r>
        <w:r>
          <w:fldChar w:fldCharType="begin"/>
        </w:r>
        <w:r>
          <w:instrText xml:space="preserve"> PAGEREF _Toc480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2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_Toc9562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_Toc19014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" w:history="1">
        <w:r>
          <w:rPr>
            <w:rFonts w:ascii="仿宋" w:eastAsia="仿宋" w:hAnsi="仿宋" w:cs="仿宋" w:hint="eastAsia"/>
            <w:lang w:eastAsia="zh-CN"/>
          </w:rPr>
          <w:t>(五)、海报定制项目选址综合评价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6" w:history="1">
        <w:r>
          <w:rPr>
            <w:rFonts w:ascii="仿宋" w:eastAsia="仿宋" w:hAnsi="仿宋" w:cs="仿宋" w:hint="eastAsia"/>
            <w:lang w:eastAsia="zh-CN"/>
          </w:rPr>
          <w:t>二、海报定制企业战略的制定</w:t>
        </w:r>
        <w:r>
          <w:tab/>
        </w:r>
        <w:r>
          <w:fldChar w:fldCharType="begin"/>
        </w:r>
        <w:r>
          <w:instrText xml:space="preserve"> PAGEREF _Toc24306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(一)、海报定制企业战略的制定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7" w:history="1">
        <w:r>
          <w:rPr>
            <w:rFonts w:ascii="仿宋" w:eastAsia="仿宋" w:hAnsi="仿宋" w:cs="仿宋" w:hint="eastAsia"/>
            <w:lang w:eastAsia="zh-CN"/>
          </w:rPr>
          <w:t>三、建筑物技术方案</w:t>
        </w:r>
        <w:r>
          <w:tab/>
        </w:r>
        <w:r>
          <w:fldChar w:fldCharType="begin"/>
        </w:r>
        <w:r>
          <w:instrText xml:space="preserve"> PAGEREF _Toc14587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9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_Toc12799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_Toc12764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1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_Toc23871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4" w:history="1">
        <w:r>
          <w:rPr>
            <w:rFonts w:ascii="仿宋" w:eastAsia="仿宋" w:hAnsi="仿宋" w:cs="仿宋" w:hint="eastAsia"/>
            <w:lang w:eastAsia="zh-CN"/>
          </w:rPr>
          <w:t>四、海报定制项目承办单位</w:t>
        </w:r>
        <w:r>
          <w:tab/>
        </w:r>
        <w:r>
          <w:fldChar w:fldCharType="begin"/>
        </w:r>
        <w:r>
          <w:instrText xml:space="preserve"> PAGEREF _Toc22294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2" w:history="1">
        <w:r>
          <w:rPr>
            <w:rFonts w:ascii="仿宋" w:eastAsia="仿宋" w:hAnsi="仿宋" w:cs="仿宋" w:hint="eastAsia"/>
            <w:lang w:eastAsia="zh-CN"/>
          </w:rPr>
          <w:t>(一)、海报定制项目承办单位基本情况</w:t>
        </w:r>
        <w:r>
          <w:tab/>
        </w:r>
        <w:r>
          <w:fldChar w:fldCharType="begin"/>
        </w:r>
        <w:r>
          <w:instrText xml:space="preserve"> PAGEREF _Toc16062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_Toc27819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51" w:history="1">
        <w:r>
          <w:rPr>
            <w:rFonts w:ascii="仿宋" w:eastAsia="仿宋" w:hAnsi="仿宋" w:cs="仿宋" w:hint="eastAsia"/>
            <w:lang w:eastAsia="zh-CN"/>
          </w:rPr>
          <w:t>五、项目选址分析</w:t>
        </w:r>
        <w:r>
          <w:tab/>
        </w:r>
        <w:r>
          <w:fldChar w:fldCharType="begin"/>
        </w:r>
        <w:r>
          <w:instrText xml:space="preserve"> PAGEREF _Toc18151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_Toc5150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_Toc16613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_Toc17597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6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eastAsia="zh-CN"/>
          </w:rPr>
          <w:t>六、海报定制项目风险性分析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_Toc29317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_Toc19863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_Toc16158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_Toc11073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_Toc2529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_Toc29303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七、海报定制项目选址可行性分析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eastAsia="zh-CN"/>
          </w:rPr>
          <w:t>(一)、海报定制项目选址</w:t>
        </w:r>
        <w:r>
          <w:tab/>
        </w:r>
        <w:r>
          <w:fldChar w:fldCharType="begin"/>
        </w:r>
        <w:r>
          <w:instrText xml:space="preserve"> PAGEREF _Toc19724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4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_Toc1646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0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_Toc29690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7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_Toc19627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8" w:history="1">
        <w:r>
          <w:rPr>
            <w:rFonts w:ascii="仿宋" w:eastAsia="仿宋" w:hAnsi="仿宋" w:cs="仿宋" w:hint="eastAsia"/>
            <w:lang w:eastAsia="zh-CN"/>
          </w:rPr>
          <w:t>八、人员培训与发展</w:t>
        </w:r>
        <w:r>
          <w:tab/>
        </w:r>
        <w:r>
          <w:fldChar w:fldCharType="begin"/>
        </w:r>
        <w:r>
          <w:instrText xml:space="preserve"> PAGEREF _Toc19278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083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5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_Toc13895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_Toc20148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九、风险管理与应急预案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" w:history="1">
        <w:r>
          <w:rPr>
            <w:rFonts w:ascii="仿宋" w:eastAsia="仿宋" w:hAnsi="仿宋" w:cs="仿宋" w:hint="eastAsia"/>
            <w:lang w:eastAsia="zh-CN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_Toc1551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2" w:history="1">
        <w:r>
          <w:rPr>
            <w:rFonts w:ascii="仿宋" w:eastAsia="仿宋" w:hAnsi="仿宋" w:cs="仿宋" w:hint="eastAsia"/>
            <w:lang w:eastAsia="zh-CN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_Toc19572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8" w:history="1">
        <w:r>
          <w:rPr>
            <w:rFonts w:ascii="仿宋" w:eastAsia="仿宋" w:hAnsi="仿宋" w:cs="仿宋" w:hint="eastAsia"/>
            <w:lang w:eastAsia="zh-CN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_Toc6368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4" w:history="1">
        <w:r>
          <w:rPr>
            <w:rFonts w:ascii="仿宋" w:eastAsia="仿宋" w:hAnsi="仿宋" w:cs="仿宋" w:hint="eastAsia"/>
            <w:lang w:eastAsia="zh-CN"/>
          </w:rPr>
          <w:t>十、海报定制项目经营效益</w:t>
        </w:r>
        <w:r>
          <w:tab/>
        </w:r>
        <w:r>
          <w:fldChar w:fldCharType="begin"/>
        </w:r>
        <w:r>
          <w:instrText xml:space="preserve"> PAGEREF _Toc15454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_Toc22288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0" w:history="1">
        <w:r>
          <w:rPr>
            <w:rFonts w:ascii="仿宋" w:eastAsia="仿宋" w:hAnsi="仿宋" w:cs="仿宋" w:hint="eastAsia"/>
            <w:lang w:eastAsia="zh-CN"/>
          </w:rPr>
          <w:t>(二)、海报定制项目盈利能力分析</w:t>
        </w:r>
        <w:r>
          <w:tab/>
        </w:r>
        <w:r>
          <w:fldChar w:fldCharType="begin"/>
        </w:r>
        <w:r>
          <w:instrText xml:space="preserve"> PAGEREF _Toc22820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十一、工程设计方案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_Toc7823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2" w:history="1">
        <w:r>
          <w:rPr>
            <w:rFonts w:ascii="仿宋" w:eastAsia="仿宋" w:hAnsi="仿宋" w:cs="仿宋" w:hint="eastAsia"/>
            <w:lang w:eastAsia="zh-CN"/>
          </w:rPr>
          <w:t>(二)、海报定制项目工程建设标准规范</w:t>
        </w:r>
        <w:r>
          <w:tab/>
        </w:r>
        <w:r>
          <w:fldChar w:fldCharType="begin"/>
        </w:r>
        <w:r>
          <w:instrText xml:space="preserve"> PAGEREF _Toc5592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(三)、海报定制项目总平面设计要求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_Toc18969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_Toc27945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_Toc18301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8" w:history="1">
        <w:r>
          <w:rPr>
            <w:rFonts w:ascii="仿宋" w:eastAsia="仿宋" w:hAnsi="仿宋" w:cs="仿宋" w:hint="eastAsia"/>
            <w:lang w:eastAsia="zh-CN"/>
          </w:rPr>
          <w:t>十二、环境影响评估</w:t>
        </w:r>
        <w:r>
          <w:tab/>
        </w:r>
        <w:r>
          <w:fldChar w:fldCharType="begin"/>
        </w:r>
        <w:r>
          <w:instrText xml:space="preserve"> PAGEREF _Toc20198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0" w:history="1">
        <w:r>
          <w:rPr>
            <w:rFonts w:ascii="仿宋" w:eastAsia="仿宋" w:hAnsi="仿宋" w:cs="仿宋" w:hint="eastAsia"/>
            <w:lang w:eastAsia="zh-CN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_Toc4780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1" w:history="1">
        <w:r>
          <w:rPr>
            <w:rFonts w:ascii="仿宋" w:eastAsia="仿宋" w:hAnsi="仿宋" w:cs="仿宋" w:hint="eastAsia"/>
            <w:lang w:eastAsia="zh-CN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_Toc8651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2" w:history="1">
        <w:r>
          <w:rPr>
            <w:rFonts w:ascii="仿宋" w:eastAsia="仿宋" w:hAnsi="仿宋" w:cs="仿宋" w:hint="eastAsia"/>
            <w:lang w:eastAsia="zh-CN"/>
          </w:rPr>
          <w:t>(三)、海报定制项目对环境的主要影响</w:t>
        </w:r>
        <w:r>
          <w:tab/>
        </w:r>
        <w:r>
          <w:fldChar w:fldCharType="begin"/>
        </w:r>
        <w:r>
          <w:instrText xml:space="preserve"> PAGEREF _Toc27592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7" w:history="1">
        <w:r>
          <w:rPr>
            <w:rFonts w:ascii="仿宋" w:eastAsia="仿宋" w:hAnsi="仿宋" w:cs="仿宋" w:hint="eastAsia"/>
            <w:lang w:eastAsia="zh-CN"/>
          </w:rPr>
          <w:t>(四)、环境保护措施</w:t>
        </w:r>
        <w:r>
          <w:tab/>
        </w:r>
        <w:r>
          <w:fldChar w:fldCharType="begin"/>
        </w:r>
        <w:r>
          <w:instrText xml:space="preserve"> PAGEREF _Toc21427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" w:history="1">
        <w:r>
          <w:rPr>
            <w:rFonts w:ascii="仿宋" w:eastAsia="仿宋" w:hAnsi="仿宋" w:cs="仿宋" w:hint="eastAsia"/>
            <w:lang w:eastAsia="zh-CN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_Toc1661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9" w:history="1">
        <w:r>
          <w:rPr>
            <w:rFonts w:ascii="仿宋" w:eastAsia="仿宋" w:hAnsi="仿宋" w:cs="仿宋" w:hint="eastAsia"/>
            <w:lang w:eastAsia="zh-CN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8" w:history="1">
        <w:r>
          <w:rPr>
            <w:rFonts w:ascii="仿宋" w:eastAsia="仿宋" w:hAnsi="仿宋" w:cs="仿宋" w:hint="eastAsia"/>
            <w:lang w:eastAsia="zh-CN"/>
          </w:rPr>
          <w:t>十三、发展规划分析</w:t>
        </w:r>
        <w:r>
          <w:tab/>
        </w:r>
        <w:r>
          <w:fldChar w:fldCharType="begin"/>
        </w:r>
        <w:r>
          <w:instrText xml:space="preserve"> PAGEREF _Toc23018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30" w:history="1">
        <w:r>
          <w:rPr>
            <w:rFonts w:ascii="仿宋" w:eastAsia="仿宋" w:hAnsi="仿宋" w:cs="仿宋" w:hint="eastAsia"/>
            <w:lang w:eastAsia="zh-CN"/>
          </w:rPr>
          <w:t>十四、沟通与利益相关者关系</w:t>
        </w:r>
        <w:r>
          <w:tab/>
        </w:r>
        <w:r>
          <w:fldChar w:fldCharType="begin"/>
        </w:r>
        <w:r>
          <w:instrText xml:space="preserve"> PAGEREF _Toc29030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4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_Toc18664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4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_Toc17664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5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_Toc21265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7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_Toc17217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十五、市场扩展计划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9" w:history="1">
        <w:r>
          <w:rPr>
            <w:rFonts w:ascii="仿宋" w:eastAsia="仿宋" w:hAnsi="仿宋" w:cs="仿宋" w:hint="eastAsia"/>
            <w:lang w:eastAsia="zh-CN"/>
          </w:rPr>
          <w:t>(一)、国内市场拓展</w:t>
        </w:r>
        <w:r>
          <w:tab/>
        </w:r>
        <w:r>
          <w:fldChar w:fldCharType="begin"/>
        </w:r>
        <w:r>
          <w:instrText xml:space="preserve"> PAGEREF _Toc21169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(二)、国际市场进入策略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5" w:history="1">
        <w:r>
          <w:rPr>
            <w:rFonts w:ascii="仿宋" w:eastAsia="仿宋" w:hAnsi="仿宋" w:cs="仿宋" w:hint="eastAsia"/>
            <w:lang w:eastAsia="zh-CN"/>
          </w:rPr>
          <w:t>(三)、合作伙伴关系和分销渠道</w:t>
        </w:r>
        <w:r>
          <w:tab/>
        </w:r>
        <w:r>
          <w:fldChar w:fldCharType="begin"/>
        </w:r>
        <w:r>
          <w:instrText xml:space="preserve"> PAGEREF _Toc11385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3" w:history="1">
        <w:r>
          <w:rPr>
            <w:rFonts w:ascii="仿宋" w:eastAsia="仿宋" w:hAnsi="仿宋" w:cs="仿宋" w:hint="eastAsia"/>
            <w:lang w:eastAsia="zh-CN"/>
          </w:rPr>
          <w:t>(四)、市场多元化和新业务机会</w:t>
        </w:r>
        <w:r>
          <w:tab/>
        </w:r>
        <w:r>
          <w:fldChar w:fldCharType="begin"/>
        </w:r>
        <w:r>
          <w:instrText xml:space="preserve"> PAGEREF _Toc6773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" w:history="1">
        <w:r>
          <w:rPr>
            <w:rFonts w:ascii="仿宋" w:eastAsia="仿宋" w:hAnsi="仿宋" w:cs="仿宋" w:hint="eastAsia"/>
            <w:lang w:eastAsia="zh-CN"/>
          </w:rPr>
          <w:t>(五)、市场扩展风险评估</w:t>
        </w:r>
        <w:r>
          <w:tab/>
        </w:r>
        <w:r>
          <w:fldChar w:fldCharType="begin"/>
        </w:r>
        <w:r>
          <w:instrText xml:space="preserve"> PAGEREF _Toc1161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5" w:history="1">
        <w:r>
          <w:rPr>
            <w:rFonts w:ascii="仿宋" w:eastAsia="仿宋" w:hAnsi="仿宋" w:cs="仿宋" w:hint="eastAsia"/>
            <w:lang w:eastAsia="zh-CN"/>
          </w:rPr>
          <w:t>十六、未来展望与增长策略</w:t>
        </w:r>
        <w:r>
          <w:tab/>
        </w:r>
        <w:r>
          <w:fldChar w:fldCharType="begin"/>
        </w:r>
        <w:r>
          <w:instrText xml:space="preserve"> PAGEREF _Toc16995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" w:history="1">
        <w:r>
          <w:rPr>
            <w:rFonts w:ascii="仿宋" w:eastAsia="仿宋" w:hAnsi="仿宋" w:cs="仿宋" w:hint="eastAsia"/>
            <w:lang w:eastAsia="zh-CN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_Toc3073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9" w:history="1">
        <w:r>
          <w:rPr>
            <w:rFonts w:ascii="仿宋" w:eastAsia="仿宋" w:hAnsi="仿宋" w:cs="仿宋" w:hint="eastAsia"/>
            <w:lang w:eastAsia="zh-CN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_Toc32599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549" w:history="1">
        <w:r>
          <w:rPr>
            <w:rFonts w:ascii="仿宋" w:eastAsia="仿宋" w:hAnsi="仿宋" w:cs="仿宋" w:hint="eastAsia"/>
            <w:lang w:eastAsia="zh-CN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6" w:history="1">
        <w:r>
          <w:rPr>
            <w:rFonts w:ascii="仿宋" w:eastAsia="仿宋" w:hAnsi="仿宋" w:cs="仿宋" w:hint="eastAsia"/>
            <w:lang w:eastAsia="zh-CN"/>
          </w:rPr>
          <w:t>十七、海报定制人才战略与团队建设</w:t>
        </w:r>
        <w:r>
          <w:tab/>
        </w:r>
        <w:r>
          <w:fldChar w:fldCharType="begin"/>
        </w:r>
        <w:r>
          <w:instrText xml:space="preserve"> PAGEREF _Toc3756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5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_Toc17415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_Toc1507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1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_Toc7811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" w:history="1">
        <w:r>
          <w:rPr>
            <w:rFonts w:ascii="仿宋" w:eastAsia="仿宋" w:hAnsi="仿宋" w:cs="仿宋" w:hint="eastAsia"/>
            <w:lang w:eastAsia="zh-CN"/>
          </w:rPr>
          <w:t>十八、人力资源</w:t>
        </w:r>
        <w:r>
          <w:tab/>
        </w:r>
        <w:r>
          <w:fldChar w:fldCharType="begin"/>
        </w:r>
        <w:r>
          <w:instrText xml:space="preserve"> PAGEREF _Toc122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1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_Toc13791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0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_Toc31940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2" w:history="1">
        <w:r>
          <w:rPr>
            <w:rFonts w:ascii="仿宋" w:eastAsia="仿宋" w:hAnsi="仿宋" w:cs="仿宋" w:hint="eastAsia"/>
            <w:lang w:eastAsia="zh-CN"/>
          </w:rPr>
          <w:t>十九、劳动安全评价</w:t>
        </w:r>
        <w:r>
          <w:tab/>
        </w:r>
        <w:r>
          <w:fldChar w:fldCharType="begin"/>
        </w:r>
        <w:r>
          <w:instrText xml:space="preserve"> PAGEREF _Toc18122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_Toc10121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9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_Toc12859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_Toc32646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9" w:history="1">
        <w:r>
          <w:rPr>
            <w:rFonts w:ascii="仿宋" w:eastAsia="仿宋" w:hAnsi="仿宋" w:cs="仿宋" w:hint="eastAsia"/>
            <w:lang w:eastAsia="zh-CN"/>
          </w:rPr>
          <w:t>二十、应急管理与安全防护</w:t>
        </w:r>
        <w:r>
          <w:tab/>
        </w:r>
        <w:r>
          <w:fldChar w:fldCharType="begin"/>
        </w:r>
        <w:r>
          <w:instrText xml:space="preserve"> PAGEREF _Toc13039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8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2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_Toc6142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二十一、员工多元化与包容性管理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7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2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_Toc14122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9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_Toc29189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61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012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0"/>
      <w:r>
        <w:rPr>
          <w:rFonts w:ascii="仿宋" w:eastAsia="仿宋" w:hAnsi="仿宋" w:cs="仿宋" w:hint="eastAsia"/>
          <w:lang w:eastAsia="zh-CN"/>
        </w:rPr>
        <w:t>(一)、海报定制项目选址原则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海报定制选址需避免靠近自然保护区、风景名胜区、生活饮用水源地和其他敏感区域，重视环境保护需求。海报定制的建设地点应具备良好的地理条件，周围的基础设施和相关设施已经齐备，并且具备显著的发展前景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700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本期海报定制项目的选址位于XX省XX市，地理位置优越，拥有一系列优势，使其成为理想的海报定制项目建设地点。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地理位置：该建设区地理位置优越，紧邻主要交通干道，交通便利。距离XX市中心仅XX公里，方便连接国内主要城市和港口。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https://d.book118.com/488062105140006041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海报定制项目策划方案报告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海报定制项目策划方案报告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海报定制项目策划方案报告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海报定制项目策划方案报告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海报定制项目策划方案报告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B71875"/>
    <w:rsid w:val="01B7187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06210514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2024-02-28T21:11:00Z</dcterms:created>
  <dcterms:modified xsi:type="dcterms:W3CDTF">2024-02-28T21:11:33Z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5DB5C55C88D84880B236CF909A96FD45_11</vt:lpwstr>
  </property>
  <property fmtid="{D5CDD505-2E9C-101B-9397-08002B2CF9AE}" pid="3" name="KSOProductBuildVer">
    <vt:lpwstr>2052-12.1.0.16250</vt:lpwstr>
  </property>
</Properties>
</file>