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绿色照明项目规划设计纲要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83" w:history="1">
        <w:r>
          <w:rPr>
            <w:rFonts w:ascii="仿宋" w:eastAsia="仿宋" w:hAnsi="仿宋" w:cs="仿宋" w:hint="eastAsia"/>
            <w:lang w:eastAsia="zh-CN"/>
          </w:rPr>
          <w:t>概论</w:t>
        </w:r>
        <w:r>
          <w:tab/>
        </w:r>
        <w:r>
          <w:fldChar w:fldCharType="begin"/>
        </w:r>
        <w:r>
          <w:instrText xml:space="preserve"> PAGEREF _Toc9583 \h </w:instrText>
        </w:r>
        <w:r>
          <w:fldChar w:fldCharType="separate"/>
        </w:r>
        <w:r>
          <w:t>3</w:t>
        </w:r>
        <w:r>
          <w:fldChar w:fldCharType="end"/>
        </w:r>
      </w:hyperlink>
    </w:p>
    <w:p>
      <w:pPr>
        <w:pStyle w:val="TOC1"/>
        <w:tabs>
          <w:tab w:val="right" w:leader="dot" w:pos="8306"/>
        </w:tabs>
      </w:pPr>
      <w:hyperlink w:anchor="_Toc4173" w:history="1">
        <w:r>
          <w:rPr>
            <w:rFonts w:ascii="仿宋" w:eastAsia="仿宋" w:hAnsi="仿宋" w:cs="仿宋" w:hint="eastAsia"/>
            <w:lang w:eastAsia="zh-CN"/>
          </w:rPr>
          <w:t>一、绿色照明项目危机管理</w:t>
        </w:r>
        <w:r>
          <w:tab/>
        </w:r>
        <w:r>
          <w:fldChar w:fldCharType="begin"/>
        </w:r>
        <w:r>
          <w:instrText xml:space="preserve"> PAGEREF _Toc4173 \h </w:instrText>
        </w:r>
        <w:r>
          <w:fldChar w:fldCharType="separate"/>
        </w:r>
        <w:r>
          <w:t>3</w:t>
        </w:r>
        <w:r>
          <w:fldChar w:fldCharType="end"/>
        </w:r>
      </w:hyperlink>
    </w:p>
    <w:p>
      <w:pPr>
        <w:pStyle w:val="TOC2"/>
        <w:tabs>
          <w:tab w:val="right" w:leader="dot" w:pos="8306"/>
        </w:tabs>
      </w:pPr>
      <w:hyperlink w:anchor="_Toc25493" w:history="1">
        <w:r>
          <w:rPr>
            <w:rFonts w:ascii="仿宋" w:eastAsia="仿宋" w:hAnsi="仿宋" w:cs="仿宋" w:hint="eastAsia"/>
            <w:lang w:eastAsia="zh-CN"/>
          </w:rPr>
          <w:t>(一)、危机预警与识别</w:t>
        </w:r>
        <w:r>
          <w:tab/>
        </w:r>
        <w:r>
          <w:fldChar w:fldCharType="begin"/>
        </w:r>
        <w:r>
          <w:instrText xml:space="preserve"> PAGEREF _Toc25493 \h </w:instrText>
        </w:r>
        <w:r>
          <w:fldChar w:fldCharType="separate"/>
        </w:r>
        <w:r>
          <w:t>3</w:t>
        </w:r>
        <w:r>
          <w:fldChar w:fldCharType="end"/>
        </w:r>
      </w:hyperlink>
    </w:p>
    <w:p>
      <w:pPr>
        <w:pStyle w:val="TOC2"/>
        <w:tabs>
          <w:tab w:val="right" w:leader="dot" w:pos="8306"/>
        </w:tabs>
      </w:pPr>
      <w:hyperlink w:anchor="_Toc15174" w:history="1">
        <w:r>
          <w:rPr>
            <w:rFonts w:ascii="仿宋" w:eastAsia="仿宋" w:hAnsi="仿宋" w:cs="仿宋" w:hint="eastAsia"/>
            <w:lang w:eastAsia="zh-CN"/>
          </w:rPr>
          <w:t>(二)、危机应对与恢复</w:t>
        </w:r>
        <w:r>
          <w:tab/>
        </w:r>
        <w:r>
          <w:fldChar w:fldCharType="begin"/>
        </w:r>
        <w:r>
          <w:instrText xml:space="preserve"> PAGEREF _Toc15174 \h </w:instrText>
        </w:r>
        <w:r>
          <w:fldChar w:fldCharType="separate"/>
        </w:r>
        <w:r>
          <w:t>4</w:t>
        </w:r>
        <w:r>
          <w:fldChar w:fldCharType="end"/>
        </w:r>
      </w:hyperlink>
    </w:p>
    <w:p>
      <w:pPr>
        <w:pStyle w:val="TOC1"/>
        <w:tabs>
          <w:tab w:val="right" w:leader="dot" w:pos="8306"/>
        </w:tabs>
      </w:pPr>
      <w:hyperlink w:anchor="_Toc22530" w:history="1">
        <w:r>
          <w:rPr>
            <w:rFonts w:ascii="仿宋" w:eastAsia="仿宋" w:hAnsi="仿宋" w:cs="仿宋" w:hint="eastAsia"/>
            <w:lang w:eastAsia="zh-CN"/>
          </w:rPr>
          <w:t>二、产品规划分析</w:t>
        </w:r>
        <w:r>
          <w:tab/>
        </w:r>
        <w:r>
          <w:fldChar w:fldCharType="begin"/>
        </w:r>
        <w:r>
          <w:instrText xml:space="preserve"> PAGEREF _Toc22530 \h </w:instrText>
        </w:r>
        <w:r>
          <w:fldChar w:fldCharType="separate"/>
        </w:r>
        <w:r>
          <w:t>5</w:t>
        </w:r>
        <w:r>
          <w:fldChar w:fldCharType="end"/>
        </w:r>
      </w:hyperlink>
    </w:p>
    <w:p>
      <w:pPr>
        <w:pStyle w:val="TOC2"/>
        <w:tabs>
          <w:tab w:val="right" w:leader="dot" w:pos="8306"/>
        </w:tabs>
      </w:pPr>
      <w:hyperlink w:anchor="_Toc3350" w:history="1">
        <w:r>
          <w:rPr>
            <w:rFonts w:ascii="仿宋" w:eastAsia="仿宋" w:hAnsi="仿宋" w:cs="仿宋" w:hint="eastAsia"/>
            <w:lang w:eastAsia="zh-CN"/>
          </w:rPr>
          <w:t>(一)、产品规划</w:t>
        </w:r>
        <w:r>
          <w:tab/>
        </w:r>
        <w:r>
          <w:fldChar w:fldCharType="begin"/>
        </w:r>
        <w:r>
          <w:instrText xml:space="preserve"> PAGEREF _Toc3350 \h </w:instrText>
        </w:r>
        <w:r>
          <w:fldChar w:fldCharType="separate"/>
        </w:r>
        <w:r>
          <w:t>5</w:t>
        </w:r>
        <w:r>
          <w:fldChar w:fldCharType="end"/>
        </w:r>
      </w:hyperlink>
    </w:p>
    <w:p>
      <w:pPr>
        <w:pStyle w:val="TOC2"/>
        <w:tabs>
          <w:tab w:val="right" w:leader="dot" w:pos="8306"/>
        </w:tabs>
      </w:pPr>
      <w:hyperlink w:anchor="_Toc10230" w:history="1">
        <w:r>
          <w:rPr>
            <w:rFonts w:ascii="仿宋" w:eastAsia="仿宋" w:hAnsi="仿宋" w:cs="仿宋" w:hint="eastAsia"/>
            <w:lang w:eastAsia="zh-CN"/>
          </w:rPr>
          <w:t>(二)、建设规模</w:t>
        </w:r>
        <w:r>
          <w:tab/>
        </w:r>
        <w:r>
          <w:fldChar w:fldCharType="begin"/>
        </w:r>
        <w:r>
          <w:instrText xml:space="preserve"> PAGEREF _Toc10230 \h </w:instrText>
        </w:r>
        <w:r>
          <w:fldChar w:fldCharType="separate"/>
        </w:r>
        <w:r>
          <w:t>6</w:t>
        </w:r>
        <w:r>
          <w:fldChar w:fldCharType="end"/>
        </w:r>
      </w:hyperlink>
    </w:p>
    <w:p>
      <w:pPr>
        <w:pStyle w:val="TOC1"/>
        <w:tabs>
          <w:tab w:val="right" w:leader="dot" w:pos="8306"/>
        </w:tabs>
      </w:pPr>
      <w:hyperlink w:anchor="_Toc21806" w:history="1">
        <w:r>
          <w:rPr>
            <w:rFonts w:ascii="仿宋" w:eastAsia="仿宋" w:hAnsi="仿宋" w:cs="仿宋" w:hint="eastAsia"/>
            <w:lang w:eastAsia="zh-CN"/>
          </w:rPr>
          <w:t>三、绿色照明项目概论</w:t>
        </w:r>
        <w:r>
          <w:tab/>
        </w:r>
        <w:r>
          <w:fldChar w:fldCharType="begin"/>
        </w:r>
        <w:r>
          <w:instrText xml:space="preserve"> PAGEREF _Toc21806 \h </w:instrText>
        </w:r>
        <w:r>
          <w:fldChar w:fldCharType="separate"/>
        </w:r>
        <w:r>
          <w:t>7</w:t>
        </w:r>
        <w:r>
          <w:fldChar w:fldCharType="end"/>
        </w:r>
      </w:hyperlink>
    </w:p>
    <w:p>
      <w:pPr>
        <w:pStyle w:val="TOC2"/>
        <w:tabs>
          <w:tab w:val="right" w:leader="dot" w:pos="8306"/>
        </w:tabs>
      </w:pPr>
      <w:hyperlink w:anchor="_Toc3949" w:history="1">
        <w:r>
          <w:rPr>
            <w:rFonts w:ascii="仿宋" w:eastAsia="仿宋" w:hAnsi="仿宋" w:cs="仿宋" w:hint="eastAsia"/>
            <w:lang w:eastAsia="zh-CN"/>
          </w:rPr>
          <w:t>(一)、绿色照明项目概况</w:t>
        </w:r>
        <w:r>
          <w:tab/>
        </w:r>
        <w:r>
          <w:fldChar w:fldCharType="begin"/>
        </w:r>
        <w:r>
          <w:instrText xml:space="preserve"> PAGEREF _Toc3949 \h </w:instrText>
        </w:r>
        <w:r>
          <w:fldChar w:fldCharType="separate"/>
        </w:r>
        <w:r>
          <w:t>7</w:t>
        </w:r>
        <w:r>
          <w:fldChar w:fldCharType="end"/>
        </w:r>
      </w:hyperlink>
    </w:p>
    <w:p>
      <w:pPr>
        <w:pStyle w:val="TOC2"/>
        <w:tabs>
          <w:tab w:val="right" w:leader="dot" w:pos="8306"/>
        </w:tabs>
      </w:pPr>
      <w:hyperlink w:anchor="_Toc10408" w:history="1">
        <w:r>
          <w:rPr>
            <w:rFonts w:ascii="仿宋" w:eastAsia="仿宋" w:hAnsi="仿宋" w:cs="仿宋" w:hint="eastAsia"/>
            <w:lang w:eastAsia="zh-CN"/>
          </w:rPr>
          <w:t>(二)、绿色照明项目目标</w:t>
        </w:r>
        <w:r>
          <w:tab/>
        </w:r>
        <w:r>
          <w:fldChar w:fldCharType="begin"/>
        </w:r>
        <w:r>
          <w:instrText xml:space="preserve"> PAGEREF _Toc10408 \h </w:instrText>
        </w:r>
        <w:r>
          <w:fldChar w:fldCharType="separate"/>
        </w:r>
        <w:r>
          <w:t>9</w:t>
        </w:r>
        <w:r>
          <w:fldChar w:fldCharType="end"/>
        </w:r>
      </w:hyperlink>
    </w:p>
    <w:p>
      <w:pPr>
        <w:pStyle w:val="TOC2"/>
        <w:tabs>
          <w:tab w:val="right" w:leader="dot" w:pos="8306"/>
        </w:tabs>
      </w:pPr>
      <w:hyperlink w:anchor="_Toc7164" w:history="1">
        <w:r>
          <w:rPr>
            <w:rFonts w:ascii="仿宋" w:eastAsia="仿宋" w:hAnsi="仿宋" w:cs="仿宋" w:hint="eastAsia"/>
            <w:lang w:eastAsia="zh-CN"/>
          </w:rPr>
          <w:t>(三)、绿色照明项目提出的理由</w:t>
        </w:r>
        <w:r>
          <w:tab/>
        </w:r>
        <w:r>
          <w:fldChar w:fldCharType="begin"/>
        </w:r>
        <w:r>
          <w:instrText xml:space="preserve"> PAGEREF _Toc7164 \h </w:instrText>
        </w:r>
        <w:r>
          <w:fldChar w:fldCharType="separate"/>
        </w:r>
        <w:r>
          <w:t>10</w:t>
        </w:r>
        <w:r>
          <w:fldChar w:fldCharType="end"/>
        </w:r>
      </w:hyperlink>
    </w:p>
    <w:p>
      <w:pPr>
        <w:pStyle w:val="TOC2"/>
        <w:tabs>
          <w:tab w:val="right" w:leader="dot" w:pos="8306"/>
        </w:tabs>
      </w:pPr>
      <w:hyperlink w:anchor="_Toc33" w:history="1">
        <w:r>
          <w:rPr>
            <w:rFonts w:ascii="仿宋" w:eastAsia="仿宋" w:hAnsi="仿宋" w:cs="仿宋" w:hint="eastAsia"/>
            <w:lang w:eastAsia="zh-CN"/>
          </w:rPr>
          <w:t>(四)、绿色照明项目意义</w:t>
        </w:r>
        <w:r>
          <w:tab/>
        </w:r>
        <w:r>
          <w:fldChar w:fldCharType="begin"/>
        </w:r>
        <w:r>
          <w:instrText xml:space="preserve"> PAGEREF _Toc33 \h </w:instrText>
        </w:r>
        <w:r>
          <w:fldChar w:fldCharType="separate"/>
        </w:r>
        <w:r>
          <w:t>12</w:t>
        </w:r>
        <w:r>
          <w:fldChar w:fldCharType="end"/>
        </w:r>
      </w:hyperlink>
    </w:p>
    <w:p>
      <w:pPr>
        <w:pStyle w:val="TOC2"/>
        <w:tabs>
          <w:tab w:val="right" w:leader="dot" w:pos="8306"/>
        </w:tabs>
      </w:pPr>
      <w:hyperlink w:anchor="_Toc26560" w:history="1">
        <w:r>
          <w:rPr>
            <w:rFonts w:ascii="仿宋" w:eastAsia="仿宋" w:hAnsi="仿宋" w:cs="仿宋" w:hint="eastAsia"/>
            <w:lang w:eastAsia="zh-CN"/>
          </w:rPr>
          <w:t>(五)、绿色照明项目背景</w:t>
        </w:r>
        <w:r>
          <w:tab/>
        </w:r>
        <w:r>
          <w:fldChar w:fldCharType="begin"/>
        </w:r>
        <w:r>
          <w:instrText xml:space="preserve"> PAGEREF _Toc26560 \h </w:instrText>
        </w:r>
        <w:r>
          <w:fldChar w:fldCharType="separate"/>
        </w:r>
        <w:r>
          <w:t>13</w:t>
        </w:r>
        <w:r>
          <w:fldChar w:fldCharType="end"/>
        </w:r>
      </w:hyperlink>
    </w:p>
    <w:p>
      <w:pPr>
        <w:pStyle w:val="TOC1"/>
        <w:tabs>
          <w:tab w:val="right" w:leader="dot" w:pos="8306"/>
        </w:tabs>
      </w:pPr>
      <w:hyperlink w:anchor="_Toc18796" w:history="1">
        <w:r>
          <w:rPr>
            <w:rFonts w:ascii="仿宋" w:eastAsia="仿宋" w:hAnsi="仿宋" w:cs="仿宋" w:hint="eastAsia"/>
            <w:lang w:eastAsia="zh-CN"/>
          </w:rPr>
          <w:t>四、绿色照明项目建设背景及必要性分析</w:t>
        </w:r>
        <w:r>
          <w:tab/>
        </w:r>
        <w:r>
          <w:fldChar w:fldCharType="begin"/>
        </w:r>
        <w:r>
          <w:instrText xml:space="preserve"> PAGEREF _Toc18796 \h </w:instrText>
        </w:r>
        <w:r>
          <w:fldChar w:fldCharType="separate"/>
        </w:r>
        <w:r>
          <w:t>14</w:t>
        </w:r>
        <w:r>
          <w:fldChar w:fldCharType="end"/>
        </w:r>
      </w:hyperlink>
    </w:p>
    <w:p>
      <w:pPr>
        <w:pStyle w:val="TOC2"/>
        <w:tabs>
          <w:tab w:val="right" w:leader="dot" w:pos="8306"/>
        </w:tabs>
      </w:pPr>
      <w:hyperlink w:anchor="_Toc7361" w:history="1">
        <w:r>
          <w:rPr>
            <w:rFonts w:ascii="仿宋" w:eastAsia="仿宋" w:hAnsi="仿宋" w:cs="仿宋" w:hint="eastAsia"/>
            <w:lang w:eastAsia="zh-CN"/>
          </w:rPr>
          <w:t>(一)、绿色照明项目背景分析</w:t>
        </w:r>
        <w:r>
          <w:tab/>
        </w:r>
        <w:r>
          <w:fldChar w:fldCharType="begin"/>
        </w:r>
        <w:r>
          <w:instrText xml:space="preserve"> PAGEREF _Toc7361 \h </w:instrText>
        </w:r>
        <w:r>
          <w:fldChar w:fldCharType="separate"/>
        </w:r>
        <w:r>
          <w:t>14</w:t>
        </w:r>
        <w:r>
          <w:fldChar w:fldCharType="end"/>
        </w:r>
      </w:hyperlink>
    </w:p>
    <w:p>
      <w:pPr>
        <w:pStyle w:val="TOC2"/>
        <w:tabs>
          <w:tab w:val="right" w:leader="dot" w:pos="8306"/>
        </w:tabs>
      </w:pPr>
      <w:hyperlink w:anchor="_Toc13286" w:history="1">
        <w:r>
          <w:rPr>
            <w:rFonts w:ascii="仿宋" w:eastAsia="仿宋" w:hAnsi="仿宋" w:cs="仿宋" w:hint="eastAsia"/>
            <w:lang w:eastAsia="zh-CN"/>
          </w:rPr>
          <w:t>(二)、绿色照明项目建设必要性分析</w:t>
        </w:r>
        <w:r>
          <w:tab/>
        </w:r>
        <w:r>
          <w:fldChar w:fldCharType="begin"/>
        </w:r>
        <w:r>
          <w:instrText xml:space="preserve"> PAGEREF _Toc13286 \h </w:instrText>
        </w:r>
        <w:r>
          <w:fldChar w:fldCharType="separate"/>
        </w:r>
        <w:r>
          <w:t>15</w:t>
        </w:r>
        <w:r>
          <w:fldChar w:fldCharType="end"/>
        </w:r>
      </w:hyperlink>
    </w:p>
    <w:p>
      <w:pPr>
        <w:pStyle w:val="TOC1"/>
        <w:tabs>
          <w:tab w:val="right" w:leader="dot" w:pos="8306"/>
        </w:tabs>
      </w:pPr>
      <w:hyperlink w:anchor="_Toc3190" w:history="1">
        <w:r>
          <w:rPr>
            <w:rFonts w:ascii="仿宋" w:eastAsia="仿宋" w:hAnsi="仿宋" w:cs="仿宋" w:hint="eastAsia"/>
            <w:lang w:eastAsia="zh-CN"/>
          </w:rPr>
          <w:t>五、绿色照明项目可持续发展</w:t>
        </w:r>
        <w:r>
          <w:tab/>
        </w:r>
        <w:r>
          <w:fldChar w:fldCharType="begin"/>
        </w:r>
        <w:r>
          <w:instrText xml:space="preserve"> PAGEREF _Toc3190 \h </w:instrText>
        </w:r>
        <w:r>
          <w:fldChar w:fldCharType="separate"/>
        </w:r>
        <w:r>
          <w:t>17</w:t>
        </w:r>
        <w:r>
          <w:fldChar w:fldCharType="end"/>
        </w:r>
      </w:hyperlink>
    </w:p>
    <w:p>
      <w:pPr>
        <w:pStyle w:val="TOC2"/>
        <w:tabs>
          <w:tab w:val="right" w:leader="dot" w:pos="8306"/>
        </w:tabs>
      </w:pPr>
      <w:hyperlink w:anchor="_Toc29818" w:history="1">
        <w:r>
          <w:rPr>
            <w:rFonts w:ascii="仿宋" w:eastAsia="仿宋" w:hAnsi="仿宋" w:cs="仿宋" w:hint="eastAsia"/>
            <w:lang w:eastAsia="zh-CN"/>
          </w:rPr>
          <w:t>(一)、可持续战略与实践</w:t>
        </w:r>
        <w:r>
          <w:tab/>
        </w:r>
        <w:r>
          <w:fldChar w:fldCharType="begin"/>
        </w:r>
        <w:r>
          <w:instrText xml:space="preserve"> PAGEREF _Toc29818 \h </w:instrText>
        </w:r>
        <w:r>
          <w:fldChar w:fldCharType="separate"/>
        </w:r>
        <w:r>
          <w:t>17</w:t>
        </w:r>
        <w:r>
          <w:fldChar w:fldCharType="end"/>
        </w:r>
      </w:hyperlink>
    </w:p>
    <w:p>
      <w:pPr>
        <w:pStyle w:val="TOC2"/>
        <w:tabs>
          <w:tab w:val="right" w:leader="dot" w:pos="8306"/>
        </w:tabs>
      </w:pPr>
      <w:hyperlink w:anchor="_Toc17478" w:history="1">
        <w:r>
          <w:rPr>
            <w:rFonts w:ascii="仿宋" w:eastAsia="仿宋" w:hAnsi="仿宋" w:cs="仿宋" w:hint="eastAsia"/>
            <w:lang w:eastAsia="zh-CN"/>
          </w:rPr>
          <w:t>(二)、环保与社会责任</w:t>
        </w:r>
        <w:r>
          <w:tab/>
        </w:r>
        <w:r>
          <w:fldChar w:fldCharType="begin"/>
        </w:r>
        <w:r>
          <w:instrText xml:space="preserve"> PAGEREF _Toc17478 \h </w:instrText>
        </w:r>
        <w:r>
          <w:fldChar w:fldCharType="separate"/>
        </w:r>
        <w:r>
          <w:t>17</w:t>
        </w:r>
        <w:r>
          <w:fldChar w:fldCharType="end"/>
        </w:r>
      </w:hyperlink>
    </w:p>
    <w:p>
      <w:pPr>
        <w:pStyle w:val="TOC1"/>
        <w:tabs>
          <w:tab w:val="right" w:leader="dot" w:pos="8306"/>
        </w:tabs>
      </w:pPr>
      <w:hyperlink w:anchor="_Toc26248" w:history="1">
        <w:r>
          <w:rPr>
            <w:rFonts w:ascii="仿宋" w:eastAsia="仿宋" w:hAnsi="仿宋" w:cs="仿宋" w:hint="eastAsia"/>
            <w:lang w:eastAsia="zh-CN"/>
          </w:rPr>
          <w:t>六、绿色照明项目文档管理</w:t>
        </w:r>
        <w:r>
          <w:tab/>
        </w:r>
        <w:r>
          <w:fldChar w:fldCharType="begin"/>
        </w:r>
        <w:r>
          <w:instrText xml:space="preserve"> PAGEREF _Toc26248 \h </w:instrText>
        </w:r>
        <w:r>
          <w:fldChar w:fldCharType="separate"/>
        </w:r>
        <w:r>
          <w:t>18</w:t>
        </w:r>
        <w:r>
          <w:fldChar w:fldCharType="end"/>
        </w:r>
      </w:hyperlink>
    </w:p>
    <w:p>
      <w:pPr>
        <w:pStyle w:val="TOC2"/>
        <w:tabs>
          <w:tab w:val="right" w:leader="dot" w:pos="8306"/>
        </w:tabs>
      </w:pPr>
      <w:hyperlink w:anchor="_Toc3903" w:history="1">
        <w:r>
          <w:rPr>
            <w:rFonts w:ascii="仿宋" w:eastAsia="仿宋" w:hAnsi="仿宋" w:cs="仿宋" w:hint="eastAsia"/>
            <w:lang w:eastAsia="zh-CN"/>
          </w:rPr>
          <w:t>(一)、文档编制与审查</w:t>
        </w:r>
        <w:r>
          <w:tab/>
        </w:r>
        <w:r>
          <w:fldChar w:fldCharType="begin"/>
        </w:r>
        <w:r>
          <w:instrText xml:space="preserve"> PAGEREF _Toc3903 \h </w:instrText>
        </w:r>
        <w:r>
          <w:fldChar w:fldCharType="separate"/>
        </w:r>
        <w:r>
          <w:t>18</w:t>
        </w:r>
        <w:r>
          <w:fldChar w:fldCharType="end"/>
        </w:r>
      </w:hyperlink>
    </w:p>
    <w:p>
      <w:pPr>
        <w:pStyle w:val="TOC2"/>
        <w:tabs>
          <w:tab w:val="right" w:leader="dot" w:pos="8306"/>
        </w:tabs>
      </w:pPr>
      <w:hyperlink w:anchor="_Toc22868" w:history="1">
        <w:r>
          <w:rPr>
            <w:rFonts w:ascii="仿宋" w:eastAsia="仿宋" w:hAnsi="仿宋" w:cs="仿宋" w:hint="eastAsia"/>
            <w:lang w:eastAsia="zh-CN"/>
          </w:rPr>
          <w:t>(二)、文档发布与分发</w:t>
        </w:r>
        <w:r>
          <w:tab/>
        </w:r>
        <w:r>
          <w:fldChar w:fldCharType="begin"/>
        </w:r>
        <w:r>
          <w:instrText xml:space="preserve"> PAGEREF _Toc22868 \h </w:instrText>
        </w:r>
        <w:r>
          <w:fldChar w:fldCharType="separate"/>
        </w:r>
        <w:r>
          <w:t>20</w:t>
        </w:r>
        <w:r>
          <w:fldChar w:fldCharType="end"/>
        </w:r>
      </w:hyperlink>
    </w:p>
    <w:p>
      <w:pPr>
        <w:pStyle w:val="TOC2"/>
        <w:tabs>
          <w:tab w:val="right" w:leader="dot" w:pos="8306"/>
        </w:tabs>
      </w:pPr>
      <w:hyperlink w:anchor="_Toc5722" w:history="1">
        <w:r>
          <w:rPr>
            <w:rFonts w:ascii="仿宋" w:eastAsia="仿宋" w:hAnsi="仿宋" w:cs="仿宋" w:hint="eastAsia"/>
            <w:lang w:eastAsia="zh-CN"/>
          </w:rPr>
          <w:t>(三)、文档存档与归档</w:t>
        </w:r>
        <w:r>
          <w:tab/>
        </w:r>
        <w:r>
          <w:fldChar w:fldCharType="begin"/>
        </w:r>
        <w:r>
          <w:instrText xml:space="preserve"> PAGEREF _Toc5722 \h </w:instrText>
        </w:r>
        <w:r>
          <w:fldChar w:fldCharType="separate"/>
        </w:r>
        <w:r>
          <w:t>20</w:t>
        </w:r>
        <w:r>
          <w:fldChar w:fldCharType="end"/>
        </w:r>
      </w:hyperlink>
    </w:p>
    <w:p>
      <w:pPr>
        <w:pStyle w:val="TOC1"/>
        <w:tabs>
          <w:tab w:val="right" w:leader="dot" w:pos="8306"/>
        </w:tabs>
      </w:pPr>
      <w:hyperlink w:anchor="_Toc5545" w:history="1">
        <w:r>
          <w:rPr>
            <w:rFonts w:ascii="仿宋" w:eastAsia="仿宋" w:hAnsi="仿宋" w:cs="仿宋" w:hint="eastAsia"/>
            <w:lang w:eastAsia="zh-CN"/>
          </w:rPr>
          <w:t>七、绿色照明项目经营效益</w:t>
        </w:r>
        <w:r>
          <w:tab/>
        </w:r>
        <w:r>
          <w:fldChar w:fldCharType="begin"/>
        </w:r>
        <w:r>
          <w:instrText xml:space="preserve"> PAGEREF _Toc5545 \h </w:instrText>
        </w:r>
        <w:r>
          <w:fldChar w:fldCharType="separate"/>
        </w:r>
        <w:r>
          <w:t>22</w:t>
        </w:r>
        <w:r>
          <w:fldChar w:fldCharType="end"/>
        </w:r>
      </w:hyperlink>
    </w:p>
    <w:p>
      <w:pPr>
        <w:pStyle w:val="TOC2"/>
        <w:tabs>
          <w:tab w:val="right" w:leader="dot" w:pos="8306"/>
        </w:tabs>
      </w:pPr>
      <w:hyperlink w:anchor="_Toc7171" w:history="1">
        <w:r>
          <w:rPr>
            <w:rFonts w:ascii="仿宋" w:eastAsia="仿宋" w:hAnsi="仿宋" w:cs="仿宋" w:hint="eastAsia"/>
            <w:lang w:eastAsia="zh-CN"/>
          </w:rPr>
          <w:t>(一)、经济评价财务测算</w:t>
        </w:r>
        <w:r>
          <w:tab/>
        </w:r>
        <w:r>
          <w:fldChar w:fldCharType="begin"/>
        </w:r>
        <w:r>
          <w:instrText xml:space="preserve"> PAGEREF _Toc7171 \h </w:instrText>
        </w:r>
        <w:r>
          <w:fldChar w:fldCharType="separate"/>
        </w:r>
        <w:r>
          <w:t>22</w:t>
        </w:r>
        <w:r>
          <w:fldChar w:fldCharType="end"/>
        </w:r>
      </w:hyperlink>
    </w:p>
    <w:p>
      <w:pPr>
        <w:pStyle w:val="TOC2"/>
        <w:tabs>
          <w:tab w:val="right" w:leader="dot" w:pos="8306"/>
        </w:tabs>
      </w:pPr>
      <w:hyperlink w:anchor="_Toc17875" w:history="1">
        <w:r>
          <w:rPr>
            <w:rFonts w:ascii="仿宋" w:eastAsia="仿宋" w:hAnsi="仿宋" w:cs="仿宋" w:hint="eastAsia"/>
            <w:lang w:eastAsia="zh-CN"/>
          </w:rPr>
          <w:t>(二)、绿色照明项目盈利能力分析</w:t>
        </w:r>
        <w:r>
          <w:tab/>
        </w:r>
        <w:r>
          <w:fldChar w:fldCharType="begin"/>
        </w:r>
        <w:r>
          <w:instrText xml:space="preserve"> PAGEREF _Toc17875 \h </w:instrText>
        </w:r>
        <w:r>
          <w:fldChar w:fldCharType="separate"/>
        </w:r>
        <w:r>
          <w:t>23</w:t>
        </w:r>
        <w:r>
          <w:fldChar w:fldCharType="end"/>
        </w:r>
      </w:hyperlink>
    </w:p>
    <w:p>
      <w:pPr>
        <w:pStyle w:val="TOC1"/>
        <w:tabs>
          <w:tab w:val="right" w:leader="dot" w:pos="8306"/>
        </w:tabs>
      </w:pPr>
      <w:hyperlink w:anchor="_Toc29886" w:history="1">
        <w:r>
          <w:rPr>
            <w:rFonts w:ascii="仿宋" w:eastAsia="仿宋" w:hAnsi="仿宋" w:cs="仿宋" w:hint="eastAsia"/>
            <w:lang w:eastAsia="zh-CN"/>
          </w:rPr>
          <w:t>八、绿色照明项目创新与研发</w:t>
        </w:r>
        <w:r>
          <w:tab/>
        </w:r>
        <w:r>
          <w:fldChar w:fldCharType="begin"/>
        </w:r>
        <w:r>
          <w:instrText xml:space="preserve"> PAGEREF _Toc29886 \h </w:instrText>
        </w:r>
        <w:r>
          <w:fldChar w:fldCharType="separate"/>
        </w:r>
        <w:r>
          <w:t>24</w:t>
        </w:r>
        <w:r>
          <w:fldChar w:fldCharType="end"/>
        </w:r>
      </w:hyperlink>
    </w:p>
    <w:p>
      <w:pPr>
        <w:pStyle w:val="TOC2"/>
        <w:tabs>
          <w:tab w:val="right" w:leader="dot" w:pos="8306"/>
        </w:tabs>
      </w:pPr>
      <w:hyperlink w:anchor="_Toc31257" w:history="1">
        <w:r>
          <w:rPr>
            <w:rFonts w:ascii="仿宋" w:eastAsia="仿宋" w:hAnsi="仿宋" w:cs="仿宋" w:hint="eastAsia"/>
            <w:lang w:eastAsia="zh-CN"/>
          </w:rPr>
          <w:t>(一)、创新策略与方向</w:t>
        </w:r>
        <w:r>
          <w:tab/>
        </w:r>
        <w:r>
          <w:fldChar w:fldCharType="begin"/>
        </w:r>
        <w:r>
          <w:instrText xml:space="preserve"> PAGEREF _Toc31257 \h </w:instrText>
        </w:r>
        <w:r>
          <w:fldChar w:fldCharType="separate"/>
        </w:r>
        <w:r>
          <w:t>24</w:t>
        </w:r>
        <w:r>
          <w:fldChar w:fldCharType="end"/>
        </w:r>
      </w:hyperlink>
    </w:p>
    <w:p>
      <w:pPr>
        <w:pStyle w:val="TOC2"/>
        <w:tabs>
          <w:tab w:val="right" w:leader="dot" w:pos="8306"/>
        </w:tabs>
      </w:pPr>
      <w:hyperlink w:anchor="_Toc11811" w:history="1">
        <w:r>
          <w:rPr>
            <w:rFonts w:ascii="仿宋" w:eastAsia="仿宋" w:hAnsi="仿宋" w:cs="仿宋" w:hint="eastAsia"/>
            <w:lang w:eastAsia="zh-CN"/>
          </w:rPr>
          <w:t>(二)、研发规划与投入</w:t>
        </w:r>
        <w:r>
          <w:tab/>
        </w:r>
        <w:r>
          <w:fldChar w:fldCharType="begin"/>
        </w:r>
        <w:r>
          <w:instrText xml:space="preserve"> PAGEREF _Toc11811 \h </w:instrText>
        </w:r>
        <w:r>
          <w:fldChar w:fldCharType="separate"/>
        </w:r>
        <w:r>
          <w:t>25</w:t>
        </w:r>
        <w:r>
          <w:fldChar w:fldCharType="end"/>
        </w:r>
      </w:hyperlink>
    </w:p>
    <w:p>
      <w:pPr>
        <w:pStyle w:val="TOC1"/>
        <w:tabs>
          <w:tab w:val="right" w:leader="dot" w:pos="8306"/>
        </w:tabs>
      </w:pPr>
      <w:hyperlink w:anchor="_Toc5729" w:history="1">
        <w:r>
          <w:rPr>
            <w:rFonts w:ascii="仿宋" w:eastAsia="仿宋" w:hAnsi="仿宋" w:cs="仿宋" w:hint="eastAsia"/>
            <w:lang w:eastAsia="zh-CN"/>
          </w:rPr>
          <w:t>九、绿色照明项目投资规划</w:t>
        </w:r>
        <w:r>
          <w:tab/>
        </w:r>
        <w:r>
          <w:fldChar w:fldCharType="begin"/>
        </w:r>
        <w:r>
          <w:instrText xml:space="preserve"> PAGEREF _Toc5729 \h </w:instrText>
        </w:r>
        <w:r>
          <w:fldChar w:fldCharType="separate"/>
        </w:r>
        <w:r>
          <w:t>27</w:t>
        </w:r>
        <w:r>
          <w:fldChar w:fldCharType="end"/>
        </w:r>
      </w:hyperlink>
    </w:p>
    <w:p>
      <w:pPr>
        <w:pStyle w:val="TOC2"/>
        <w:tabs>
          <w:tab w:val="right" w:leader="dot" w:pos="8306"/>
        </w:tabs>
      </w:pPr>
      <w:hyperlink w:anchor="_Toc7814" w:history="1">
        <w:r>
          <w:rPr>
            <w:rFonts w:ascii="仿宋" w:eastAsia="仿宋" w:hAnsi="仿宋" w:cs="仿宋" w:hint="eastAsia"/>
            <w:lang w:eastAsia="zh-CN"/>
          </w:rPr>
          <w:t>(一)、绿色照明项目总投资估算</w:t>
        </w:r>
        <w:r>
          <w:tab/>
        </w:r>
        <w:r>
          <w:fldChar w:fldCharType="begin"/>
        </w:r>
        <w:r>
          <w:instrText xml:space="preserve"> PAGEREF _Toc7814 \h </w:instrText>
        </w:r>
        <w:r>
          <w:fldChar w:fldCharType="separate"/>
        </w:r>
        <w:r>
          <w:t>27</w:t>
        </w:r>
        <w:r>
          <w:fldChar w:fldCharType="end"/>
        </w:r>
      </w:hyperlink>
    </w:p>
    <w:p>
      <w:pPr>
        <w:pStyle w:val="TOC2"/>
        <w:tabs>
          <w:tab w:val="right" w:leader="dot" w:pos="8306"/>
        </w:tabs>
      </w:pPr>
      <w:hyperlink w:anchor="_Toc6568" w:history="1">
        <w:r>
          <w:rPr>
            <w:rFonts w:ascii="仿宋" w:eastAsia="仿宋" w:hAnsi="仿宋" w:cs="仿宋" w:hint="eastAsia"/>
            <w:lang w:eastAsia="zh-CN"/>
          </w:rPr>
          <w:t>(二)、资金筹措</w:t>
        </w:r>
        <w:r>
          <w:tab/>
        </w:r>
        <w:r>
          <w:fldChar w:fldCharType="begin"/>
        </w:r>
        <w:r>
          <w:instrText xml:space="preserve"> PAGEREF _Toc6568 \h </w:instrText>
        </w:r>
        <w:r>
          <w:fldChar w:fldCharType="separate"/>
        </w:r>
        <w:r>
          <w:t>28</w:t>
        </w:r>
        <w:r>
          <w:fldChar w:fldCharType="end"/>
        </w:r>
      </w:hyperlink>
    </w:p>
    <w:p>
      <w:pPr>
        <w:pStyle w:val="TOC1"/>
        <w:tabs>
          <w:tab w:val="right" w:leader="dot" w:pos="8306"/>
        </w:tabs>
      </w:pPr>
      <w:hyperlink w:anchor="_Toc11010" w:history="1">
        <w:r>
          <w:rPr>
            <w:rFonts w:ascii="仿宋" w:eastAsia="仿宋" w:hAnsi="仿宋" w:cs="仿宋" w:hint="eastAsia"/>
            <w:lang w:eastAsia="zh-CN"/>
          </w:rPr>
          <w:t>十、绿色照明项目财务管理</w:t>
        </w:r>
        <w:r>
          <w:tab/>
        </w:r>
        <w:r>
          <w:fldChar w:fldCharType="begin"/>
        </w:r>
        <w:r>
          <w:instrText xml:space="preserve"> PAGEREF _Toc11010 \h </w:instrText>
        </w:r>
        <w:r>
          <w:fldChar w:fldCharType="separate"/>
        </w:r>
        <w:r>
          <w:t>29</w:t>
        </w:r>
        <w:r>
          <w:fldChar w:fldCharType="end"/>
        </w:r>
      </w:hyperlink>
    </w:p>
    <w:p>
      <w:pPr>
        <w:pStyle w:val="TOC2"/>
        <w:tabs>
          <w:tab w:val="right" w:leader="dot" w:pos="8306"/>
        </w:tabs>
      </w:pPr>
      <w:hyperlink w:anchor="_Toc30313" w:history="1">
        <w:r>
          <w:rPr>
            <w:rFonts w:ascii="仿宋" w:eastAsia="仿宋" w:hAnsi="仿宋" w:cs="仿宋" w:hint="eastAsia"/>
            <w:lang w:eastAsia="zh-CN"/>
          </w:rPr>
          <w:t>(一)、资金需求大</w:t>
        </w:r>
        <w:r>
          <w:tab/>
        </w:r>
        <w:r>
          <w:fldChar w:fldCharType="begin"/>
        </w:r>
        <w:r>
          <w:instrText xml:space="preserve"> PAGEREF _Toc30313 \h </w:instrText>
        </w:r>
        <w:r>
          <w:fldChar w:fldCharType="separate"/>
        </w:r>
        <w:r>
          <w:t>29</w:t>
        </w:r>
        <w:r>
          <w:fldChar w:fldCharType="end"/>
        </w:r>
      </w:hyperlink>
    </w:p>
    <w:p>
      <w:pPr>
        <w:pStyle w:val="TOC2"/>
        <w:tabs>
          <w:tab w:val="right" w:leader="dot" w:pos="8306"/>
        </w:tabs>
      </w:pPr>
      <w:hyperlink w:anchor="_Toc16066" w:history="1">
        <w:r>
          <w:rPr>
            <w:rFonts w:ascii="仿宋" w:eastAsia="仿宋" w:hAnsi="仿宋" w:cs="仿宋" w:hint="eastAsia"/>
            <w:lang w:eastAsia="zh-CN"/>
          </w:rPr>
          <w:t>(二)、研发周期长</w:t>
        </w:r>
        <w:r>
          <w:tab/>
        </w:r>
        <w:r>
          <w:fldChar w:fldCharType="begin"/>
        </w:r>
        <w:r>
          <w:instrText xml:space="preserve"> PAGEREF _Toc16066 \h </w:instrText>
        </w:r>
        <w:r>
          <w:fldChar w:fldCharType="separate"/>
        </w:r>
        <w:r>
          <w:t>30</w:t>
        </w:r>
        <w:r>
          <w:fldChar w:fldCharType="end"/>
        </w:r>
      </w:hyperlink>
    </w:p>
    <w:p>
      <w:pPr>
        <w:pStyle w:val="TOC2"/>
        <w:tabs>
          <w:tab w:val="right" w:leader="dot" w:pos="8306"/>
        </w:tabs>
      </w:pPr>
      <w:hyperlink w:anchor="_Toc11064" w:history="1">
        <w:r>
          <w:rPr>
            <w:rFonts w:ascii="仿宋" w:eastAsia="仿宋" w:hAnsi="仿宋" w:cs="仿宋" w:hint="eastAsia"/>
            <w:lang w:eastAsia="zh-CN"/>
          </w:rPr>
          <w:t>(三)、市场风险大</w:t>
        </w:r>
        <w:r>
          <w:tab/>
        </w:r>
        <w:r>
          <w:fldChar w:fldCharType="begin"/>
        </w:r>
        <w:r>
          <w:instrText xml:space="preserve"> PAGEREF _Toc11064 \h </w:instrText>
        </w:r>
        <w:r>
          <w:fldChar w:fldCharType="separate"/>
        </w:r>
        <w:r>
          <w:t>31</w:t>
        </w:r>
        <w:r>
          <w:fldChar w:fldCharType="end"/>
        </w:r>
      </w:hyperlink>
    </w:p>
    <w:p>
      <w:pPr>
        <w:pStyle w:val="TOC2"/>
        <w:tabs>
          <w:tab w:val="right" w:leader="dot" w:pos="8306"/>
        </w:tabs>
      </w:pPr>
      <w:hyperlink w:anchor="_Toc1476" w:history="1">
        <w:r>
          <w:rPr>
            <w:rFonts w:ascii="仿宋" w:eastAsia="仿宋" w:hAnsi="仿宋" w:cs="仿宋" w:hint="eastAsia"/>
            <w:lang w:eastAsia="zh-CN"/>
          </w:rPr>
          <w:t>(四)、利润率高</w:t>
        </w:r>
        <w:r>
          <w:tab/>
        </w:r>
        <w:r>
          <w:fldChar w:fldCharType="begin"/>
        </w:r>
        <w:r>
          <w:instrText xml:space="preserve"> PAGEREF _Toc1476 \h </w:instrText>
        </w:r>
        <w:r>
          <w:fldChar w:fldCharType="separate"/>
        </w:r>
        <w:r>
          <w:t>34</w:t>
        </w:r>
        <w:r>
          <w:fldChar w:fldCharType="end"/>
        </w:r>
      </w:hyperlink>
    </w:p>
    <w:p>
      <w:pPr>
        <w:pStyle w:val="TOC1"/>
        <w:tabs>
          <w:tab w:val="right" w:leader="dot" w:pos="8306"/>
        </w:tabs>
      </w:pPr>
      <w:hyperlink w:anchor="_Toc1292" w:history="1">
        <w:r>
          <w:rPr>
            <w:rFonts w:ascii="仿宋" w:eastAsia="仿宋" w:hAnsi="仿宋" w:cs="仿宋" w:hint="eastAsia"/>
            <w:lang w:eastAsia="zh-CN"/>
          </w:rPr>
          <w:t>十一、生产安全保护</w:t>
        </w:r>
        <w:r>
          <w:tab/>
        </w:r>
        <w:r>
          <w:fldChar w:fldCharType="begin"/>
        </w:r>
        <w:r>
          <w:instrText xml:space="preserve"> PAGEREF _Toc1292 \h </w:instrText>
        </w:r>
        <w:r>
          <w:fldChar w:fldCharType="separate"/>
        </w:r>
        <w:r>
          <w:t>36</w:t>
        </w:r>
        <w:r>
          <w:fldChar w:fldCharType="end"/>
        </w:r>
      </w:hyperlink>
    </w:p>
    <w:p>
      <w:pPr>
        <w:pStyle w:val="TOC2"/>
        <w:tabs>
          <w:tab w:val="right" w:leader="dot" w:pos="8306"/>
        </w:tabs>
      </w:pPr>
      <w:hyperlink w:anchor="_Toc20062" w:history="1">
        <w:r>
          <w:rPr>
            <w:rFonts w:ascii="仿宋" w:eastAsia="仿宋" w:hAnsi="仿宋" w:cs="仿宋" w:hint="eastAsia"/>
            <w:lang w:eastAsia="zh-CN"/>
          </w:rPr>
          <w:t>(一)、消防安全</w:t>
        </w:r>
        <w:r>
          <w:tab/>
        </w:r>
        <w:r>
          <w:fldChar w:fldCharType="begin"/>
        </w:r>
        <w:r>
          <w:instrText xml:space="preserve"> PAGEREF _Toc20062 \h </w:instrText>
        </w:r>
        <w:r>
          <w:fldChar w:fldCharType="separate"/>
        </w:r>
        <w:r>
          <w:t>36</w:t>
        </w:r>
        <w:r>
          <w:fldChar w:fldCharType="end"/>
        </w:r>
      </w:hyperlink>
    </w:p>
    <w:p>
      <w:pPr>
        <w:pStyle w:val="TOC2"/>
        <w:tabs>
          <w:tab w:val="right" w:leader="dot" w:pos="8306"/>
        </w:tabs>
      </w:pPr>
      <w:hyperlink w:anchor="_Toc278" w:history="1">
        <w:r>
          <w:rPr>
            <w:rFonts w:ascii="仿宋" w:eastAsia="仿宋" w:hAnsi="仿宋" w:cs="仿宋" w:hint="eastAsia"/>
            <w:lang w:eastAsia="zh-CN"/>
          </w:rPr>
          <w:t>(二)、防火防爆总图布置措施</w:t>
        </w:r>
        <w:r>
          <w:tab/>
        </w:r>
        <w:r>
          <w:fldChar w:fldCharType="begin"/>
        </w:r>
        <w:r>
          <w:instrText xml:space="preserve"> PAGEREF _Toc278 \h </w:instrText>
        </w:r>
        <w:r>
          <w:fldChar w:fldCharType="separate"/>
        </w:r>
        <w:r>
          <w:t>37</w:t>
        </w:r>
        <w:r>
          <w:fldChar w:fldCharType="end"/>
        </w:r>
      </w:hyperlink>
    </w:p>
    <w:p>
      <w:pPr>
        <w:pStyle w:val="TOC2"/>
        <w:tabs>
          <w:tab w:val="right" w:leader="dot" w:pos="8306"/>
        </w:tabs>
      </w:pPr>
      <w:hyperlink w:anchor="_Toc20565" w:history="1">
        <w:r>
          <w:rPr>
            <w:rFonts w:ascii="仿宋" w:eastAsia="仿宋" w:hAnsi="仿宋" w:cs="仿宋" w:hint="eastAsia"/>
            <w:lang w:eastAsia="zh-CN"/>
          </w:rPr>
          <w:t>(三)、自然灾害防范措施</w:t>
        </w:r>
        <w:r>
          <w:tab/>
        </w:r>
        <w:r>
          <w:fldChar w:fldCharType="begin"/>
        </w:r>
        <w:r>
          <w:instrText xml:space="preserve"> PAGEREF _Toc20565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22" w:history="1">
        <w:r>
          <w:rPr>
            <w:rFonts w:ascii="仿宋" w:eastAsia="仿宋" w:hAnsi="仿宋" w:cs="仿宋" w:hint="eastAsia"/>
            <w:lang w:eastAsia="zh-CN"/>
          </w:rPr>
          <w:t>(四)、安全色及安全标志使用要求</w:t>
        </w:r>
        <w:r>
          <w:tab/>
        </w:r>
        <w:r>
          <w:fldChar w:fldCharType="begin"/>
        </w:r>
        <w:r>
          <w:instrText xml:space="preserve"> PAGEREF _Toc12822 \h </w:instrText>
        </w:r>
        <w:r>
          <w:fldChar w:fldCharType="separate"/>
        </w:r>
        <w:r>
          <w:t>39</w:t>
        </w:r>
        <w:r>
          <w:fldChar w:fldCharType="end"/>
        </w:r>
      </w:hyperlink>
    </w:p>
    <w:p>
      <w:pPr>
        <w:pStyle w:val="TOC2"/>
        <w:tabs>
          <w:tab w:val="right" w:leader="dot" w:pos="8306"/>
        </w:tabs>
      </w:pPr>
      <w:hyperlink w:anchor="_Toc19783" w:history="1">
        <w:r>
          <w:rPr>
            <w:rFonts w:ascii="仿宋" w:eastAsia="仿宋" w:hAnsi="仿宋" w:cs="仿宋" w:hint="eastAsia"/>
            <w:lang w:eastAsia="zh-CN"/>
          </w:rPr>
          <w:t>(五)、防尘防毒措施</w:t>
        </w:r>
        <w:r>
          <w:tab/>
        </w:r>
        <w:r>
          <w:fldChar w:fldCharType="begin"/>
        </w:r>
        <w:r>
          <w:instrText xml:space="preserve"> PAGEREF _Toc19783 \h </w:instrText>
        </w:r>
        <w:r>
          <w:fldChar w:fldCharType="separate"/>
        </w:r>
        <w:r>
          <w:t>40</w:t>
        </w:r>
        <w:r>
          <w:fldChar w:fldCharType="end"/>
        </w:r>
      </w:hyperlink>
    </w:p>
    <w:p>
      <w:pPr>
        <w:pStyle w:val="TOC2"/>
        <w:tabs>
          <w:tab w:val="right" w:leader="dot" w:pos="8306"/>
        </w:tabs>
      </w:pPr>
      <w:hyperlink w:anchor="_Toc28042" w:history="1">
        <w:r>
          <w:rPr>
            <w:rFonts w:ascii="仿宋" w:eastAsia="仿宋" w:hAnsi="仿宋" w:cs="仿宋" w:hint="eastAsia"/>
            <w:lang w:eastAsia="zh-CN"/>
          </w:rPr>
          <w:t>(六)、防静电、触电防护及防雷措施</w:t>
        </w:r>
        <w:r>
          <w:tab/>
        </w:r>
        <w:r>
          <w:fldChar w:fldCharType="begin"/>
        </w:r>
        <w:r>
          <w:instrText xml:space="preserve"> PAGEREF _Toc28042 \h </w:instrText>
        </w:r>
        <w:r>
          <w:fldChar w:fldCharType="separate"/>
        </w:r>
        <w:r>
          <w:t>41</w:t>
        </w:r>
        <w:r>
          <w:fldChar w:fldCharType="end"/>
        </w:r>
      </w:hyperlink>
    </w:p>
    <w:p>
      <w:pPr>
        <w:pStyle w:val="TOC2"/>
        <w:tabs>
          <w:tab w:val="right" w:leader="dot" w:pos="8306"/>
        </w:tabs>
      </w:pPr>
      <w:hyperlink w:anchor="_Toc23981" w:history="1">
        <w:r>
          <w:rPr>
            <w:rFonts w:ascii="仿宋" w:eastAsia="仿宋" w:hAnsi="仿宋" w:cs="仿宋" w:hint="eastAsia"/>
            <w:lang w:eastAsia="zh-CN"/>
          </w:rPr>
          <w:t>(七)、机械设备安全保障措施</w:t>
        </w:r>
        <w:r>
          <w:tab/>
        </w:r>
        <w:r>
          <w:fldChar w:fldCharType="begin"/>
        </w:r>
        <w:r>
          <w:instrText xml:space="preserve"> PAGEREF _Toc23981 \h </w:instrText>
        </w:r>
        <w:r>
          <w:fldChar w:fldCharType="separate"/>
        </w:r>
        <w:r>
          <w:t>42</w:t>
        </w:r>
        <w:r>
          <w:fldChar w:fldCharType="end"/>
        </w:r>
      </w:hyperlink>
    </w:p>
    <w:p>
      <w:pPr>
        <w:pStyle w:val="TOC1"/>
        <w:tabs>
          <w:tab w:val="right" w:leader="dot" w:pos="8306"/>
        </w:tabs>
      </w:pPr>
      <w:hyperlink w:anchor="_Toc26416" w:history="1">
        <w:r>
          <w:rPr>
            <w:rFonts w:ascii="仿宋" w:eastAsia="仿宋" w:hAnsi="仿宋" w:cs="仿宋" w:hint="eastAsia"/>
            <w:lang w:eastAsia="zh-CN"/>
          </w:rPr>
          <w:t>十二、绿色照明项目风险管理</w:t>
        </w:r>
        <w:r>
          <w:tab/>
        </w:r>
        <w:r>
          <w:fldChar w:fldCharType="begin"/>
        </w:r>
        <w:r>
          <w:instrText xml:space="preserve"> PAGEREF _Toc26416 \h </w:instrText>
        </w:r>
        <w:r>
          <w:fldChar w:fldCharType="separate"/>
        </w:r>
        <w:r>
          <w:t>43</w:t>
        </w:r>
        <w:r>
          <w:fldChar w:fldCharType="end"/>
        </w:r>
      </w:hyperlink>
    </w:p>
    <w:p>
      <w:pPr>
        <w:pStyle w:val="TOC2"/>
        <w:tabs>
          <w:tab w:val="right" w:leader="dot" w:pos="8306"/>
        </w:tabs>
      </w:pPr>
      <w:hyperlink w:anchor="_Toc5839" w:history="1">
        <w:r>
          <w:rPr>
            <w:rFonts w:ascii="仿宋" w:eastAsia="仿宋" w:hAnsi="仿宋" w:cs="仿宋" w:hint="eastAsia"/>
            <w:lang w:eastAsia="zh-CN"/>
          </w:rPr>
          <w:t>(一)、风险识别与评估</w:t>
        </w:r>
        <w:r>
          <w:tab/>
        </w:r>
        <w:r>
          <w:fldChar w:fldCharType="begin"/>
        </w:r>
        <w:r>
          <w:instrText xml:space="preserve"> PAGEREF _Toc5839 \h </w:instrText>
        </w:r>
        <w:r>
          <w:fldChar w:fldCharType="separate"/>
        </w:r>
        <w:r>
          <w:t>43</w:t>
        </w:r>
        <w:r>
          <w:fldChar w:fldCharType="end"/>
        </w:r>
      </w:hyperlink>
    </w:p>
    <w:p>
      <w:pPr>
        <w:pStyle w:val="TOC2"/>
        <w:tabs>
          <w:tab w:val="right" w:leader="dot" w:pos="8306"/>
        </w:tabs>
      </w:pPr>
      <w:hyperlink w:anchor="_Toc21932" w:history="1">
        <w:r>
          <w:rPr>
            <w:rFonts w:ascii="仿宋" w:eastAsia="仿宋" w:hAnsi="仿宋" w:cs="仿宋" w:hint="eastAsia"/>
            <w:lang w:eastAsia="zh-CN"/>
          </w:rPr>
          <w:t>(二)、风险应对策略</w:t>
        </w:r>
        <w:r>
          <w:tab/>
        </w:r>
        <w:r>
          <w:fldChar w:fldCharType="begin"/>
        </w:r>
        <w:r>
          <w:instrText xml:space="preserve"> PAGEREF _Toc21932 \h </w:instrText>
        </w:r>
        <w:r>
          <w:fldChar w:fldCharType="separate"/>
        </w:r>
        <w:r>
          <w:t>45</w:t>
        </w:r>
        <w:r>
          <w:fldChar w:fldCharType="end"/>
        </w:r>
      </w:hyperlink>
    </w:p>
    <w:p>
      <w:pPr>
        <w:pStyle w:val="TOC2"/>
        <w:tabs>
          <w:tab w:val="right" w:leader="dot" w:pos="8306"/>
        </w:tabs>
      </w:pPr>
      <w:hyperlink w:anchor="_Toc22867" w:history="1">
        <w:r>
          <w:rPr>
            <w:rFonts w:ascii="仿宋" w:eastAsia="仿宋" w:hAnsi="仿宋" w:cs="仿宋" w:hint="eastAsia"/>
            <w:lang w:eastAsia="zh-CN"/>
          </w:rPr>
          <w:t>(三)、风险监控与控制</w:t>
        </w:r>
        <w:r>
          <w:tab/>
        </w:r>
        <w:r>
          <w:fldChar w:fldCharType="begin"/>
        </w:r>
        <w:r>
          <w:instrText xml:space="preserve"> PAGEREF _Toc22867 \h </w:instrText>
        </w:r>
        <w:r>
          <w:fldChar w:fldCharType="separate"/>
        </w:r>
        <w:r>
          <w:t>46</w:t>
        </w:r>
        <w:r>
          <w:fldChar w:fldCharType="end"/>
        </w:r>
      </w:hyperlink>
    </w:p>
    <w:p>
      <w:pPr>
        <w:pStyle w:val="TOC1"/>
        <w:tabs>
          <w:tab w:val="right" w:leader="dot" w:pos="8306"/>
        </w:tabs>
      </w:pPr>
      <w:hyperlink w:anchor="_Toc20823" w:history="1">
        <w:r>
          <w:rPr>
            <w:rFonts w:ascii="仿宋" w:eastAsia="仿宋" w:hAnsi="仿宋" w:cs="仿宋" w:hint="eastAsia"/>
            <w:lang w:eastAsia="zh-CN"/>
          </w:rPr>
          <w:t>十三、绿色照明项目实施保障措施</w:t>
        </w:r>
        <w:r>
          <w:tab/>
        </w:r>
        <w:r>
          <w:fldChar w:fldCharType="begin"/>
        </w:r>
        <w:r>
          <w:instrText xml:space="preserve"> PAGEREF _Toc20823 \h </w:instrText>
        </w:r>
        <w:r>
          <w:fldChar w:fldCharType="separate"/>
        </w:r>
        <w:r>
          <w:t>47</w:t>
        </w:r>
        <w:r>
          <w:fldChar w:fldCharType="end"/>
        </w:r>
      </w:hyperlink>
    </w:p>
    <w:p>
      <w:pPr>
        <w:pStyle w:val="TOC2"/>
        <w:tabs>
          <w:tab w:val="right" w:leader="dot" w:pos="8306"/>
        </w:tabs>
      </w:pPr>
      <w:hyperlink w:anchor="_Toc21843" w:history="1">
        <w:r>
          <w:rPr>
            <w:rFonts w:ascii="仿宋" w:eastAsia="仿宋" w:hAnsi="仿宋" w:cs="仿宋" w:hint="eastAsia"/>
            <w:lang w:eastAsia="zh-CN"/>
          </w:rPr>
          <w:t>(一)、绿色照明项目实施保障机制</w:t>
        </w:r>
        <w:r>
          <w:tab/>
        </w:r>
        <w:r>
          <w:fldChar w:fldCharType="begin"/>
        </w:r>
        <w:r>
          <w:instrText xml:space="preserve"> PAGEREF _Toc21843 \h </w:instrText>
        </w:r>
        <w:r>
          <w:fldChar w:fldCharType="separate"/>
        </w:r>
        <w:r>
          <w:t>47</w:t>
        </w:r>
        <w:r>
          <w:fldChar w:fldCharType="end"/>
        </w:r>
      </w:hyperlink>
    </w:p>
    <w:p>
      <w:pPr>
        <w:pStyle w:val="TOC2"/>
        <w:tabs>
          <w:tab w:val="right" w:leader="dot" w:pos="8306"/>
        </w:tabs>
      </w:pPr>
      <w:hyperlink w:anchor="_Toc26234" w:history="1">
        <w:r>
          <w:rPr>
            <w:rFonts w:ascii="仿宋" w:eastAsia="仿宋" w:hAnsi="仿宋" w:cs="仿宋" w:hint="eastAsia"/>
            <w:lang w:eastAsia="zh-CN"/>
          </w:rPr>
          <w:t>(二)、绿色照明项目法律合规要求</w:t>
        </w:r>
        <w:r>
          <w:tab/>
        </w:r>
        <w:r>
          <w:fldChar w:fldCharType="begin"/>
        </w:r>
        <w:r>
          <w:instrText xml:space="preserve"> PAGEREF _Toc26234 \h </w:instrText>
        </w:r>
        <w:r>
          <w:fldChar w:fldCharType="separate"/>
        </w:r>
        <w:r>
          <w:t>51</w:t>
        </w:r>
        <w:r>
          <w:fldChar w:fldCharType="end"/>
        </w:r>
      </w:hyperlink>
    </w:p>
    <w:p>
      <w:pPr>
        <w:pStyle w:val="TOC2"/>
        <w:tabs>
          <w:tab w:val="right" w:leader="dot" w:pos="8306"/>
        </w:tabs>
      </w:pPr>
      <w:hyperlink w:anchor="_Toc30752" w:history="1">
        <w:r>
          <w:rPr>
            <w:rFonts w:ascii="仿宋" w:eastAsia="仿宋" w:hAnsi="仿宋" w:cs="仿宋" w:hint="eastAsia"/>
            <w:lang w:eastAsia="zh-CN"/>
          </w:rPr>
          <w:t>(三)、绿色照明项目合同管理与法律事务</w:t>
        </w:r>
        <w:r>
          <w:tab/>
        </w:r>
        <w:r>
          <w:fldChar w:fldCharType="begin"/>
        </w:r>
        <w:r>
          <w:instrText xml:space="preserve"> PAGEREF _Toc30752 \h </w:instrText>
        </w:r>
        <w:r>
          <w:fldChar w:fldCharType="separate"/>
        </w:r>
        <w:r>
          <w:t>55</w:t>
        </w:r>
        <w:r>
          <w:fldChar w:fldCharType="end"/>
        </w:r>
      </w:hyperlink>
    </w:p>
    <w:p>
      <w:pPr>
        <w:pStyle w:val="TOC2"/>
        <w:tabs>
          <w:tab w:val="right" w:leader="dot" w:pos="8306"/>
        </w:tabs>
      </w:pPr>
      <w:hyperlink w:anchor="_Toc24204" w:history="1">
        <w:r>
          <w:rPr>
            <w:rFonts w:ascii="仿宋" w:eastAsia="仿宋" w:hAnsi="仿宋" w:cs="仿宋" w:hint="eastAsia"/>
            <w:lang w:eastAsia="zh-CN"/>
          </w:rPr>
          <w:t>(四)、绿色照明项目知识产权保护策略</w:t>
        </w:r>
        <w:r>
          <w:tab/>
        </w:r>
        <w:r>
          <w:fldChar w:fldCharType="begin"/>
        </w:r>
        <w:r>
          <w:instrText xml:space="preserve"> PAGEREF _Toc24204 \h </w:instrText>
        </w:r>
        <w:r>
          <w:fldChar w:fldCharType="separate"/>
        </w:r>
        <w:r>
          <w:t>61</w:t>
        </w:r>
        <w:r>
          <w:fldChar w:fldCharType="end"/>
        </w:r>
      </w:hyperlink>
    </w:p>
    <w:p>
      <w:pPr>
        <w:pStyle w:val="TOC1"/>
        <w:tabs>
          <w:tab w:val="right" w:leader="dot" w:pos="8306"/>
        </w:tabs>
      </w:pPr>
      <w:hyperlink w:anchor="_Toc22811" w:history="1">
        <w:r>
          <w:rPr>
            <w:rFonts w:ascii="仿宋" w:eastAsia="仿宋" w:hAnsi="仿宋" w:cs="仿宋" w:hint="eastAsia"/>
            <w:lang w:eastAsia="zh-CN"/>
          </w:rPr>
          <w:t>十四、风险识别与分类</w:t>
        </w:r>
        <w:r>
          <w:tab/>
        </w:r>
        <w:r>
          <w:fldChar w:fldCharType="begin"/>
        </w:r>
        <w:r>
          <w:instrText xml:space="preserve"> PAGEREF _Toc22811 \h </w:instrText>
        </w:r>
        <w:r>
          <w:fldChar w:fldCharType="separate"/>
        </w:r>
        <w:r>
          <w:t>64</w:t>
        </w:r>
        <w:r>
          <w:fldChar w:fldCharType="end"/>
        </w:r>
      </w:hyperlink>
    </w:p>
    <w:p>
      <w:pPr>
        <w:pStyle w:val="TOC2"/>
        <w:tabs>
          <w:tab w:val="right" w:leader="dot" w:pos="8306"/>
        </w:tabs>
      </w:pPr>
      <w:hyperlink w:anchor="_Toc8232" w:history="1">
        <w:r>
          <w:rPr>
            <w:rFonts w:ascii="仿宋" w:eastAsia="仿宋" w:hAnsi="仿宋" w:cs="仿宋" w:hint="eastAsia"/>
            <w:lang w:eastAsia="zh-CN"/>
          </w:rPr>
          <w:t>(一)、风险识别</w:t>
        </w:r>
        <w:r>
          <w:tab/>
        </w:r>
        <w:r>
          <w:fldChar w:fldCharType="begin"/>
        </w:r>
        <w:r>
          <w:instrText xml:space="preserve"> PAGEREF _Toc8232 \h </w:instrText>
        </w:r>
        <w:r>
          <w:fldChar w:fldCharType="separate"/>
        </w:r>
        <w:r>
          <w:t>64</w:t>
        </w:r>
        <w:r>
          <w:fldChar w:fldCharType="end"/>
        </w:r>
      </w:hyperlink>
    </w:p>
    <w:p>
      <w:pPr>
        <w:pStyle w:val="TOC2"/>
        <w:tabs>
          <w:tab w:val="right" w:leader="dot" w:pos="8306"/>
        </w:tabs>
      </w:pPr>
      <w:hyperlink w:anchor="_Toc9798" w:history="1">
        <w:r>
          <w:rPr>
            <w:rFonts w:ascii="仿宋" w:eastAsia="仿宋" w:hAnsi="仿宋" w:cs="仿宋" w:hint="eastAsia"/>
            <w:lang w:eastAsia="zh-CN"/>
          </w:rPr>
          <w:t>(二)、风险分类</w:t>
        </w:r>
        <w:r>
          <w:tab/>
        </w:r>
        <w:r>
          <w:fldChar w:fldCharType="begin"/>
        </w:r>
        <w:r>
          <w:instrText xml:space="preserve"> PAGEREF _Toc9798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73"/>
      <w:r>
        <w:rPr>
          <w:rFonts w:ascii="仿宋" w:eastAsia="仿宋" w:hAnsi="仿宋" w:cs="仿宋" w:hint="eastAsia"/>
          <w:sz w:val="28"/>
          <w:lang w:eastAsia="zh-CN"/>
        </w:rPr>
        <w:t>一、绿色照明项目危机管理</w:t>
      </w:r>
      <w:bookmarkEnd w:id="2"/>
    </w:p>
    <w:p>
      <w:pPr>
        <w:pStyle w:val="Heading2"/>
        <w:rPr>
          <w:rFonts w:ascii="仿宋" w:eastAsia="仿宋" w:hAnsi="仿宋" w:cs="仿宋" w:hint="eastAsia"/>
          <w:lang w:eastAsia="zh-CN"/>
        </w:rPr>
      </w:pPr>
      <w:bookmarkStart w:id="3" w:name="_Toc2549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项目危机管理中，危机预警与识别是确保绿色照明项目稳健运行的核心步骤。通过建立全面的监测机制，绿色照明项目团队旨在及时发现和理解潜在的风险和危机因素，以便采取及时的预防和应对措施，确保绿色照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首先，通过深入的风险评估，绿色照明项目团队全面分析了整个绿色照明项目和各个阶段可能存在的威胁。这包括准确评估每个潜在风险的发生概率和可能影响的程度，为后续危机预警提供了有力支持。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绿色照明项目团队着重于明确定义绿色照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绿色照明项目进展的持续监控，团队能够及时发现潜在问题并作出迅速反应。绿色照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在这一阶段，团队的专业素养和反应速度将发挥至关重要的作用，以确保潜在危机能够在初期得到有效的处理，最大程度地减轻负面影响。通过危机预警与识别，绿色照明项目得以更有序、可控地推进。</w:t>
      </w:r>
    </w:p>
    <w:p>
      <w:pPr>
        <w:pStyle w:val="Heading2"/>
        <w:ind w:firstLine="560" w:firstLineChars="200"/>
        <w:rPr>
          <w:rFonts w:ascii="仿宋" w:eastAsia="仿宋" w:hAnsi="仿宋" w:cs="仿宋" w:hint="eastAsia"/>
          <w:sz w:val="28"/>
          <w:lang w:eastAsia="zh-CN"/>
        </w:rPr>
      </w:pPr>
      <w:bookmarkStart w:id="4" w:name="_Toc1517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在危机发生时，绿色照明项目团队立即行动，成立了应急小组。该小组的任务是迅速制定并实施紧急应对措施，以最小化潜在损失。以下是采取的主要措施：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暂停绿色照明项目进度：为遏制危机蔓延，绿色照明项目暂时停止进行，以便全面评估当前状况。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资源重新分配：重新评估绿色照明项目资源的分配，确保最大限度地减小损失。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实时沟通：与关键利益相关者建立实时沟通机制，向他们传递绿色照明项目危机的实际状况，保障绿色照明项目核心利益。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在紧急应对的同时，绿色照明项目团队强调了团队协作和有效沟通的重要性。以下是团队协作的关键举措：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信息共享机制：建立了信息共享平台，确保团队成员能够及时获取绿色照明项目危机的实时信息。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领导者沟通：绿色照明项目领导者通过定期会议和即时沟通工具，指导团队应对危机，保持团队稳定运行。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随着危机得到初步控制，绿色照明项目团队转向制定恢复计划，以确保绿色照明项目能够从中迅速恢复。主要恢复计划包括：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修复受损的进度计划：重新评估绿色照明项目进度，制定修复计划，确保绿色照明项目尽快回归正常进程。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重新调整资源分配：优化资源分配，确保绿色照明项目在有限资源下高效运转。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风险管理机制加强：对绿色照明项目风险进行全面评估，制定更强化的风险管理策略，以预防未来可能的危机。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53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35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绿色照明项目的主要产品是XXXX，预计年产值为XXX万元。这一产品在市场中占据着重要的地位，其广泛的应用范围使得该绿色照明项目的市场前景非常广阔。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绿色照明项目的xxx产品作为重要的原材料之一，将在多个领域发挥关键作用。其在建筑、交通、能源等方面的广泛应用将为整个产业链提供强大的支持，形成产业协同效应。绿色照明项目的年产值XXX万XXX万XXX万万元不仅反映了其在市场上的巨大潜力，更预示着它对国民经济的积极贡献。这种关联度高、涉及面广的产业关系，使得该绿色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23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总征地面积为XXXX平方米，相当于约XX.XX亩，其中净用地面积为XXXX平方米，红线范围内相当于约XX.XX亩。这一用地规模充分考虑了绿色照明项目的建设需求，保障了绿色照明项目在合适的空间内得以充分发展。绿色照明项目规划的总建筑面积为XXXX平方米，其中主体工程建设占XXXX平方米，计容建筑面积达XXXX平方米。预计建筑工程的投资将达到XXXX万元，为绿色照明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计划购置的设备共计XXXX台（套），设备购置费用为XXXX万元。这一设备购置计划充分考虑到绿色照明项目的生产需求和技术要求，确保了绿色照明项目在生产运营中具备先进的技术装备和高效的生产能力。设备的合理配置将为绿色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计划总投资为XXXX万元，预计年实现营业收入为XXXX万元。这一产能规模的设定旨在确保绿色照明项目能够在投资与回报之间取得平衡，实现长期可持续的发展。绿色照明项目的总投资充分考虑到各个方面的需求，包括用地建设、设备购置等多个环节，以确保绿色照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806"/>
      <w:r>
        <w:rPr>
          <w:rFonts w:ascii="仿宋" w:eastAsia="仿宋" w:hAnsi="仿宋" w:cs="仿宋" w:hint="eastAsia"/>
          <w:sz w:val="28"/>
          <w:lang w:eastAsia="zh-CN"/>
        </w:rPr>
        <w:t>三、绿色照明项目概论</w:t>
      </w:r>
      <w:bookmarkEnd w:id="8"/>
    </w:p>
    <w:p>
      <w:pPr>
        <w:pStyle w:val="Heading2"/>
        <w:rPr>
          <w:rFonts w:ascii="仿宋" w:eastAsia="仿宋" w:hAnsi="仿宋" w:cs="仿宋" w:hint="eastAsia"/>
          <w:lang w:eastAsia="zh-CN"/>
        </w:rPr>
      </w:pPr>
      <w:bookmarkStart w:id="9" w:name="_Toc3949"/>
      <w:r>
        <w:rPr>
          <w:rFonts w:ascii="仿宋" w:eastAsia="仿宋" w:hAnsi="仿宋" w:cs="仿宋" w:hint="eastAsia"/>
          <w:lang w:eastAsia="zh-CN"/>
        </w:rPr>
        <w:t>(一)、绿色照明项目概况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起源追溯至对市场的深入洞察。市场的不断演变与变革为绿色照明项目提供了难得的机遇。当前市场存在的需求缺口和变革的大环境共同构成了绿色照明项目的背景。这个绿色照明项目旨在充分利用市场机遇，填补行业中尚未满足的需求，为客户提供全新的解决方案。市场的变革和需求的增长使得这个绿色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绿色照明项目名称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正式命名为绿色照明。这个名称不仅仅是一个标识，更代表了绿色照明项目的核心理念和愿景。它蕴含着绿色照明项目所要解决问题的关键字，具有强烈的表达和辨识度，为绿色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绿色照明项目目标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核心目标是提供一种全新、高效的解决方案，满足客户日益增长的需求。绿色照明项目追求的不仅仅是满足市场需求，更是在市场中获得卓越的竞争优势。通过不断提升产品或服务的质量和创新水平，绿色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绿色照明项目范围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全面涵盖了产品研发、制造、市场推广和售后服务，确保从产品设计到最终用户体验的全方位关注。这一全面的绿色照明项目范围是为了确保绿色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绿色照明项目时间表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绿色照明项目计划在未来18个月内完成，包括研发、测试、市场试点和正式推出等不同阶段。这个时间表的合理设计是为了确保绿色照明项目各个阶段的顺利推进，以便按时交付高质量的成果。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绿色照明项目预算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绿色照明项目总预算估算为XX百万美元，主要分配在研发、市场推广、人员培训和运营等方面。这一充足的预算为绿色照明项目提供了充足的资源，确保绿色照明项目在各个方面都能取得优异的表现。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绿色照明项目风险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绿色照明项目可能面临的风险包括市场接受度低、技术难题、竞争激烈等。绿色照明项目团队已经制定了相应的风险应对计划，通过前瞻性的风险管理，确保绿色照明项目在面对不确定性时能够迅速做出应对。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绿色照明项目团队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绿色照明项目汇聚了一支经验丰富、多领域专业素养的核心团队，确保绿色照明项目在各个方面都能拥有高水平的执行力。团队的协同作战是绿色照明项目成功的关键因素之一。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绿色照明项目背景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绿色照明项目的背景根植于市场对更高效、创新产品的渴望，同时也受到科技发展对行业格局的深刻改变的影响。这为绿色照明项目提供了广阔的发展空间和市场需求。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绿色照明项目现状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截至目前，绿色照明项目已完成市场调研和技术验证，取得了初步的成功。这为绿色照明项目在未来的发展奠定了坚实的基础，为更远大的目标打下了坚实的基石。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408"/>
      <w:r>
        <w:rPr>
          <w:rFonts w:ascii="仿宋" w:eastAsia="仿宋" w:hAnsi="仿宋" w:cs="仿宋" w:hint="eastAsia"/>
          <w:sz w:val="28"/>
          <w:lang w:eastAsia="zh-CN"/>
        </w:rPr>
        <w:t>(二)、绿色照明项目目标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keyword》绿色照明项目首要业务目标是在市场中占据有利地位，实现产品/服务的成功推广和销售。通过不断提升产品质量、创新性，绿色照明项目追求成为行业中的领导者，赢得更多客户的青睐。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在科技迅速发展的时代，绿色照明项目着眼于技术创新。通过持续的研发和技术升级，绿色照明项目旨在推出更具创新性的产品或服务，以满足市场对新鲜、先进解决方案的需求。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为了建立可持续的客户关系，绿色照明项目设定了客户满意度目标。通过提供卓越的产品质量和优质的客户服务，绿色照明项目追求赢得客户的信任和忠诚度，确保他们的满意度达到行业领先水平。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绿色照明项目注重社会责任和可持续发展。通过实施环保、社会责任绿色照明项目，绿色照明项目致力于在经济发展的同时保护环境，促进社会公平，实现可持续经营。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绿色照明项目的团队是实现目标的核心驱动力。因此，绿色照明项目设定了团队发展目标，包括提升团队成员的专业技能、培养领导力，以及搭建协同高效的团队工作氛围。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164"/>
      <w:r>
        <w:rPr>
          <w:rFonts w:ascii="仿宋" w:eastAsia="仿宋" w:hAnsi="仿宋" w:cs="仿宋" w:hint="eastAsia"/>
          <w:sz w:val="28"/>
          <w:lang w:eastAsia="zh-CN"/>
        </w:rPr>
        <w:t>(三)、绿色照明项目提出的理由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绿色照明项目提出的理由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色照明项目的提出源于对市场机遇的深刻洞察。当前市场中存在的需求缺口和行业发展趋势表明，有巨大的商业机会等待被开发。通过准确捕捉市场机遇，绿色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理念基于对技术创新的信仰。通过持续的研发和技术投入，绿色照明项目有望推出更具创新性的产品或服务。在科技飞速发展的当下，绿色照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提出是为了增强企业的行业竞争力。通过提升产品或服务的质量和独特性，绿色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响应了消费者需求的变化。随着社会和科技的不断发展，消费者对产品和服务的需求也在发生变化。通过深入了解并及时回应消费者的新需求，绿色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绿色照明项目的提出是企业战略发展规划的一部分。在面对日益激烈的市场竞争和不断变化的商业环境中，绿色照明项目作为企业战略的一环，旨在为企业开辟新的增长领域，巩固企业在行业中的地位。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提出不仅仅是基于商业考量，还注重社会责任。通过推出环保、社会责任等方面的绿色照明项目，绿色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绿色照明项目的提出反映了对利益相关者期望的关注。包括客户、员工、投资者等利益相关者在企业发展中都有着各自的期望，绿色照明项目力求在满足这些期望的同时，取得更大的共赢。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3"/>
      <w:r>
        <w:rPr>
          <w:rFonts w:ascii="仿宋" w:eastAsia="仿宋" w:hAnsi="仿宋" w:cs="仿宋" w:hint="eastAsia"/>
          <w:sz w:val="28"/>
          <w:lang w:eastAsia="zh-CN"/>
        </w:rPr>
        <w:t>(四)、绿色照明项目意义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在实施绿色照明项目的过程中，我们不仅仅是在追逐商业成功，更是为企业和社会的多个层面创造了深远的意义。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首要意义在于提升企业的市场竞争力。通过持续的创新和对产品质量的高标准要求，绿色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绿色照明项目的推进将促使行业技术水平的提升。通过引入先进技术和创新性解决方案，绿色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绿色照明项目不仅创造了大量就业机会，提高了就业水平，还注重社会责任和环保。通过参与社会公益事业和推动环保绿色照明项目，绿色照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综合而言，绿色照明项目意义重大，不仅推动了企业的发展，也为行业和社会的进步贡献了积极力量。这是一个全面而深刻的影响，将在未来产生可持续的正面效应。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6560"/>
      <w:r>
        <w:rPr>
          <w:rFonts w:ascii="仿宋" w:eastAsia="仿宋" w:hAnsi="仿宋" w:cs="仿宋" w:hint="eastAsia"/>
          <w:sz w:val="28"/>
          <w:lang w:eastAsia="zh-CN"/>
        </w:rPr>
        <w:t>(五)、绿色照明项目背景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在当今迅猛发展的商业环境中，绿色照明项目的动因根植于对多方面因素的审慎考量。这个绿色照明项目的提出并非孤立的决策，而是对企业所处背景深入思考的产物。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市场的不断演变是绿色照明项目背后的首要原因。科技的迅速发展和全球市场的快速变化使得企业必须灵活应对。绿色照明项目应运而生，旨在通过创新性的解决方案迎合市场的多变需求，赢得竞争中的先机。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竞争的激烈程度也是绿色照明项目背景中不可忽视的一环。企业需要在激烈竞争中脱颖而出，为此，绿色照明项目致力于打破常规，提供独特的价值主张，以吸引客户并确保市场份额的增长。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技术的迅速发展为企业带来了机遇与挑战。作为绿色照明项目启动的背景之一，对新兴技术的应用将有助于提升企业的技术水平，使其在不断演进的商业环境中保持竞争优势。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此外，社会对企业责任的期望也在逐渐升高。绿色照明项目充分融入了社会责任的理念，通过可持续经营和社会公益绿色照明项目，企图为社会贡献一份力量，在商业成功的同时关注社会价值。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8796"/>
      <w:r>
        <w:rPr>
          <w:rFonts w:ascii="仿宋" w:eastAsia="仿宋" w:hAnsi="仿宋" w:cs="仿宋" w:hint="eastAsia"/>
          <w:sz w:val="28"/>
          <w:lang w:eastAsia="zh-CN"/>
        </w:rPr>
        <w:t>四、绿色照明项目建设背景及必要性分析</w:t>
      </w:r>
      <w:bookmarkEnd w:id="14"/>
    </w:p>
    <w:p>
      <w:pPr>
        <w:pStyle w:val="Heading2"/>
        <w:rPr>
          <w:rFonts w:ascii="仿宋" w:eastAsia="仿宋" w:hAnsi="仿宋" w:cs="仿宋" w:hint="eastAsia"/>
          <w:lang w:eastAsia="zh-CN"/>
        </w:rPr>
      </w:pPr>
      <w:bookmarkStart w:id="15" w:name="_Toc7361"/>
      <w:r>
        <w:rPr>
          <w:rFonts w:ascii="仿宋" w:eastAsia="仿宋" w:hAnsi="仿宋" w:cs="仿宋" w:hint="eastAsia"/>
          <w:lang w:eastAsia="zh-CN"/>
        </w:rPr>
        <w:t>(一)、绿色照明项目背景分析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绿色照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绿色照明项目在这个潮流中的定位。同时，我们将关注行业内涌现的新兴机遇，以便绿色照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绿色照明项目提供了强大的发展动力。我们将聚焦于行业内最新的技术发展趋势，包括但不限于人工智能、大数据分析、物联网等领域。通过深度的技术研究，我们将确保绿色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绿色照明项目发展的源泉。我们将投入更多的精力对市场需求进行深入剖析，超越表面的需求，深入挖掘潜在的市场痛点和机遇。通过对市场需求的细致了解，绿色照明项目将更有针对性地设计解决方案，满足市场的多样化需求，从而更好地促进绿色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绿色照明项目战略至关重要。我们将对竞争态势进行更为深入的分析，包括但不限于市场份额、产品特点、客户满意度等多个维度。通过深度的竞争分析，绿色照明项目将能够更准确地把握市场脉搏，制定具有竞争力的绿色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绿色照明项目的发展具有直接的影响。我们将进行更为全面的法规和政策分析，了解行业发展中的潜在法律风险和合规挑战。通过充分了解和遵守相关法规，绿色照明项目将确保在法律框架内合法合规运营，为绿色照明项目的稳健发展提供有力支持。</w:t>
      </w:r>
    </w:p>
    <w:p>
      <w:pPr>
        <w:pStyle w:val="Heading2"/>
        <w:ind w:firstLine="560" w:firstLineChars="200"/>
        <w:rPr>
          <w:rFonts w:ascii="仿宋" w:eastAsia="仿宋" w:hAnsi="仿宋" w:cs="仿宋" w:hint="eastAsia"/>
          <w:sz w:val="28"/>
          <w:lang w:eastAsia="zh-CN"/>
        </w:rPr>
      </w:pPr>
      <w:bookmarkStart w:id="16" w:name="_Toc13286"/>
      <w:r>
        <w:rPr>
          <w:rFonts w:ascii="仿宋" w:eastAsia="仿宋" w:hAnsi="仿宋" w:cs="仿宋" w:hint="eastAsia"/>
          <w:sz w:val="28"/>
          <w:lang w:eastAsia="zh-CN"/>
        </w:rPr>
        <w:t>(二)、绿色照明项目建设必要性分析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色照明项目建设的迫切性源于对行业发展趋势的深刻洞察。我们正处于一个行业变革的时代，科技创新、数字化转型成为企业发展的关键动力。绿色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建设不仅仅是为了跟上潮流，更是为了通过技术创新推动企业的持续发展。通过引入先进的技术和解决方案，绿色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绿色照明项目的建设成为必然选择，通过提高产品质量、拓展服务领域，从而在竞争中获得更多的机会。绿色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绿色照明项目建设的必要性体现在对客户需求更精准的满足。通过绿色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建设的背后是对企业持续创新的追求。只有通过不断创新，企业才能在竞争中立于不败之地。绿色照明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https://d.book118.com/488070012044006041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5E7295"/>
    <w:rsid w:val="205E72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70012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2024-02-20T04:23:00Z</dcterms:created>
  <dcterms:modified xsi:type="dcterms:W3CDTF">2024-02-20T04:23:50Z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338C3C080D17435B8117499A5509212A_11</vt:lpwstr>
  </property>
  <property fmtid="{D5CDD505-2E9C-101B-9397-08002B2CF9AE}" pid="3" name="KSOProductBuildVer">
    <vt:lpwstr>2052-12.1.0.16250</vt:lpwstr>
  </property>
</Properties>
</file>