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2024年河南住院医师-河南住院医师口腔病理科历年考试高频考点试题附带答案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某患者，</w:t>
      </w:r>
      <w:r>
        <w:drawing>
          <wp:inline distT="0" distB="0" distL="0" distR="0">
            <wp:extent cx="200046" cy="171468"/>
            <wp:effectExtent l="0" t="0" r="0" b="0"/>
            <wp:docPr id="47" name="_x0000_i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_x0000_i0047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缺失，行双端固定桥修复，固定桥试戴时桥体黏膜发白，最可能的原因是（）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A、就位道不一致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B、邻面接触点过紧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C、有早接触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D、制作的桥体龈端过长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E、固位体边缘过长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关于分线角技术以下说法错误的是（）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A、胶片的感光面置于被照牙的舌腭侧，尽量使胶片贴和被照部位的组织面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B、胶片边缘需与切缘或面</w:t>
      </w:r>
      <w:r>
        <w:drawing>
          <wp:inline distT="0" distB="0" distL="0" distR="0">
            <wp:extent cx="180994" cy="180994"/>
            <wp:effectExtent l="0" t="0" r="0" b="0"/>
            <wp:docPr id="48" name="_x0000_i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_x0000_i004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平行并超出1cm左右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C、投照上下颌切牙时，使被照牙唇面与地面垂直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D、投照上颌后牙时，听口线与地面平行；投照下颌后牙时，听鼻线与地面平行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E、X线的中心射线必须与牙长轴和胶片所成角度的分角线垂直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患者，女，30岁。固定义齿粘固后半月，近两天刷牙时有少量出血。无其他症状。查：</w:t>
      </w:r>
      <w:r>
        <w:drawing>
          <wp:inline distT="0" distB="0" distL="0" distR="0">
            <wp:extent cx="161942" cy="200046"/>
            <wp:effectExtent l="0" t="0" r="0" b="0"/>
            <wp:docPr id="49" name="_x0000_i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_x0000_i004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209572" cy="180994"/>
            <wp:effectExtent l="0" t="0" r="0" b="0"/>
            <wp:docPr id="50" name="_x0000_i0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_x0000_i005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为桥基牙，冠边缘平齐龈缘，与牙体组织贴合良好。</w:t>
      </w:r>
      <w:r>
        <w:drawing>
          <wp:inline distT="0" distB="0" distL="0" distR="0">
            <wp:extent cx="209572" cy="219098"/>
            <wp:effectExtent l="0" t="0" r="0" b="0"/>
            <wp:docPr id="51" name="_x0000_i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_x0000_i005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之间牙线可顺利通过，乳突处有少量食物滞留，龈红肿。引起牙龈出血的原因是（）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A、冠边缘刺激牙龈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B、接触点松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C、冠外形不好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6"/>
          <w:headerReference w:type="default" r:id="rId17"/>
          <w:footerReference w:type="even" r:id="rId18"/>
          <w:headerReference w:type="first" r:id="rId19"/>
          <w:footerReference w:type="first" r:id="rId20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D、患者未认真刷牙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E、对</w:t>
      </w:r>
      <w:r>
        <w:drawing>
          <wp:inline distT="0" distB="0" distL="0" distR="0">
            <wp:extent cx="180994" cy="180994"/>
            <wp:effectExtent l="0" t="0" r="0" b="0"/>
            <wp:docPr id="52" name="_x0000_i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_x0000_i005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有楔入式牙尖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患者男，30岁。</w:t>
      </w:r>
      <w:r>
        <w:drawing>
          <wp:inline distT="0" distB="0" distL="0" distR="0">
            <wp:extent cx="257202" cy="247676"/>
            <wp:effectExtent l="0" t="0" r="0" b="0"/>
            <wp:docPr id="53" name="_x0000_i0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_x0000_i0053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</w:t>
      </w:r>
      <w:r>
        <w:drawing>
          <wp:inline distT="0" distB="0" distL="0" distR="0">
            <wp:extent cx="266728" cy="257202"/>
            <wp:effectExtent l="0" t="0" r="0" b="0"/>
            <wp:docPr id="54" name="_x0000_i0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_x0000_i005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残根短，</w:t>
      </w:r>
      <w:r>
        <w:drawing>
          <wp:inline distT="0" distB="0" distL="0" distR="0">
            <wp:extent cx="495352" cy="257202"/>
            <wp:effectExtent l="0" t="0" r="0" b="0"/>
            <wp:docPr id="55" name="_x0000_i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_x0000_i005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535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为固定义齿基牙，此设计的主要理由是（）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A、增加抗力型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B、增加义齿支持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C、增加前牙美观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D、增加义齿固位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E、提高义齿切割能力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患者右下1缺失，右下2稳固，左下1冠根比为1.5/1根短，当设计双端固定桥时应当（）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A、右下2最好设计冠内固位体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B、右下2最好设计3/4冠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C、降低桥体咬</w:t>
      </w:r>
      <w:r>
        <w:drawing>
          <wp:inline distT="0" distB="0" distL="0" distR="0">
            <wp:extent cx="180994" cy="180994"/>
            <wp:effectExtent l="0" t="0" r="0" b="0"/>
            <wp:docPr id="56" name="_x0000_i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_x0000_i005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D、增加左下2作基牙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E、桥体与左下1之间用活动连接体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釉质结构的临床意义描述错误的是（）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A、氟使釉质晶体结构变的更稳定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B、绞釉的排列方式可增加釉质的抗剪切强度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C、乳牙酸蚀处理时应延长时间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57" name="_x0000_i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_x0000_i005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面部点隙裂沟常成为龋的始发部位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E、釉质中无细胞和血液循环，牙髓坏死对釉质代谢无影响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患者因上唇红肿1周，发热3天就诊。查体温39℃，上唇肿胀呈紫红色，有脓，触痛，下列处理措施不适当的是（）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124298" cy="1581316"/>
            <wp:effectExtent l="0" t="0" r="0" b="0"/>
            <wp:docPr id="58" name="_x0000_i0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_x0000_i0058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1581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A、大量抗生素抗感染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B、立即切开引流、减压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C、严禁挤压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D、中药外敷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E、降温、镇静、支持治疗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患者男，54岁，</w:t>
      </w:r>
      <w:r>
        <w:drawing>
          <wp:inline distT="0" distB="0" distL="0" distR="0">
            <wp:extent cx="209572" cy="247676"/>
            <wp:effectExtent l="0" t="0" r="0" b="0"/>
            <wp:docPr id="59" name="_x0000_i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_x0000_i005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因龋坏缺损，轴壁断位于龈上，咬合面与对颌牙无接触，</w:t>
      </w:r>
      <w:r>
        <w:drawing>
          <wp:inline distT="0" distB="0" distL="0" distR="0">
            <wp:extent cx="180994" cy="180994"/>
            <wp:effectExtent l="0" t="0" r="0" b="0"/>
            <wp:docPr id="60" name="_x0000_i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_x0000_i006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龈距小，X线显示已行完善的根管治疗。最佳的修复方式为（）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6"/>
          <w:headerReference w:type="default" r:id="rId27"/>
          <w:footerReference w:type="even" r:id="rId28"/>
          <w:headerReference w:type="first" r:id="rId29"/>
          <w:footerReference w:type="first" r:id="rId30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A、铸造全冠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B、树脂充填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C、烤瓷全冠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D、高嵌体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E、银汞充填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钉洞固位形牙体预备，下列不对的是（）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A、深度一般为2mm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B、直径一般为1mm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C、数目通常为1～3个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D、各钉洞</w:t>
      </w:r>
      <w:r>
        <w:drawing>
          <wp:inline distT="0" distB="0" distL="0" distR="0">
            <wp:extent cx="180994" cy="180994"/>
            <wp:effectExtent l="0" t="0" r="0" b="0"/>
            <wp:docPr id="61" name="_x0000_i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_x0000_i006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向聚合2°～5°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E、如牙体为死髓深度可超过2mm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患者，</w:t>
      </w:r>
      <w:r>
        <w:drawing>
          <wp:inline distT="0" distB="0" distL="0" distR="0">
            <wp:extent cx="209572" cy="238150"/>
            <wp:effectExtent l="0" t="0" r="0" b="0"/>
            <wp:docPr id="62" name="_x0000_i0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_x0000_i0062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缺失，行双端固定桥修复。固定桥试戴时桥体下黏膜发白。最可能的原因是（）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A、桥体过长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B、咬合过紧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C、有早接触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D、制作的桥体龈端过长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E、固位体边缘过长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当下颌弓明显大于上颌弓时，全口义齿人造牙排成反</w:t>
      </w:r>
      <w:r>
        <w:drawing>
          <wp:inline distT="0" distB="0" distL="0" distR="0">
            <wp:extent cx="180994" cy="180994"/>
            <wp:effectExtent l="0" t="0" r="0" b="0"/>
            <wp:docPr id="63" name="_x0000_i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_x0000_i006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关系的主要目的是（）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A、增进美观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B、改善发音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C、增加义齿稳定性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D、提高咀嚼效率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E、增加</w:t>
      </w:r>
      <w:r>
        <w:drawing>
          <wp:inline distT="0" distB="0" distL="0" distR="0">
            <wp:extent cx="180994" cy="180994"/>
            <wp:effectExtent l="0" t="0" r="0" b="0"/>
            <wp:docPr id="64" name="_x0000_i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_x0000_i006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接触面积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预备</w:t>
      </w:r>
      <w:r>
        <w:drawing>
          <wp:inline distT="0" distB="0" distL="0" distR="0">
            <wp:extent cx="180994" cy="180994"/>
            <wp:effectExtent l="0" t="0" r="0" b="0"/>
            <wp:docPr id="65" name="_x0000_i0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_x0000_i006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支托窝的方法中错误的是（）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A、在缺隙侧基牙</w:t>
      </w:r>
      <w:r>
        <w:drawing>
          <wp:inline distT="0" distB="0" distL="0" distR="0">
            <wp:extent cx="180994" cy="180994"/>
            <wp:effectExtent l="0" t="0" r="0" b="0"/>
            <wp:docPr id="66" name="_x0000_i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_x0000_i006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面的近远中边缘嵴处预备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B、支托窝呈圆三角形或匙形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C、尽量利用上下牙咬合状态的天然间隙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D、支托窝预备在基牙的牙本质上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E、必要时可调磨对</w:t>
      </w:r>
      <w:r>
        <w:drawing>
          <wp:inline distT="0" distB="0" distL="0" distR="0">
            <wp:extent cx="180994" cy="180994"/>
            <wp:effectExtent l="0" t="0" r="0" b="0"/>
            <wp:docPr id="67" name="_x0000_i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_x0000_i006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舌动脉自颈外动脉分出的部位是（）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714910" cy="2200506"/>
            <wp:effectExtent l="0" t="0" r="0" b="0"/>
            <wp:docPr id="68" name="_x0000_i0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_x0000_i006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A、颈总动脉分叉处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B、甲状软骨下缘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C、甲状软骨上缘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D、舌骨体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E、舌骨大角水平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铸造金属舌面板最适合于下列各项，除了（）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A、咬合紧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B、冠的唇舌径小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C、根管呈喇叭口状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D、深覆</w:t>
      </w:r>
      <w:r>
        <w:drawing>
          <wp:inline distT="0" distB="0" distL="0" distR="0">
            <wp:extent cx="180994" cy="180994"/>
            <wp:effectExtent l="0" t="0" r="0" b="0"/>
            <wp:docPr id="69" name="_x0000_i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_x0000_i006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E、冠的唇舌径大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双端固定桥牙体预备应注意的问题，主要的是（）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70" name="_x0000_i0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_x0000_i007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面磨除要足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B、两个基牙要有共同就位道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C、邻面片切应到龈下0.5mm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D、两个基牙的四个片切面都必须绝对水平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E、基牙不能有倒凹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一无牙颌患者，牙槽嵴低平，戴义齿后主诉咬合痛，检查时未发现黏膜有明显改变。合适的处理方法是（）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A、基托组织面缓冲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B、基托边缘磨短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C、加大后牙牙尖斜度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D、选磨调</w:t>
      </w:r>
      <w:r>
        <w:drawing>
          <wp:inline distT="0" distB="0" distL="0" distR="0">
            <wp:extent cx="180994" cy="180994"/>
            <wp:effectExtent l="0" t="0" r="0" b="0"/>
            <wp:docPr id="71" name="_x0000_i0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_x0000_i007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E、检查戴用，逐渐适应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患者，女性，68岁，</w:t>
      </w:r>
      <w:r>
        <w:drawing>
          <wp:inline distT="0" distB="0" distL="0" distR="0">
            <wp:extent cx="800184" cy="238150"/>
            <wp:effectExtent l="0" t="0" r="0" b="0"/>
            <wp:docPr id="72" name="_x0000_i0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_x0000_i0072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0018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缺失，余留前牙Ⅰ度松动，口底较浅、舌侧软组织附丽高，舌隆突明显。下列说法正确的是（）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A、下颌为Kennedy第一类第一亚类牙列缺损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B、应设计舌杆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C、应设计舌板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D、舌板应覆盖在下颌舌隆突之下，进入舌间外展隙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E、义齿基托应尽量小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一患者下颌</w:t>
      </w:r>
      <w:r>
        <w:drawing>
          <wp:inline distT="0" distB="0" distL="0" distR="0">
            <wp:extent cx="714450" cy="180994"/>
            <wp:effectExtent l="0" t="0" r="0" b="0"/>
            <wp:docPr id="73" name="_x0000_i0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_x0000_i007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1445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缺失，余留牙正常，前庭沟较浅。采用可摘局部义齿修复时，正确的做法是（）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A、模型观测应该采用平均倒凹法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314358" cy="180994"/>
            <wp:effectExtent l="0" t="0" r="0" b="0"/>
            <wp:docPr id="74" name="_x0000_i0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_x0000_i007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基牙上应采取RPI卡环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C、基牙可以选择全部余留牙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D、下颌牙槽嵴区取印模时应尽量扩展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E、应该采用闭口式印模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金属全冠牙体制备时，将</w:t>
      </w:r>
      <w:r>
        <w:drawing>
          <wp:inline distT="0" distB="0" distL="0" distR="0">
            <wp:extent cx="180994" cy="180994"/>
            <wp:effectExtent l="0" t="0" r="0" b="0"/>
            <wp:docPr id="75" name="_x0000_i0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_x0000_i007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1/3制备成斜面是为了（）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A、减少牙尖斜度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B、减少牙尖高度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C、增加固位力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D、减少侧向力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E、增强牙尖的厚度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患者，女性，69岁，</w:t>
      </w:r>
      <w:r>
        <w:drawing>
          <wp:inline distT="0" distB="0" distL="0" distR="0">
            <wp:extent cx="219098" cy="247676"/>
            <wp:effectExtent l="0" t="0" r="0" b="0"/>
            <wp:docPr id="76" name="_x0000_i0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_x0000_i007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牙体缺损已行完善根管治疗，咬合紧，拟行高嵌体修复。以下关于高嵌体的说法，不正确的是（）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A、只能用于后牙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B、主要靠钉洞固位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C、可用作咬合重建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D、磨牙常用4个钉洞固位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77" name="_x0000_i0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_x0000_i007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面应预备出至少0.5～1.0mm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正常覆</w:t>
      </w:r>
      <w:r>
        <w:drawing>
          <wp:inline distT="0" distB="0" distL="0" distR="0">
            <wp:extent cx="180994" cy="180994"/>
            <wp:effectExtent l="0" t="0" r="0" b="0"/>
            <wp:docPr id="78" name="_x0000_i00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_x0000_i007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时，下颌前牙切缘咬在上颌前牙舌面的部位是（）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A、对刃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B、切1/3以内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C、中1/3以内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D、颈1/3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E、超过颈1/3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7"/>
          <w:headerReference w:type="default" r:id="rId48"/>
          <w:footerReference w:type="even" r:id="rId49"/>
          <w:headerReference w:type="first" r:id="rId50"/>
          <w:footerReference w:type="first" r:id="rId51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22.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某女性患者，55岁，因左侧后牙齿遇冷热过敏就诊，检查发现，左下第一磨牙牙根外露，从颊侧可见根分叉形态，但探针不能进入，从舌侧探针可以进入约2mm，病历记录为（分子代表颊侧，分母代表舌侧）（）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895444" cy="2067142"/>
            <wp:effectExtent l="0" t="0" r="0" b="0"/>
            <wp:docPr id="79" name="_x0000_i0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_x0000_i007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95444" cy="206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A、A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D、D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E、E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女，35岁。戴右下活动义齿一周，感义齿松动而复诊，经医生调改卡环后固位好，使用一天后，感黏膜疼痛再次复诊。查：</w:t>
      </w:r>
      <w:r>
        <w:drawing>
          <wp:inline distT="0" distB="0" distL="0" distR="0">
            <wp:extent cx="142890" cy="180994"/>
            <wp:effectExtent l="0" t="0" r="0" b="0"/>
            <wp:docPr id="80" name="_x0000_i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_x0000_i008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4289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活动义齿，固位力大，颊侧基托覆盖处黏膜充血，有压痕，咬合时可见颊舌向摆动。造成软组织疼痛的原因是（）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A、咬合不平衡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B、颊侧卡环过紧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C、基托组织面有小结节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D、基托面积小，压力集中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E、基托不贴合，使义齿不稳定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对关于正中关系的描述正确的是（）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A、又称正中</w:t>
      </w:r>
      <w:r>
        <w:drawing>
          <wp:inline distT="0" distB="0" distL="0" distR="0">
            <wp:extent cx="180994" cy="180994"/>
            <wp:effectExtent l="0" t="0" r="0" b="0"/>
            <wp:docPr id="81" name="_x0000_i0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_x0000_i008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B、亦称正中关系</w:t>
      </w:r>
      <w:r>
        <w:drawing>
          <wp:inline distT="0" distB="0" distL="0" distR="0">
            <wp:extent cx="180994" cy="180994"/>
            <wp:effectExtent l="0" t="0" r="0" b="0"/>
            <wp:docPr id="82" name="_x0000_i0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_x0000_i008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C、亦称牙尖交错</w:t>
      </w:r>
      <w:r>
        <w:drawing>
          <wp:inline distT="0" distB="0" distL="0" distR="0">
            <wp:extent cx="180994" cy="180994"/>
            <wp:effectExtent l="0" t="0" r="0" b="0"/>
            <wp:docPr id="83" name="_x0000_i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_x0000_i008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D、髁突位于关节窝中部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E、是一个稳定可重复的位置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患者，女，22岁，右下6龋损，已完成治疗，准备做金属烤瓷冠，患者的牙弓弧度和邻牙凸度均正常，在恢复轴面凸度时，正确的是（）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A、颊侧中1/3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B、颊侧颈1/3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C、颊侧</w:t>
      </w:r>
      <w:r>
        <w:drawing>
          <wp:inline distT="0" distB="0" distL="0" distR="0">
            <wp:extent cx="180994" cy="180994"/>
            <wp:effectExtent l="0" t="0" r="0" b="0"/>
            <wp:docPr id="84" name="_x0000_i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x0000_i008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1/3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D、舌侧颈1/3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E、舌侧中1/3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54"/>
          <w:headerReference w:type="default" r:id="rId55"/>
          <w:footerReference w:type="even" r:id="rId56"/>
          <w:headerReference w:type="first" r:id="rId57"/>
          <w:footerReference w:type="first" r:id="rId58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邻双面的洞底形成阶梯，使力主要由（）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85" name="_x0000_i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_x0000_i008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面髓壁和邻面龈壁分担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86" name="_x0000_i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_x0000_i008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面髓壁和邻面轴壁分担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87" name="_x0000_i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_x0000_i008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面侧壁和邻面龈壁分担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88" name="_x0000_i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_x0000_i008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面侧壁和邻面侧壁分担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89" name="_x0000_i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_x0000_i008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面髓壁和邻面侧壁分担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患者60岁，女性，全口义齿修复2周后，诉前牙咬不紧东西，其可能的原因是（）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A、前伸</w:t>
      </w:r>
      <w:r>
        <w:drawing>
          <wp:inline distT="0" distB="0" distL="0" distR="0">
            <wp:extent cx="180994" cy="180994"/>
            <wp:effectExtent l="0" t="0" r="0" b="0"/>
            <wp:docPr id="90" name="_x0000_i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_x0000_i009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时前牙无接触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B、正中</w:t>
      </w:r>
      <w:r>
        <w:drawing>
          <wp:inline distT="0" distB="0" distL="0" distR="0">
            <wp:extent cx="180994" cy="180994"/>
            <wp:effectExtent l="0" t="0" r="0" b="0"/>
            <wp:docPr id="91" name="_x0000_i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_x0000_i009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时前牙区无接触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C、前伸</w:t>
      </w:r>
      <w:r>
        <w:drawing>
          <wp:inline distT="0" distB="0" distL="0" distR="0">
            <wp:extent cx="180994" cy="180994"/>
            <wp:effectExtent l="0" t="0" r="0" b="0"/>
            <wp:docPr id="92" name="_x0000_i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_x0000_i009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时后牙无接触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D、侧方</w:t>
      </w:r>
      <w:r>
        <w:drawing>
          <wp:inline distT="0" distB="0" distL="0" distR="0">
            <wp:extent cx="180994" cy="180994"/>
            <wp:effectExtent l="0" t="0" r="0" b="0"/>
            <wp:docPr id="93" name="_x0000_i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_x0000_i009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时前牙无接触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E、以上全不对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颞下颌关节急性前脱位不可能出现的症状（）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A、患者不能闭口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B、前牙反</w:t>
      </w:r>
      <w:r>
        <w:drawing>
          <wp:inline distT="0" distB="0" distL="0" distR="0">
            <wp:extent cx="180994" cy="180994"/>
            <wp:effectExtent l="0" t="0" r="0" b="0"/>
            <wp:docPr id="94" name="_x0000_i0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_x0000_i009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，下中线偏向健侧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C、后牙早接触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D、言语不清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E、唾液外流，面下1/3变长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男性，48岁，</w:t>
      </w:r>
      <w:r>
        <w:drawing>
          <wp:inline distT="0" distB="0" distL="0" distR="0">
            <wp:extent cx="866866" cy="247676"/>
            <wp:effectExtent l="0" t="0" r="0" b="0"/>
            <wp:docPr id="95" name="_x0000_i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x0000_i0095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28"/>
        </w:rPr>
        <w:t>缺失，缺牙区牙槽嵴吸收，可摘局部义齿修复的舌杆设计，正确的是（）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A、位于倒凹区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B、与黏膜轻轻接触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C、根据义齿设计类型决定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D、预留0.5mm的间隙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E、预留1mm的间隙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https://d.book118.com/488071021067006030</w:t>
        </w:r>
      </w:hyperlink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61"/>
      <w:headerReference w:type="default" r:id="rId62"/>
      <w:footerReference w:type="even" r:id="rId63"/>
      <w:headerReference w:type="first" r:id="rId64"/>
      <w:footerReference w:type="first" r:id="rId65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1.jpeg" /><Relationship Id="rId12" Type="http://schemas.openxmlformats.org/officeDocument/2006/relationships/image" Target="media/image2.jpeg" /><Relationship Id="rId13" Type="http://schemas.openxmlformats.org/officeDocument/2006/relationships/image" Target="media/image3.jpeg" /><Relationship Id="rId14" Type="http://schemas.openxmlformats.org/officeDocument/2006/relationships/image" Target="media/image4.jpeg" /><Relationship Id="rId15" Type="http://schemas.openxmlformats.org/officeDocument/2006/relationships/image" Target="media/image5.jpeg" /><Relationship Id="rId16" Type="http://schemas.openxmlformats.org/officeDocument/2006/relationships/header" Target="header4.xml" /><Relationship Id="rId17" Type="http://schemas.openxmlformats.org/officeDocument/2006/relationships/header" Target="header5.xml" /><Relationship Id="rId18" Type="http://schemas.openxmlformats.org/officeDocument/2006/relationships/footer" Target="footer3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6.jpeg" /><Relationship Id="rId22" Type="http://schemas.openxmlformats.org/officeDocument/2006/relationships/image" Target="media/image7.jpeg" /><Relationship Id="rId23" Type="http://schemas.openxmlformats.org/officeDocument/2006/relationships/image" Target="media/image8.jpeg" /><Relationship Id="rId24" Type="http://schemas.openxmlformats.org/officeDocument/2006/relationships/image" Target="media/image9.jpeg" /><Relationship Id="rId25" Type="http://schemas.openxmlformats.org/officeDocument/2006/relationships/image" Target="media/image10.jpe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5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1.jpeg" /><Relationship Id="rId32" Type="http://schemas.openxmlformats.org/officeDocument/2006/relationships/header" Target="header10.xml" /><Relationship Id="rId33" Type="http://schemas.openxmlformats.org/officeDocument/2006/relationships/header" Target="header11.xml" /><Relationship Id="rId34" Type="http://schemas.openxmlformats.org/officeDocument/2006/relationships/footer" Target="footer7.xml" /><Relationship Id="rId35" Type="http://schemas.openxmlformats.org/officeDocument/2006/relationships/header" Target="header12.xml" /><Relationship Id="rId36" Type="http://schemas.openxmlformats.org/officeDocument/2006/relationships/footer" Target="footer8.xml" /><Relationship Id="rId37" Type="http://schemas.openxmlformats.org/officeDocument/2006/relationships/image" Target="media/image12.jpeg" /><Relationship Id="rId38" Type="http://schemas.openxmlformats.org/officeDocument/2006/relationships/image" Target="media/image13.jpeg" /><Relationship Id="rId39" Type="http://schemas.openxmlformats.org/officeDocument/2006/relationships/header" Target="header13.xml" /><Relationship Id="rId4" Type="http://schemas.openxmlformats.org/officeDocument/2006/relationships/customXml" Target="../customXml/item1.xml" /><Relationship Id="rId40" Type="http://schemas.openxmlformats.org/officeDocument/2006/relationships/header" Target="header14.xml" /><Relationship Id="rId41" Type="http://schemas.openxmlformats.org/officeDocument/2006/relationships/footer" Target="footer9.xml" /><Relationship Id="rId42" Type="http://schemas.openxmlformats.org/officeDocument/2006/relationships/header" Target="header15.xml" /><Relationship Id="rId43" Type="http://schemas.openxmlformats.org/officeDocument/2006/relationships/footer" Target="footer10.xml" /><Relationship Id="rId44" Type="http://schemas.openxmlformats.org/officeDocument/2006/relationships/image" Target="media/image14.jpeg" /><Relationship Id="rId45" Type="http://schemas.openxmlformats.org/officeDocument/2006/relationships/image" Target="media/image15.jpeg" /><Relationship Id="rId46" Type="http://schemas.openxmlformats.org/officeDocument/2006/relationships/image" Target="media/image16.jpeg" /><Relationship Id="rId47" Type="http://schemas.openxmlformats.org/officeDocument/2006/relationships/header" Target="header16.xml" /><Relationship Id="rId48" Type="http://schemas.openxmlformats.org/officeDocument/2006/relationships/header" Target="header17.xml" /><Relationship Id="rId49" Type="http://schemas.openxmlformats.org/officeDocument/2006/relationships/footer" Target="footer11.xml" /><Relationship Id="rId5" Type="http://schemas.openxmlformats.org/officeDocument/2006/relationships/customXml" Target="../customXml/item2.xml" /><Relationship Id="rId50" Type="http://schemas.openxmlformats.org/officeDocument/2006/relationships/header" Target="header18.xml" /><Relationship Id="rId51" Type="http://schemas.openxmlformats.org/officeDocument/2006/relationships/footer" Target="footer12.xml" /><Relationship Id="rId52" Type="http://schemas.openxmlformats.org/officeDocument/2006/relationships/image" Target="media/image17.jpeg" /><Relationship Id="rId53" Type="http://schemas.openxmlformats.org/officeDocument/2006/relationships/image" Target="media/image18.jpeg" /><Relationship Id="rId54" Type="http://schemas.openxmlformats.org/officeDocument/2006/relationships/header" Target="header19.xml" /><Relationship Id="rId55" Type="http://schemas.openxmlformats.org/officeDocument/2006/relationships/header" Target="header20.xml" /><Relationship Id="rId56" Type="http://schemas.openxmlformats.org/officeDocument/2006/relationships/footer" Target="footer13.xml" /><Relationship Id="rId57" Type="http://schemas.openxmlformats.org/officeDocument/2006/relationships/header" Target="header21.xml" /><Relationship Id="rId58" Type="http://schemas.openxmlformats.org/officeDocument/2006/relationships/footer" Target="footer14.xml" /><Relationship Id="rId59" Type="http://schemas.openxmlformats.org/officeDocument/2006/relationships/image" Target="media/image19.jpeg" /><Relationship Id="rId6" Type="http://schemas.openxmlformats.org/officeDocument/2006/relationships/header" Target="header1.xml" /><Relationship Id="rId60" Type="http://schemas.openxmlformats.org/officeDocument/2006/relationships/hyperlink" Target="https://d.book118.com/488071021067006030" TargetMode="External" /><Relationship Id="rId61" Type="http://schemas.openxmlformats.org/officeDocument/2006/relationships/header" Target="header22.xml" /><Relationship Id="rId62" Type="http://schemas.openxmlformats.org/officeDocument/2006/relationships/header" Target="header23.xml" /><Relationship Id="rId63" Type="http://schemas.openxmlformats.org/officeDocument/2006/relationships/footer" Target="footer15.xml" /><Relationship Id="rId64" Type="http://schemas.openxmlformats.org/officeDocument/2006/relationships/header" Target="header24.xml" /><Relationship Id="rId65" Type="http://schemas.openxmlformats.org/officeDocument/2006/relationships/footer" Target="footer16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