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反渗透设备项目招商引资报告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88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_Toc22889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09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_Toc4709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4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_Toc21044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_Toc9135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77" w:history="1">
        <w:r>
          <w:rPr>
            <w:rFonts w:ascii="仿宋" w:eastAsia="仿宋" w:hAnsi="仿宋" w:cs="仿宋" w:hint="eastAsia"/>
            <w:lang w:eastAsia="zh-CN"/>
          </w:rPr>
          <w:t>二、劳动安全</w:t>
        </w:r>
        <w:r>
          <w:tab/>
        </w:r>
        <w:r>
          <w:fldChar w:fldCharType="begin"/>
        </w:r>
        <w:r>
          <w:instrText xml:space="preserve"> PAGEREF _Toc18677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_Toc26289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3" w:history="1">
        <w:r>
          <w:rPr>
            <w:rFonts w:ascii="仿宋" w:eastAsia="仿宋" w:hAnsi="仿宋" w:cs="仿宋" w:hint="eastAsia"/>
            <w:lang w:eastAsia="zh-CN"/>
          </w:rPr>
          <w:t>(二)、防范措施</w:t>
        </w:r>
        <w:r>
          <w:tab/>
        </w:r>
        <w:r>
          <w:fldChar w:fldCharType="begin"/>
        </w:r>
        <w:r>
          <w:instrText xml:space="preserve"> PAGEREF _Toc5323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9" w:history="1">
        <w:r>
          <w:rPr>
            <w:rFonts w:ascii="仿宋" w:eastAsia="仿宋" w:hAnsi="仿宋" w:cs="仿宋" w:hint="eastAsia"/>
            <w:lang w:eastAsia="zh-CN"/>
          </w:rPr>
          <w:t>(三)、预期效果评价</w:t>
        </w:r>
        <w:r>
          <w:tab/>
        </w:r>
        <w:r>
          <w:fldChar w:fldCharType="begin"/>
        </w:r>
        <w:r>
          <w:instrText xml:space="preserve"> PAGEREF _Toc9409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87" w:history="1">
        <w:r>
          <w:rPr>
            <w:rFonts w:ascii="仿宋" w:eastAsia="仿宋" w:hAnsi="仿宋" w:cs="仿宋" w:hint="eastAsia"/>
            <w:lang w:eastAsia="zh-CN"/>
          </w:rPr>
          <w:t>三、反渗透设备行业行业发展现状</w:t>
        </w:r>
        <w:r>
          <w:tab/>
        </w:r>
        <w:r>
          <w:fldChar w:fldCharType="begin"/>
        </w:r>
        <w:r>
          <w:instrText xml:space="preserve"> PAGEREF _Toc21887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9" w:history="1">
        <w:r>
          <w:rPr>
            <w:rFonts w:ascii="仿宋" w:eastAsia="仿宋" w:hAnsi="仿宋" w:cs="仿宋" w:hint="eastAsia"/>
            <w:lang w:eastAsia="zh-CN"/>
          </w:rPr>
          <w:t>(一)、市场规模的扩大</w:t>
        </w:r>
        <w:r>
          <w:tab/>
        </w:r>
        <w:r>
          <w:fldChar w:fldCharType="begin"/>
        </w:r>
        <w:r>
          <w:instrText xml:space="preserve"> PAGEREF _Toc21269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6" w:history="1">
        <w:r>
          <w:rPr>
            <w:rFonts w:ascii="仿宋" w:eastAsia="仿宋" w:hAnsi="仿宋" w:cs="仿宋" w:hint="eastAsia"/>
            <w:lang w:eastAsia="zh-CN"/>
          </w:rPr>
          <w:t>(二)、产品创新推动行业发展</w:t>
        </w:r>
        <w:r>
          <w:tab/>
        </w:r>
        <w:r>
          <w:fldChar w:fldCharType="begin"/>
        </w:r>
        <w:r>
          <w:instrText xml:space="preserve"> PAGEREF _Toc21976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0" w:history="1">
        <w:r>
          <w:rPr>
            <w:rFonts w:ascii="仿宋" w:eastAsia="仿宋" w:hAnsi="仿宋" w:cs="仿宋" w:hint="eastAsia"/>
            <w:lang w:eastAsia="zh-CN"/>
          </w:rPr>
          <w:t>(三)、线上线下渠道融合发展</w:t>
        </w:r>
        <w:r>
          <w:tab/>
        </w:r>
        <w:r>
          <w:fldChar w:fldCharType="begin"/>
        </w:r>
        <w:r>
          <w:instrText xml:space="preserve"> PAGEREF _Toc6700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0" w:history="1">
        <w:r>
          <w:rPr>
            <w:rFonts w:ascii="仿宋" w:eastAsia="仿宋" w:hAnsi="仿宋" w:cs="仿宋" w:hint="eastAsia"/>
            <w:lang w:eastAsia="zh-CN"/>
          </w:rPr>
          <w:t>(四)、定制化服务的兴起</w:t>
        </w:r>
        <w:r>
          <w:tab/>
        </w:r>
        <w:r>
          <w:fldChar w:fldCharType="begin"/>
        </w:r>
        <w:r>
          <w:instrText xml:space="preserve"> PAGEREF _Toc27080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2" w:history="1">
        <w:r>
          <w:rPr>
            <w:rFonts w:ascii="仿宋" w:eastAsia="仿宋" w:hAnsi="仿宋" w:cs="仿宋" w:hint="eastAsia"/>
            <w:lang w:eastAsia="zh-CN"/>
          </w:rPr>
          <w:t>(五)、环保意识的提高</w:t>
        </w:r>
        <w:r>
          <w:tab/>
        </w:r>
        <w:r>
          <w:fldChar w:fldCharType="begin"/>
        </w:r>
        <w:r>
          <w:instrText xml:space="preserve"> PAGEREF _Toc24032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52" w:history="1">
        <w:r>
          <w:rPr>
            <w:rFonts w:ascii="仿宋" w:eastAsia="仿宋" w:hAnsi="仿宋" w:cs="仿宋" w:hint="eastAsia"/>
            <w:lang w:eastAsia="zh-CN"/>
          </w:rPr>
          <w:t>四、反渗透设备项目建设目标</w:t>
        </w:r>
        <w:r>
          <w:tab/>
        </w:r>
        <w:r>
          <w:fldChar w:fldCharType="begin"/>
        </w:r>
        <w:r>
          <w:instrText xml:space="preserve"> PAGEREF _Toc28352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6" w:history="1">
        <w:r>
          <w:rPr>
            <w:rFonts w:ascii="仿宋" w:eastAsia="仿宋" w:hAnsi="仿宋" w:cs="仿宋" w:hint="eastAsia"/>
            <w:lang w:eastAsia="zh-CN"/>
          </w:rPr>
          <w:t>(一)、反渗透设备项目建设目标</w:t>
        </w:r>
        <w:r>
          <w:tab/>
        </w:r>
        <w:r>
          <w:fldChar w:fldCharType="begin"/>
        </w:r>
        <w:r>
          <w:instrText xml:space="preserve"> PAGEREF _Toc29396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2" w:history="1">
        <w:r>
          <w:rPr>
            <w:rFonts w:ascii="仿宋" w:eastAsia="仿宋" w:hAnsi="仿宋" w:cs="仿宋" w:hint="eastAsia"/>
            <w:lang w:eastAsia="zh-CN"/>
          </w:rPr>
          <w:t>五、原辅材料及成品分析</w:t>
        </w:r>
        <w:r>
          <w:tab/>
        </w:r>
        <w:r>
          <w:fldChar w:fldCharType="begin"/>
        </w:r>
        <w:r>
          <w:instrText xml:space="preserve"> PAGEREF _Toc2032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3" w:history="1">
        <w:r>
          <w:rPr>
            <w:rFonts w:ascii="仿宋" w:eastAsia="仿宋" w:hAnsi="仿宋" w:cs="仿宋" w:hint="eastAsia"/>
            <w:lang w:eastAsia="zh-CN"/>
          </w:rPr>
          <w:t>(一)、反渗透设备项目建设期原辅材料供应情况</w:t>
        </w:r>
        <w:r>
          <w:tab/>
        </w:r>
        <w:r>
          <w:fldChar w:fldCharType="begin"/>
        </w:r>
        <w:r>
          <w:instrText xml:space="preserve"> PAGEREF _Toc21573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9" w:history="1">
        <w:r>
          <w:rPr>
            <w:rFonts w:ascii="仿宋" w:eastAsia="仿宋" w:hAnsi="仿宋" w:cs="仿宋" w:hint="eastAsia"/>
            <w:lang w:eastAsia="zh-CN"/>
          </w:rPr>
          <w:t>(二)、反渗透设备项目运营期原辅材料供应及质量管理</w:t>
        </w:r>
        <w:r>
          <w:tab/>
        </w:r>
        <w:r>
          <w:fldChar w:fldCharType="begin"/>
        </w:r>
        <w:r>
          <w:instrText xml:space="preserve"> PAGEREF _Toc15679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8" w:history="1">
        <w:r>
          <w:rPr>
            <w:rFonts w:ascii="仿宋" w:eastAsia="仿宋" w:hAnsi="仿宋" w:cs="仿宋" w:hint="eastAsia"/>
            <w:lang w:eastAsia="zh-CN"/>
          </w:rPr>
          <w:t>六、反渗透设备项目规划方案</w:t>
        </w:r>
        <w:r>
          <w:tab/>
        </w:r>
        <w:r>
          <w:fldChar w:fldCharType="begin"/>
        </w:r>
        <w:r>
          <w:instrText xml:space="preserve"> PAGEREF _Toc1428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_Toc6969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_Toc25865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39" w:history="1">
        <w:r>
          <w:rPr>
            <w:rFonts w:ascii="仿宋" w:eastAsia="仿宋" w:hAnsi="仿宋" w:cs="仿宋" w:hint="eastAsia"/>
            <w:lang w:eastAsia="zh-CN"/>
          </w:rPr>
          <w:t>七、反渗透设备生产控制的概念</w:t>
        </w:r>
        <w:r>
          <w:tab/>
        </w:r>
        <w:r>
          <w:fldChar w:fldCharType="begin"/>
        </w:r>
        <w:r>
          <w:instrText xml:space="preserve"> PAGEREF _Toc9039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0" w:history="1">
        <w:r>
          <w:rPr>
            <w:rFonts w:ascii="仿宋" w:eastAsia="仿宋" w:hAnsi="仿宋" w:cs="仿宋" w:hint="eastAsia"/>
            <w:lang w:eastAsia="zh-CN"/>
          </w:rPr>
          <w:t>(一)、反渗透设备生产控制的概念</w:t>
        </w:r>
        <w:r>
          <w:tab/>
        </w:r>
        <w:r>
          <w:fldChar w:fldCharType="begin"/>
        </w:r>
        <w:r>
          <w:instrText xml:space="preserve"> PAGEREF _Toc8590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03" w:history="1">
        <w:r>
          <w:rPr>
            <w:rFonts w:ascii="仿宋" w:eastAsia="仿宋" w:hAnsi="仿宋" w:cs="仿宋" w:hint="eastAsia"/>
            <w:lang w:eastAsia="zh-CN"/>
          </w:rPr>
          <w:t>八、社会影响评估</w:t>
        </w:r>
        <w:r>
          <w:tab/>
        </w:r>
        <w:r>
          <w:fldChar w:fldCharType="begin"/>
        </w:r>
        <w:r>
          <w:instrText xml:space="preserve"> PAGEREF _Toc5903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5" w:history="1">
        <w:r>
          <w:rPr>
            <w:rFonts w:ascii="仿宋" w:eastAsia="仿宋" w:hAnsi="仿宋" w:cs="仿宋" w:hint="eastAsia"/>
            <w:lang w:eastAsia="zh-CN"/>
          </w:rPr>
          <w:t>(一)、社会经济状况</w:t>
        </w:r>
        <w:r>
          <w:tab/>
        </w:r>
        <w:r>
          <w:fldChar w:fldCharType="begin"/>
        </w:r>
        <w:r>
          <w:instrText xml:space="preserve"> PAGEREF _Toc21375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7" w:history="1">
        <w:r>
          <w:rPr>
            <w:rFonts w:ascii="仿宋" w:eastAsia="仿宋" w:hAnsi="仿宋" w:cs="仿宋" w:hint="eastAsia"/>
            <w:lang w:eastAsia="zh-CN"/>
          </w:rPr>
          <w:t>(二)、反渗透设备项目对当地经济的影响</w:t>
        </w:r>
        <w:r>
          <w:tab/>
        </w:r>
        <w:r>
          <w:fldChar w:fldCharType="begin"/>
        </w:r>
        <w:r>
          <w:instrText xml:space="preserve"> PAGEREF _Toc15947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2" w:history="1">
        <w:r>
          <w:rPr>
            <w:rFonts w:ascii="仿宋" w:eastAsia="仿宋" w:hAnsi="仿宋" w:cs="仿宋" w:hint="eastAsia"/>
            <w:lang w:eastAsia="zh-CN"/>
          </w:rPr>
          <w:t>(三)、反渗透设备项目对当地社会的影响</w:t>
        </w:r>
        <w:r>
          <w:tab/>
        </w:r>
        <w:r>
          <w:fldChar w:fldCharType="begin"/>
        </w:r>
        <w:r>
          <w:instrText xml:space="preserve"> PAGEREF _Toc30912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" w:history="1">
        <w:r>
          <w:rPr>
            <w:rFonts w:ascii="仿宋" w:eastAsia="仿宋" w:hAnsi="仿宋" w:cs="仿宋" w:hint="eastAsia"/>
            <w:lang w:eastAsia="zh-CN"/>
          </w:rPr>
          <w:t>(四)、反渗透设备项目对当地文化的影响</w:t>
        </w:r>
        <w:r>
          <w:tab/>
        </w:r>
        <w:r>
          <w:fldChar w:fldCharType="begin"/>
        </w:r>
        <w:r>
          <w:instrText xml:space="preserve"> PAGEREF _Toc1861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98" w:history="1">
        <w:r>
          <w:rPr>
            <w:rFonts w:ascii="仿宋" w:eastAsia="仿宋" w:hAnsi="仿宋" w:cs="仿宋" w:hint="eastAsia"/>
            <w:lang w:eastAsia="zh-CN"/>
          </w:rPr>
          <w:t>九、发展规划分析</w:t>
        </w:r>
        <w:r>
          <w:tab/>
        </w:r>
        <w:r>
          <w:fldChar w:fldCharType="begin"/>
        </w:r>
        <w:r>
          <w:instrText xml:space="preserve"> PAGEREF _Toc22198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_Toc6484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_Toc6361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14" w:history="1">
        <w:r>
          <w:rPr>
            <w:rFonts w:ascii="仿宋" w:eastAsia="仿宋" w:hAnsi="仿宋" w:cs="仿宋" w:hint="eastAsia"/>
            <w:lang w:eastAsia="zh-CN"/>
          </w:rPr>
          <w:t>十、反渗透设备项目社会影响</w:t>
        </w:r>
        <w:r>
          <w:tab/>
        </w:r>
        <w:r>
          <w:fldChar w:fldCharType="begin"/>
        </w:r>
        <w:r>
          <w:instrText xml:space="preserve"> PAGEREF _Toc30114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1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_Toc30961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8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_Toc24308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86" w:history="1">
        <w:r>
          <w:rPr>
            <w:rFonts w:ascii="仿宋" w:eastAsia="仿宋" w:hAnsi="仿宋" w:cs="仿宋" w:hint="eastAsia"/>
            <w:lang w:eastAsia="zh-CN"/>
          </w:rPr>
          <w:t>十一、风险评估</w:t>
        </w:r>
        <w:r>
          <w:tab/>
        </w:r>
        <w:r>
          <w:fldChar w:fldCharType="begin"/>
        </w:r>
        <w:r>
          <w:instrText xml:space="preserve"> PAGEREF _Toc26186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8" w:history="1">
        <w:r>
          <w:rPr>
            <w:rFonts w:ascii="仿宋" w:eastAsia="仿宋" w:hAnsi="仿宋" w:cs="仿宋" w:hint="eastAsia"/>
            <w:lang w:eastAsia="zh-CN"/>
          </w:rPr>
          <w:t>(一)、反渗透设备项目风险分析</w:t>
        </w:r>
        <w:r>
          <w:tab/>
        </w:r>
        <w:r>
          <w:fldChar w:fldCharType="begin"/>
        </w:r>
        <w:r>
          <w:instrText xml:space="preserve"> PAGEREF _Toc18588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" w:history="1">
        <w:r>
          <w:rPr>
            <w:rFonts w:ascii="仿宋" w:eastAsia="仿宋" w:hAnsi="仿宋" w:cs="仿宋" w:hint="eastAsia"/>
            <w:lang w:eastAsia="zh-CN"/>
          </w:rPr>
          <w:t>(二)、反渗透设备项目风险对策</w:t>
        </w:r>
        <w:r>
          <w:tab/>
        </w:r>
        <w:r>
          <w:fldChar w:fldCharType="begin"/>
        </w:r>
        <w:r>
          <w:instrText xml:space="preserve"> PAGEREF _Toc2903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69" w:history="1">
        <w:r>
          <w:rPr>
            <w:rFonts w:ascii="仿宋" w:eastAsia="仿宋" w:hAnsi="仿宋" w:cs="仿宋" w:hint="eastAsia"/>
            <w:lang w:eastAsia="zh-CN"/>
          </w:rPr>
          <w:t>十二、反渗透设备项目风险分析</w:t>
        </w:r>
        <w:r>
          <w:tab/>
        </w:r>
        <w:r>
          <w:fldChar w:fldCharType="begin"/>
        </w:r>
        <w:r>
          <w:instrText xml:space="preserve"> PAGEREF _Toc19969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_Toc19871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1" w:history="1">
        <w:r>
          <w:rPr>
            <w:rFonts w:ascii="仿宋" w:eastAsia="仿宋" w:hAnsi="仿宋" w:cs="仿宋" w:hint="eastAsia"/>
            <w:lang w:eastAsia="zh-CN"/>
          </w:rPr>
          <w:t>(二)、市场风险分析</w:t>
        </w:r>
        <w:r>
          <w:tab/>
        </w:r>
        <w:r>
          <w:fldChar w:fldCharType="begin"/>
        </w:r>
        <w:r>
          <w:instrText xml:space="preserve"> PAGEREF _Toc32611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92" w:history="1">
        <w:r>
          <w:rPr>
            <w:rFonts w:ascii="仿宋" w:eastAsia="仿宋" w:hAnsi="仿宋" w:cs="仿宋" w:hint="eastAsia"/>
            <w:lang w:eastAsia="zh-CN"/>
          </w:rPr>
          <w:t>(三)、技术风险分析</w:t>
        </w:r>
        <w:r>
          <w:tab/>
        </w:r>
        <w:r>
          <w:fldChar w:fldCharType="begin"/>
        </w:r>
        <w:r>
          <w:instrText xml:space="preserve"> PAGEREF _Toc492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8" w:history="1">
        <w:r>
          <w:rPr>
            <w:rFonts w:ascii="仿宋" w:eastAsia="仿宋" w:hAnsi="仿宋" w:cs="仿宋" w:hint="eastAsia"/>
            <w:lang w:eastAsia="zh-CN"/>
          </w:rPr>
          <w:t>(四)、产品风险分析</w:t>
        </w:r>
        <w:r>
          <w:tab/>
        </w:r>
        <w:r>
          <w:fldChar w:fldCharType="begin"/>
        </w:r>
        <w:r>
          <w:instrText xml:space="preserve"> PAGEREF _Toc30148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2" w:history="1">
        <w:r>
          <w:rPr>
            <w:rFonts w:ascii="仿宋" w:eastAsia="仿宋" w:hAnsi="仿宋" w:cs="仿宋" w:hint="eastAsia"/>
            <w:lang w:eastAsia="zh-CN"/>
          </w:rPr>
          <w:t>(五)、价格风险分析</w:t>
        </w:r>
        <w:r>
          <w:tab/>
        </w:r>
        <w:r>
          <w:fldChar w:fldCharType="begin"/>
        </w:r>
        <w:r>
          <w:instrText xml:space="preserve"> PAGEREF _Toc7952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9" w:history="1">
        <w:r>
          <w:rPr>
            <w:rFonts w:ascii="仿宋" w:eastAsia="仿宋" w:hAnsi="仿宋" w:cs="仿宋" w:hint="eastAsia"/>
            <w:lang w:eastAsia="zh-CN"/>
          </w:rPr>
          <w:t>(六)、经营管理风险分析</w:t>
        </w:r>
        <w:r>
          <w:tab/>
        </w:r>
        <w:r>
          <w:fldChar w:fldCharType="begin"/>
        </w:r>
        <w:r>
          <w:instrText xml:space="preserve"> PAGEREF _Toc28449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2" w:history="1">
        <w:r>
          <w:rPr>
            <w:rFonts w:ascii="仿宋" w:eastAsia="仿宋" w:hAnsi="仿宋" w:cs="仿宋" w:hint="eastAsia"/>
            <w:lang w:eastAsia="zh-CN"/>
          </w:rPr>
          <w:t>(七)、财务及融资风险分析</w:t>
        </w:r>
        <w:r>
          <w:tab/>
        </w:r>
        <w:r>
          <w:fldChar w:fldCharType="begin"/>
        </w:r>
        <w:r>
          <w:instrText xml:space="preserve"> PAGEREF _Toc19392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1" w:history="1">
        <w:r>
          <w:rPr>
            <w:rFonts w:ascii="仿宋" w:eastAsia="仿宋" w:hAnsi="仿宋" w:cs="仿宋" w:hint="eastAsia"/>
            <w:lang w:eastAsia="zh-CN"/>
          </w:rPr>
          <w:t>(八)、经济风险分析</w:t>
        </w:r>
        <w:r>
          <w:tab/>
        </w:r>
        <w:r>
          <w:fldChar w:fldCharType="begin"/>
        </w:r>
        <w:r>
          <w:instrText xml:space="preserve"> PAGEREF _Toc32091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15" w:history="1">
        <w:r>
          <w:rPr>
            <w:rFonts w:ascii="仿宋" w:eastAsia="仿宋" w:hAnsi="仿宋" w:cs="仿宋" w:hint="eastAsia"/>
            <w:lang w:eastAsia="zh-CN"/>
          </w:rPr>
          <w:t>十三、反渗透设备行业消费者市场分析</w:t>
        </w:r>
        <w:r>
          <w:tab/>
        </w:r>
        <w:r>
          <w:fldChar w:fldCharType="begin"/>
        </w:r>
        <w:r>
          <w:instrText xml:space="preserve"> PAGEREF _Toc18515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4" w:history="1">
        <w:r>
          <w:rPr>
            <w:rFonts w:ascii="仿宋" w:eastAsia="仿宋" w:hAnsi="仿宋" w:cs="仿宋" w:hint="eastAsia"/>
            <w:lang w:eastAsia="zh-CN"/>
          </w:rPr>
          <w:t>(一)、市场规模及增长趋势</w:t>
        </w:r>
        <w:r>
          <w:tab/>
        </w:r>
        <w:r>
          <w:fldChar w:fldCharType="begin"/>
        </w:r>
        <w:r>
          <w:instrText xml:space="preserve"> PAGEREF _Toc25984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1" w:history="1">
        <w:r>
          <w:rPr>
            <w:rFonts w:ascii="仿宋" w:eastAsia="仿宋" w:hAnsi="仿宋" w:cs="仿宋" w:hint="eastAsia"/>
            <w:lang w:eastAsia="zh-CN"/>
          </w:rPr>
          <w:t>(二)、消费者需求特征</w:t>
        </w:r>
        <w:r>
          <w:tab/>
        </w:r>
        <w:r>
          <w:fldChar w:fldCharType="begin"/>
        </w:r>
        <w:r>
          <w:instrText xml:space="preserve"> PAGEREF _Toc31591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4" w:history="1">
        <w:r>
          <w:rPr>
            <w:rFonts w:ascii="仿宋" w:eastAsia="仿宋" w:hAnsi="仿宋" w:cs="仿宋" w:hint="eastAsia"/>
            <w:lang w:eastAsia="zh-CN"/>
          </w:rPr>
          <w:t>(三)、消费者购买行为和偏好</w:t>
        </w:r>
        <w:r>
          <w:tab/>
        </w:r>
        <w:r>
          <w:fldChar w:fldCharType="begin"/>
        </w:r>
        <w:r>
          <w:instrText xml:space="preserve"> PAGEREF _Toc31324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7" w:history="1">
        <w:r>
          <w:rPr>
            <w:rFonts w:ascii="仿宋" w:eastAsia="仿宋" w:hAnsi="仿宋" w:cs="仿宋" w:hint="eastAsia"/>
            <w:lang w:eastAsia="zh-CN"/>
          </w:rPr>
          <w:t>(四)、竞争对手分析</w:t>
        </w:r>
        <w:r>
          <w:tab/>
        </w:r>
        <w:r>
          <w:fldChar w:fldCharType="begin"/>
        </w:r>
        <w:r>
          <w:instrText xml:space="preserve"> PAGEREF _Toc24757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14" w:history="1">
        <w:r>
          <w:rPr>
            <w:rFonts w:ascii="仿宋" w:eastAsia="仿宋" w:hAnsi="仿宋" w:cs="仿宋" w:hint="eastAsia"/>
            <w:lang w:eastAsia="zh-CN"/>
          </w:rPr>
          <w:t>十四、法人治理结构</w:t>
        </w:r>
        <w:r>
          <w:tab/>
        </w:r>
        <w:r>
          <w:fldChar w:fldCharType="begin"/>
        </w:r>
        <w:r>
          <w:instrText xml:space="preserve"> PAGEREF _Toc21614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_Toc21416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_Toc6843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_Toc15209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_Toc27421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3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_Toc3193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_Toc9710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_Toc29728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61" w:history="1">
        <w:r>
          <w:rPr>
            <w:rFonts w:ascii="仿宋" w:eastAsia="仿宋" w:hAnsi="仿宋" w:cs="仿宋" w:hint="eastAsia"/>
            <w:lang w:eastAsia="zh-CN"/>
          </w:rPr>
          <w:t>十六、反渗透设备项目监督与评估</w:t>
        </w:r>
        <w:r>
          <w:tab/>
        </w:r>
        <w:r>
          <w:fldChar w:fldCharType="begin"/>
        </w:r>
        <w:r>
          <w:instrText xml:space="preserve"> PAGEREF _Toc16461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4" w:history="1">
        <w:r>
          <w:rPr>
            <w:rFonts w:ascii="仿宋" w:eastAsia="仿宋" w:hAnsi="仿宋" w:cs="仿宋" w:hint="eastAsia"/>
            <w:lang w:eastAsia="zh-CN"/>
          </w:rPr>
          <w:t>(一)、监督机构及职责</w:t>
        </w:r>
        <w:r>
          <w:tab/>
        </w:r>
        <w:r>
          <w:fldChar w:fldCharType="begin"/>
        </w:r>
        <w:r>
          <w:instrText xml:space="preserve"> PAGEREF _Toc25644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8" w:history="1">
        <w:r>
          <w:rPr>
            <w:rFonts w:ascii="仿宋" w:eastAsia="仿宋" w:hAnsi="仿宋" w:cs="仿宋" w:hint="eastAsia"/>
            <w:lang w:eastAsia="zh-CN"/>
          </w:rPr>
          <w:t>(二)、监测与评估指标体系</w:t>
        </w:r>
        <w:r>
          <w:tab/>
        </w:r>
        <w:r>
          <w:fldChar w:fldCharType="begin"/>
        </w:r>
        <w:r>
          <w:instrText xml:space="preserve"> PAGEREF _Toc6478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4" w:history="1">
        <w:r>
          <w:rPr>
            <w:rFonts w:ascii="仿宋" w:eastAsia="仿宋" w:hAnsi="仿宋" w:cs="仿宋" w:hint="eastAsia"/>
            <w:lang w:eastAsia="zh-CN"/>
          </w:rPr>
          <w:t>(三)、监督与评估周期</w:t>
        </w:r>
        <w:r>
          <w:tab/>
        </w:r>
        <w:r>
          <w:fldChar w:fldCharType="begin"/>
        </w:r>
        <w:r>
          <w:instrText xml:space="preserve"> PAGEREF _Toc10714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3" w:history="1">
        <w:r>
          <w:rPr>
            <w:rFonts w:ascii="仿宋" w:eastAsia="仿宋" w:hAnsi="仿宋" w:cs="仿宋" w:hint="eastAsia"/>
            <w:lang w:eastAsia="zh-CN"/>
          </w:rPr>
          <w:t>(四)、监督与评估报告</w:t>
        </w:r>
        <w:r>
          <w:tab/>
        </w:r>
        <w:r>
          <w:fldChar w:fldCharType="begin"/>
        </w:r>
        <w:r>
          <w:instrText xml:space="preserve"> PAGEREF _Toc29133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07" w:history="1">
        <w:r>
          <w:rPr>
            <w:rFonts w:ascii="仿宋" w:eastAsia="仿宋" w:hAnsi="仿宋" w:cs="仿宋" w:hint="eastAsia"/>
            <w:lang w:eastAsia="zh-CN"/>
          </w:rPr>
          <w:t>十七、技术创新与研发计划</w:t>
        </w:r>
        <w:r>
          <w:tab/>
        </w:r>
        <w:r>
          <w:fldChar w:fldCharType="begin"/>
        </w:r>
        <w:r>
          <w:instrText xml:space="preserve"> PAGEREF _Toc20707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7" w:history="1">
        <w:r>
          <w:rPr>
            <w:rFonts w:ascii="仿宋" w:eastAsia="仿宋" w:hAnsi="仿宋" w:cs="仿宋" w:hint="eastAsia"/>
            <w:lang w:eastAsia="zh-CN"/>
          </w:rPr>
          <w:t>(一)、技术创新策略</w:t>
        </w:r>
        <w:r>
          <w:tab/>
        </w:r>
        <w:r>
          <w:fldChar w:fldCharType="begin"/>
        </w:r>
        <w:r>
          <w:instrText xml:space="preserve"> PAGEREF _Toc25537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7" w:history="1">
        <w:r>
          <w:rPr>
            <w:rFonts w:ascii="仿宋" w:eastAsia="仿宋" w:hAnsi="仿宋" w:cs="仿宋" w:hint="eastAsia"/>
            <w:lang w:eastAsia="zh-CN"/>
          </w:rPr>
          <w:t>(二)、研发资源配置</w:t>
        </w:r>
        <w:r>
          <w:tab/>
        </w:r>
        <w:r>
          <w:fldChar w:fldCharType="begin"/>
        </w:r>
        <w:r>
          <w:instrText xml:space="preserve"> PAGEREF _Toc23547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1" w:history="1">
        <w:r>
          <w:rPr>
            <w:rFonts w:ascii="仿宋" w:eastAsia="仿宋" w:hAnsi="仿宋" w:cs="仿宋" w:hint="eastAsia"/>
            <w:lang w:eastAsia="zh-CN"/>
          </w:rPr>
          <w:t>(三)、技术合作伙伴关系建设</w:t>
        </w:r>
        <w:r>
          <w:tab/>
        </w:r>
        <w:r>
          <w:fldChar w:fldCharType="begin"/>
        </w:r>
        <w:r>
          <w:instrText xml:space="preserve"> PAGEREF _Toc23871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85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_Toc26185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_Toc1174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_Toc7585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45" w:history="1">
        <w:r>
          <w:rPr>
            <w:rFonts w:ascii="仿宋" w:eastAsia="仿宋" w:hAnsi="仿宋" w:cs="仿宋" w:hint="eastAsia"/>
            <w:lang w:eastAsia="zh-CN"/>
          </w:rPr>
          <w:t>十九、团队介绍</w:t>
        </w:r>
        <w:r>
          <w:tab/>
        </w:r>
        <w:r>
          <w:fldChar w:fldCharType="begin"/>
        </w:r>
        <w:r>
          <w:instrText xml:space="preserve"> PAGEREF _Toc22045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4" w:history="1">
        <w:r>
          <w:rPr>
            <w:rFonts w:ascii="仿宋" w:eastAsia="仿宋" w:hAnsi="仿宋" w:cs="仿宋" w:hint="eastAsia"/>
            <w:lang w:eastAsia="zh-CN"/>
          </w:rPr>
          <w:t>(一)、创始团队</w:t>
        </w:r>
        <w:r>
          <w:tab/>
        </w:r>
        <w:r>
          <w:fldChar w:fldCharType="begin"/>
        </w:r>
        <w:r>
          <w:instrText xml:space="preserve"> PAGEREF _Toc17284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8" w:history="1">
        <w:r>
          <w:rPr>
            <w:rFonts w:ascii="仿宋" w:eastAsia="仿宋" w:hAnsi="仿宋" w:cs="仿宋" w:hint="eastAsia"/>
            <w:lang w:eastAsia="zh-CN"/>
          </w:rPr>
          <w:t>(二)、管理团队</w:t>
        </w:r>
        <w:r>
          <w:tab/>
        </w:r>
        <w:r>
          <w:fldChar w:fldCharType="begin"/>
        </w:r>
        <w:r>
          <w:instrText xml:space="preserve"> PAGEREF _Toc4528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7" w:history="1">
        <w:r>
          <w:rPr>
            <w:rFonts w:ascii="仿宋" w:eastAsia="仿宋" w:hAnsi="仿宋" w:cs="仿宋" w:hint="eastAsia"/>
            <w:lang w:eastAsia="zh-CN"/>
          </w:rPr>
          <w:t>(三)、顾问团队</w:t>
        </w:r>
        <w:r>
          <w:tab/>
        </w:r>
        <w:r>
          <w:fldChar w:fldCharType="begin"/>
        </w:r>
        <w:r>
          <w:instrText xml:space="preserve"> PAGEREF _Toc4917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93" w:history="1">
        <w:r>
          <w:rPr>
            <w:rFonts w:ascii="仿宋" w:eastAsia="仿宋" w:hAnsi="仿宋" w:cs="仿宋" w:hint="eastAsia"/>
            <w:lang w:eastAsia="zh-CN"/>
          </w:rPr>
          <w:t>二十、环境保护与可持续发展</w:t>
        </w:r>
        <w:r>
          <w:tab/>
        </w:r>
        <w:r>
          <w:fldChar w:fldCharType="begin"/>
        </w:r>
        <w:r>
          <w:instrText xml:space="preserve"> PAGEREF _Toc31993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5" w:history="1">
        <w:r>
          <w:rPr>
            <w:rFonts w:ascii="仿宋" w:eastAsia="仿宋" w:hAnsi="仿宋" w:cs="仿宋" w:hint="eastAsia"/>
            <w:lang w:eastAsia="zh-CN"/>
          </w:rPr>
          <w:t>(一)、环境保护政策与承诺</w:t>
        </w:r>
        <w:r>
          <w:tab/>
        </w:r>
        <w:r>
          <w:fldChar w:fldCharType="begin"/>
        </w:r>
        <w:r>
          <w:instrText xml:space="preserve"> PAGEREF _Toc7525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5" w:history="1">
        <w:r>
          <w:rPr>
            <w:rFonts w:ascii="仿宋" w:eastAsia="仿宋" w:hAnsi="仿宋" w:cs="仿宋" w:hint="eastAsia"/>
            <w:lang w:eastAsia="zh-CN"/>
          </w:rPr>
          <w:t>(二)、可持续生产与绿色供应链</w:t>
        </w:r>
        <w:r>
          <w:tab/>
        </w:r>
        <w:r>
          <w:fldChar w:fldCharType="begin"/>
        </w:r>
        <w:r>
          <w:instrText xml:space="preserve"> PAGEREF _Toc26855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4" w:history="1">
        <w:r>
          <w:rPr>
            <w:rFonts w:ascii="仿宋" w:eastAsia="仿宋" w:hAnsi="仿宋" w:cs="仿宋" w:hint="eastAsia"/>
            <w:lang w:eastAsia="zh-CN"/>
          </w:rPr>
          <w:t>(三)、减少废物和碳足迹</w:t>
        </w:r>
        <w:r>
          <w:tab/>
        </w:r>
        <w:r>
          <w:fldChar w:fldCharType="begin"/>
        </w:r>
        <w:r>
          <w:instrText xml:space="preserve"> PAGEREF _Toc28224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7" w:history="1">
        <w:r>
          <w:rPr>
            <w:rFonts w:ascii="仿宋" w:eastAsia="仿宋" w:hAnsi="仿宋" w:cs="仿宋" w:hint="eastAsia"/>
            <w:lang w:eastAsia="zh-CN"/>
          </w:rPr>
          <w:t>(四)、知识产权保护与创新</w:t>
        </w:r>
        <w:r>
          <w:tab/>
        </w:r>
        <w:r>
          <w:fldChar w:fldCharType="begin"/>
        </w:r>
        <w:r>
          <w:instrText xml:space="preserve"> PAGEREF _Toc7177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2" w:history="1">
        <w:r>
          <w:rPr>
            <w:rFonts w:ascii="仿宋" w:eastAsia="仿宋" w:hAnsi="仿宋" w:cs="仿宋" w:hint="eastAsia"/>
            <w:lang w:eastAsia="zh-CN"/>
          </w:rPr>
          <w:t>(五)、社区参与与教育</w:t>
        </w:r>
        <w:r>
          <w:tab/>
        </w:r>
        <w:r>
          <w:fldChar w:fldCharType="begin"/>
        </w:r>
        <w:r>
          <w:instrText xml:space="preserve"> PAGEREF _Toc14562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88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709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044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优化金融操作流程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个项目的目标是提升金融管理效率，重点在于重新设计和优化金融操作流程。我们将引入高效的金融管理软件和信息化系统，实现自动化的金融数据处理，减轻人工操作工作量，提高工作效率。同时，我们将建立科学的金融审核机制，确保金融流程规范有序，整体金融管理水平也能够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精确预算管理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是全面了解项目的金融状况和资金运作情况。通过制定详实的年度金融预算，我们能够更有效地规划资源的使用和支出，降低经营风险。同时，我们还将设立预算执行监控机制，及时比对实际金融数据和预算计划，灵活调整经营策略，确保金融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建立内部管制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加强对金融风险的控制，反渗透设备项目将构建完备的内部管制体系。通过明确金融职责和权限，建立严密的金融核算和审计规章，降低潜在的金融误差和不当行为。同时，我们还会加强对关键金融环节的监管，如资金管理和成本控制，确保内部管制体系全面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精确金融风险管理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金融风险的准确管理。通过建立完善的资金计划机制，实时监测项目的资金流动，主动预防潜在的资金风险。同时，加强与金融机构的合作，优化资金结构，以降低资金成本。在面对市场波动和外部经济变化时，我们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135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供应链优化：我们与供应商建立紧密的协作合作，通过改进采购和物流流程来降低原材料和物流成本。同时，我们还采取了库存管理措施以减少库存占用资金并提高资金周转率。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生产效率提升：我们持续关注生产流程，引入了先进的生产技术和自动化设备，以提高生产效率和降低人工成本。通过员工培训和技能提升，确保我们的生产团队具备高效操作技能。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https://d.book118.com/488074027046006045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反渗透设备项目招商引资报告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反渗透设备项目招商引资报告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反渗透设备项目招商引资报告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反渗透设备项目招商引资报告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反渗透设备项目招商引资报告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89600B4"/>
    <w:rsid w:val="4593521B"/>
    <w:rsid w:val="589600B4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88074027046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2024-03-13T12:41:00Z</dcterms:created>
  <dcterms:modified xsi:type="dcterms:W3CDTF">2024-03-13T12:41:35Z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884919E11E784FC78AB00FFA3E11E385_11</vt:lpwstr>
  </property>
  <property fmtid="{D5CDD505-2E9C-101B-9397-08002B2CF9AE}" pid="3" name="KSOProductBuildVer">
    <vt:lpwstr>2052-12.1.0.16399</vt:lpwstr>
  </property>
</Properties>
</file>