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无机化工用催化剂项目规划设计蓝图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2" w:history="1">
        <w:r>
          <w:rPr>
            <w:rFonts w:ascii="仿宋" w:eastAsia="仿宋" w:hAnsi="仿宋" w:cs="仿宋" w:hint="eastAsia"/>
            <w:lang w:eastAsia="zh-CN"/>
          </w:rPr>
          <w:t>前言</w:t>
        </w:r>
        <w:r>
          <w:tab/>
        </w:r>
        <w:r>
          <w:fldChar w:fldCharType="begin"/>
        </w:r>
        <w:r>
          <w:instrText xml:space="preserve"> PAGEREF _Toc3222 \h </w:instrText>
        </w:r>
        <w:r>
          <w:fldChar w:fldCharType="separate"/>
        </w:r>
        <w:r>
          <w:t>3</w:t>
        </w:r>
        <w:r>
          <w:fldChar w:fldCharType="end"/>
        </w:r>
      </w:hyperlink>
    </w:p>
    <w:p>
      <w:pPr>
        <w:pStyle w:val="TOC1"/>
        <w:tabs>
          <w:tab w:val="right" w:leader="dot" w:pos="8306"/>
        </w:tabs>
      </w:pPr>
      <w:hyperlink w:anchor="_Toc29121" w:history="1">
        <w:r>
          <w:rPr>
            <w:rFonts w:ascii="仿宋" w:eastAsia="仿宋" w:hAnsi="仿宋" w:cs="仿宋" w:hint="eastAsia"/>
            <w:lang w:eastAsia="zh-CN"/>
          </w:rPr>
          <w:t>一、无机化工用催化剂项目选址可行性分析</w:t>
        </w:r>
        <w:r>
          <w:tab/>
        </w:r>
        <w:r>
          <w:fldChar w:fldCharType="begin"/>
        </w:r>
        <w:r>
          <w:instrText xml:space="preserve"> PAGEREF _Toc29121 \h </w:instrText>
        </w:r>
        <w:r>
          <w:fldChar w:fldCharType="separate"/>
        </w:r>
        <w:r>
          <w:t>3</w:t>
        </w:r>
        <w:r>
          <w:fldChar w:fldCharType="end"/>
        </w:r>
      </w:hyperlink>
    </w:p>
    <w:p>
      <w:pPr>
        <w:pStyle w:val="TOC2"/>
        <w:tabs>
          <w:tab w:val="right" w:leader="dot" w:pos="8306"/>
        </w:tabs>
      </w:pPr>
      <w:hyperlink w:anchor="_Toc6139" w:history="1">
        <w:r>
          <w:rPr>
            <w:rFonts w:ascii="仿宋" w:eastAsia="仿宋" w:hAnsi="仿宋" w:cs="仿宋" w:hint="eastAsia"/>
            <w:lang w:eastAsia="zh-CN"/>
          </w:rPr>
          <w:t>(一)、无机化工用催化剂项目选址</w:t>
        </w:r>
        <w:r>
          <w:tab/>
        </w:r>
        <w:r>
          <w:fldChar w:fldCharType="begin"/>
        </w:r>
        <w:r>
          <w:instrText xml:space="preserve"> PAGEREF _Toc6139 \h </w:instrText>
        </w:r>
        <w:r>
          <w:fldChar w:fldCharType="separate"/>
        </w:r>
        <w:r>
          <w:t>3</w:t>
        </w:r>
        <w:r>
          <w:fldChar w:fldCharType="end"/>
        </w:r>
      </w:hyperlink>
    </w:p>
    <w:p>
      <w:pPr>
        <w:pStyle w:val="TOC2"/>
        <w:tabs>
          <w:tab w:val="right" w:leader="dot" w:pos="8306"/>
        </w:tabs>
      </w:pPr>
      <w:hyperlink w:anchor="_Toc15177" w:history="1">
        <w:r>
          <w:rPr>
            <w:rFonts w:ascii="仿宋" w:eastAsia="仿宋" w:hAnsi="仿宋" w:cs="仿宋" w:hint="eastAsia"/>
            <w:lang w:eastAsia="zh-CN"/>
          </w:rPr>
          <w:t>(二)、用地控制指标</w:t>
        </w:r>
        <w:r>
          <w:tab/>
        </w:r>
        <w:r>
          <w:fldChar w:fldCharType="begin"/>
        </w:r>
        <w:r>
          <w:instrText xml:space="preserve"> PAGEREF _Toc15177 \h </w:instrText>
        </w:r>
        <w:r>
          <w:fldChar w:fldCharType="separate"/>
        </w:r>
        <w:r>
          <w:t>3</w:t>
        </w:r>
        <w:r>
          <w:fldChar w:fldCharType="end"/>
        </w:r>
      </w:hyperlink>
    </w:p>
    <w:p>
      <w:pPr>
        <w:pStyle w:val="TOC2"/>
        <w:tabs>
          <w:tab w:val="right" w:leader="dot" w:pos="8306"/>
        </w:tabs>
      </w:pPr>
      <w:hyperlink w:anchor="_Toc2525" w:history="1">
        <w:r>
          <w:rPr>
            <w:rFonts w:ascii="仿宋" w:eastAsia="仿宋" w:hAnsi="仿宋" w:cs="仿宋" w:hint="eastAsia"/>
            <w:lang w:eastAsia="zh-CN"/>
          </w:rPr>
          <w:t>(三)、节约用地措施</w:t>
        </w:r>
        <w:r>
          <w:tab/>
        </w:r>
        <w:r>
          <w:fldChar w:fldCharType="begin"/>
        </w:r>
        <w:r>
          <w:instrText xml:space="preserve"> PAGEREF _Toc2525 \h </w:instrText>
        </w:r>
        <w:r>
          <w:fldChar w:fldCharType="separate"/>
        </w:r>
        <w:r>
          <w:t>5</w:t>
        </w:r>
        <w:r>
          <w:fldChar w:fldCharType="end"/>
        </w:r>
      </w:hyperlink>
    </w:p>
    <w:p>
      <w:pPr>
        <w:pStyle w:val="TOC2"/>
        <w:tabs>
          <w:tab w:val="right" w:leader="dot" w:pos="8306"/>
        </w:tabs>
      </w:pPr>
      <w:hyperlink w:anchor="_Toc17754" w:history="1">
        <w:r>
          <w:rPr>
            <w:rFonts w:ascii="仿宋" w:eastAsia="仿宋" w:hAnsi="仿宋" w:cs="仿宋" w:hint="eastAsia"/>
            <w:lang w:eastAsia="zh-CN"/>
          </w:rPr>
          <w:t>(四)、总图布置方案</w:t>
        </w:r>
        <w:r>
          <w:tab/>
        </w:r>
        <w:r>
          <w:fldChar w:fldCharType="begin"/>
        </w:r>
        <w:r>
          <w:instrText xml:space="preserve"> PAGEREF _Toc17754 \h </w:instrText>
        </w:r>
        <w:r>
          <w:fldChar w:fldCharType="separate"/>
        </w:r>
        <w:r>
          <w:t>6</w:t>
        </w:r>
        <w:r>
          <w:fldChar w:fldCharType="end"/>
        </w:r>
      </w:hyperlink>
    </w:p>
    <w:p>
      <w:pPr>
        <w:pStyle w:val="TOC2"/>
        <w:tabs>
          <w:tab w:val="right" w:leader="dot" w:pos="8306"/>
        </w:tabs>
      </w:pPr>
      <w:hyperlink w:anchor="_Toc27428" w:history="1">
        <w:r>
          <w:rPr>
            <w:rFonts w:ascii="仿宋" w:eastAsia="仿宋" w:hAnsi="仿宋" w:cs="仿宋" w:hint="eastAsia"/>
            <w:lang w:eastAsia="zh-CN"/>
          </w:rPr>
          <w:t>(五)、选址综合评价</w:t>
        </w:r>
        <w:r>
          <w:tab/>
        </w:r>
        <w:r>
          <w:fldChar w:fldCharType="begin"/>
        </w:r>
        <w:r>
          <w:instrText xml:space="preserve"> PAGEREF _Toc27428 \h </w:instrText>
        </w:r>
        <w:r>
          <w:fldChar w:fldCharType="separate"/>
        </w:r>
        <w:r>
          <w:t>7</w:t>
        </w:r>
        <w:r>
          <w:fldChar w:fldCharType="end"/>
        </w:r>
      </w:hyperlink>
    </w:p>
    <w:p>
      <w:pPr>
        <w:pStyle w:val="TOC1"/>
        <w:tabs>
          <w:tab w:val="right" w:leader="dot" w:pos="8306"/>
        </w:tabs>
      </w:pPr>
      <w:hyperlink w:anchor="_Toc18230" w:history="1">
        <w:r>
          <w:rPr>
            <w:rFonts w:ascii="仿宋" w:eastAsia="仿宋" w:hAnsi="仿宋" w:cs="仿宋" w:hint="eastAsia"/>
            <w:lang w:eastAsia="zh-CN"/>
          </w:rPr>
          <w:t>二、无机化工用催化剂项目土建工程</w:t>
        </w:r>
        <w:r>
          <w:tab/>
        </w:r>
        <w:r>
          <w:fldChar w:fldCharType="begin"/>
        </w:r>
        <w:r>
          <w:instrText xml:space="preserve"> PAGEREF _Toc18230 \h </w:instrText>
        </w:r>
        <w:r>
          <w:fldChar w:fldCharType="separate"/>
        </w:r>
        <w:r>
          <w:t>9</w:t>
        </w:r>
        <w:r>
          <w:fldChar w:fldCharType="end"/>
        </w:r>
      </w:hyperlink>
    </w:p>
    <w:p>
      <w:pPr>
        <w:pStyle w:val="TOC2"/>
        <w:tabs>
          <w:tab w:val="right" w:leader="dot" w:pos="8306"/>
        </w:tabs>
      </w:pPr>
      <w:hyperlink w:anchor="_Toc2077" w:history="1">
        <w:r>
          <w:rPr>
            <w:rFonts w:ascii="仿宋" w:eastAsia="仿宋" w:hAnsi="仿宋" w:cs="仿宋" w:hint="eastAsia"/>
            <w:lang w:eastAsia="zh-CN"/>
          </w:rPr>
          <w:t>(一)、建筑工程设计原则</w:t>
        </w:r>
        <w:r>
          <w:tab/>
        </w:r>
        <w:r>
          <w:fldChar w:fldCharType="begin"/>
        </w:r>
        <w:r>
          <w:instrText xml:space="preserve"> PAGEREF _Toc2077 \h </w:instrText>
        </w:r>
        <w:r>
          <w:fldChar w:fldCharType="separate"/>
        </w:r>
        <w:r>
          <w:t>9</w:t>
        </w:r>
        <w:r>
          <w:fldChar w:fldCharType="end"/>
        </w:r>
      </w:hyperlink>
    </w:p>
    <w:p>
      <w:pPr>
        <w:pStyle w:val="TOC2"/>
        <w:tabs>
          <w:tab w:val="right" w:leader="dot" w:pos="8306"/>
        </w:tabs>
      </w:pPr>
      <w:hyperlink w:anchor="_Toc19902" w:history="1">
        <w:r>
          <w:rPr>
            <w:rFonts w:ascii="仿宋" w:eastAsia="仿宋" w:hAnsi="仿宋" w:cs="仿宋" w:hint="eastAsia"/>
            <w:lang w:eastAsia="zh-CN"/>
          </w:rPr>
          <w:t>(二)、土建工程设计年限及安全等级</w:t>
        </w:r>
        <w:r>
          <w:tab/>
        </w:r>
        <w:r>
          <w:fldChar w:fldCharType="begin"/>
        </w:r>
        <w:r>
          <w:instrText xml:space="preserve"> PAGEREF _Toc19902 \h </w:instrText>
        </w:r>
        <w:r>
          <w:fldChar w:fldCharType="separate"/>
        </w:r>
        <w:r>
          <w:t>10</w:t>
        </w:r>
        <w:r>
          <w:fldChar w:fldCharType="end"/>
        </w:r>
      </w:hyperlink>
    </w:p>
    <w:p>
      <w:pPr>
        <w:pStyle w:val="TOC2"/>
        <w:tabs>
          <w:tab w:val="right" w:leader="dot" w:pos="8306"/>
        </w:tabs>
      </w:pPr>
      <w:hyperlink w:anchor="_Toc3274" w:history="1">
        <w:r>
          <w:rPr>
            <w:rFonts w:ascii="仿宋" w:eastAsia="仿宋" w:hAnsi="仿宋" w:cs="仿宋" w:hint="eastAsia"/>
            <w:lang w:eastAsia="zh-CN"/>
          </w:rPr>
          <w:t>(三)、建筑工程设计总体要求</w:t>
        </w:r>
        <w:r>
          <w:tab/>
        </w:r>
        <w:r>
          <w:fldChar w:fldCharType="begin"/>
        </w:r>
        <w:r>
          <w:instrText xml:space="preserve"> PAGEREF _Toc3274 \h </w:instrText>
        </w:r>
        <w:r>
          <w:fldChar w:fldCharType="separate"/>
        </w:r>
        <w:r>
          <w:t>11</w:t>
        </w:r>
        <w:r>
          <w:fldChar w:fldCharType="end"/>
        </w:r>
      </w:hyperlink>
    </w:p>
    <w:p>
      <w:pPr>
        <w:pStyle w:val="TOC2"/>
        <w:tabs>
          <w:tab w:val="right" w:leader="dot" w:pos="8306"/>
        </w:tabs>
      </w:pPr>
      <w:hyperlink w:anchor="_Toc25864" w:history="1">
        <w:r>
          <w:rPr>
            <w:rFonts w:ascii="仿宋" w:eastAsia="仿宋" w:hAnsi="仿宋" w:cs="仿宋" w:hint="eastAsia"/>
            <w:lang w:eastAsia="zh-CN"/>
          </w:rPr>
          <w:t>(四)、土建工程建设指标</w:t>
        </w:r>
        <w:r>
          <w:tab/>
        </w:r>
        <w:r>
          <w:fldChar w:fldCharType="begin"/>
        </w:r>
        <w:r>
          <w:instrText xml:space="preserve"> PAGEREF _Toc25864 \h </w:instrText>
        </w:r>
        <w:r>
          <w:fldChar w:fldCharType="separate"/>
        </w:r>
        <w:r>
          <w:t>12</w:t>
        </w:r>
        <w:r>
          <w:fldChar w:fldCharType="end"/>
        </w:r>
      </w:hyperlink>
    </w:p>
    <w:p>
      <w:pPr>
        <w:pStyle w:val="TOC1"/>
        <w:tabs>
          <w:tab w:val="right" w:leader="dot" w:pos="8306"/>
        </w:tabs>
      </w:pPr>
      <w:hyperlink w:anchor="_Toc3226" w:history="1">
        <w:r>
          <w:rPr>
            <w:rFonts w:ascii="仿宋" w:eastAsia="仿宋" w:hAnsi="仿宋" w:cs="仿宋" w:hint="eastAsia"/>
            <w:lang w:eastAsia="zh-CN"/>
          </w:rPr>
          <w:t>三、无机化工用催化剂项目可持续发展</w:t>
        </w:r>
        <w:r>
          <w:tab/>
        </w:r>
        <w:r>
          <w:fldChar w:fldCharType="begin"/>
        </w:r>
        <w:r>
          <w:instrText xml:space="preserve"> PAGEREF _Toc3226 \h </w:instrText>
        </w:r>
        <w:r>
          <w:fldChar w:fldCharType="separate"/>
        </w:r>
        <w:r>
          <w:t>12</w:t>
        </w:r>
        <w:r>
          <w:fldChar w:fldCharType="end"/>
        </w:r>
      </w:hyperlink>
    </w:p>
    <w:p>
      <w:pPr>
        <w:pStyle w:val="TOC2"/>
        <w:tabs>
          <w:tab w:val="right" w:leader="dot" w:pos="8306"/>
        </w:tabs>
      </w:pPr>
      <w:hyperlink w:anchor="_Toc29616" w:history="1">
        <w:r>
          <w:rPr>
            <w:rFonts w:ascii="仿宋" w:eastAsia="仿宋" w:hAnsi="仿宋" w:cs="仿宋" w:hint="eastAsia"/>
            <w:lang w:eastAsia="zh-CN"/>
          </w:rPr>
          <w:t>(一)、可持续战略与实践</w:t>
        </w:r>
        <w:r>
          <w:tab/>
        </w:r>
        <w:r>
          <w:fldChar w:fldCharType="begin"/>
        </w:r>
        <w:r>
          <w:instrText xml:space="preserve"> PAGEREF _Toc29616 \h </w:instrText>
        </w:r>
        <w:r>
          <w:fldChar w:fldCharType="separate"/>
        </w:r>
        <w:r>
          <w:t>12</w:t>
        </w:r>
        <w:r>
          <w:fldChar w:fldCharType="end"/>
        </w:r>
      </w:hyperlink>
    </w:p>
    <w:p>
      <w:pPr>
        <w:pStyle w:val="TOC2"/>
        <w:tabs>
          <w:tab w:val="right" w:leader="dot" w:pos="8306"/>
        </w:tabs>
      </w:pPr>
      <w:hyperlink w:anchor="_Toc6394" w:history="1">
        <w:r>
          <w:rPr>
            <w:rFonts w:ascii="仿宋" w:eastAsia="仿宋" w:hAnsi="仿宋" w:cs="仿宋" w:hint="eastAsia"/>
            <w:lang w:eastAsia="zh-CN"/>
          </w:rPr>
          <w:t>(二)、环保与社会责任</w:t>
        </w:r>
        <w:r>
          <w:tab/>
        </w:r>
        <w:r>
          <w:fldChar w:fldCharType="begin"/>
        </w:r>
        <w:r>
          <w:instrText xml:space="preserve"> PAGEREF _Toc6394 \h </w:instrText>
        </w:r>
        <w:r>
          <w:fldChar w:fldCharType="separate"/>
        </w:r>
        <w:r>
          <w:t>13</w:t>
        </w:r>
        <w:r>
          <w:fldChar w:fldCharType="end"/>
        </w:r>
      </w:hyperlink>
    </w:p>
    <w:p>
      <w:pPr>
        <w:pStyle w:val="TOC1"/>
        <w:tabs>
          <w:tab w:val="right" w:leader="dot" w:pos="8306"/>
        </w:tabs>
      </w:pPr>
      <w:hyperlink w:anchor="_Toc32170" w:history="1">
        <w:r>
          <w:rPr>
            <w:rFonts w:ascii="仿宋" w:eastAsia="仿宋" w:hAnsi="仿宋" w:cs="仿宋" w:hint="eastAsia"/>
            <w:lang w:eastAsia="zh-CN"/>
          </w:rPr>
          <w:t>四、无机化工用催化剂项目建设单位说明</w:t>
        </w:r>
        <w:r>
          <w:tab/>
        </w:r>
        <w:r>
          <w:fldChar w:fldCharType="begin"/>
        </w:r>
        <w:r>
          <w:instrText xml:space="preserve"> PAGEREF _Toc32170 \h </w:instrText>
        </w:r>
        <w:r>
          <w:fldChar w:fldCharType="separate"/>
        </w:r>
        <w:r>
          <w:t>14</w:t>
        </w:r>
        <w:r>
          <w:fldChar w:fldCharType="end"/>
        </w:r>
      </w:hyperlink>
    </w:p>
    <w:p>
      <w:pPr>
        <w:pStyle w:val="TOC2"/>
        <w:tabs>
          <w:tab w:val="right" w:leader="dot" w:pos="8306"/>
        </w:tabs>
      </w:pPr>
      <w:hyperlink w:anchor="_Toc25953" w:history="1">
        <w:r>
          <w:rPr>
            <w:rFonts w:ascii="仿宋" w:eastAsia="仿宋" w:hAnsi="仿宋" w:cs="仿宋" w:hint="eastAsia"/>
            <w:lang w:eastAsia="zh-CN"/>
          </w:rPr>
          <w:t>(一)、无机化工用催化剂项目承办单位基本情况</w:t>
        </w:r>
        <w:r>
          <w:tab/>
        </w:r>
        <w:r>
          <w:fldChar w:fldCharType="begin"/>
        </w:r>
        <w:r>
          <w:instrText xml:space="preserve"> PAGEREF _Toc25953 \h </w:instrText>
        </w:r>
        <w:r>
          <w:fldChar w:fldCharType="separate"/>
        </w:r>
        <w:r>
          <w:t>14</w:t>
        </w:r>
        <w:r>
          <w:fldChar w:fldCharType="end"/>
        </w:r>
      </w:hyperlink>
    </w:p>
    <w:p>
      <w:pPr>
        <w:pStyle w:val="TOC2"/>
        <w:tabs>
          <w:tab w:val="right" w:leader="dot" w:pos="8306"/>
        </w:tabs>
      </w:pPr>
      <w:hyperlink w:anchor="_Toc29338" w:history="1">
        <w:r>
          <w:rPr>
            <w:rFonts w:ascii="仿宋" w:eastAsia="仿宋" w:hAnsi="仿宋" w:cs="仿宋" w:hint="eastAsia"/>
            <w:lang w:eastAsia="zh-CN"/>
          </w:rPr>
          <w:t>(二)、公司经济效益分析</w:t>
        </w:r>
        <w:r>
          <w:tab/>
        </w:r>
        <w:r>
          <w:fldChar w:fldCharType="begin"/>
        </w:r>
        <w:r>
          <w:instrText xml:space="preserve"> PAGEREF _Toc29338 \h </w:instrText>
        </w:r>
        <w:r>
          <w:fldChar w:fldCharType="separate"/>
        </w:r>
        <w:r>
          <w:t>14</w:t>
        </w:r>
        <w:r>
          <w:fldChar w:fldCharType="end"/>
        </w:r>
      </w:hyperlink>
    </w:p>
    <w:p>
      <w:pPr>
        <w:pStyle w:val="TOC1"/>
        <w:tabs>
          <w:tab w:val="right" w:leader="dot" w:pos="8306"/>
        </w:tabs>
      </w:pPr>
      <w:hyperlink w:anchor="_Toc11457" w:history="1">
        <w:r>
          <w:rPr>
            <w:rFonts w:ascii="仿宋" w:eastAsia="仿宋" w:hAnsi="仿宋" w:cs="仿宋" w:hint="eastAsia"/>
            <w:lang w:eastAsia="zh-CN"/>
          </w:rPr>
          <w:t>五、无机化工用催化剂项目概论</w:t>
        </w:r>
        <w:r>
          <w:tab/>
        </w:r>
        <w:r>
          <w:fldChar w:fldCharType="begin"/>
        </w:r>
        <w:r>
          <w:instrText xml:space="preserve"> PAGEREF _Toc11457 \h </w:instrText>
        </w:r>
        <w:r>
          <w:fldChar w:fldCharType="separate"/>
        </w:r>
        <w:r>
          <w:t>15</w:t>
        </w:r>
        <w:r>
          <w:fldChar w:fldCharType="end"/>
        </w:r>
      </w:hyperlink>
    </w:p>
    <w:p>
      <w:pPr>
        <w:pStyle w:val="TOC2"/>
        <w:tabs>
          <w:tab w:val="right" w:leader="dot" w:pos="8306"/>
        </w:tabs>
      </w:pPr>
      <w:hyperlink w:anchor="_Toc3075" w:history="1">
        <w:r>
          <w:rPr>
            <w:rFonts w:ascii="仿宋" w:eastAsia="仿宋" w:hAnsi="仿宋" w:cs="仿宋" w:hint="eastAsia"/>
            <w:lang w:eastAsia="zh-CN"/>
          </w:rPr>
          <w:t>(一)、无机化工用催化剂项目概况</w:t>
        </w:r>
        <w:r>
          <w:tab/>
        </w:r>
        <w:r>
          <w:fldChar w:fldCharType="begin"/>
        </w:r>
        <w:r>
          <w:instrText xml:space="preserve"> PAGEREF _Toc3075 \h </w:instrText>
        </w:r>
        <w:r>
          <w:fldChar w:fldCharType="separate"/>
        </w:r>
        <w:r>
          <w:t>15</w:t>
        </w:r>
        <w:r>
          <w:fldChar w:fldCharType="end"/>
        </w:r>
      </w:hyperlink>
    </w:p>
    <w:p>
      <w:pPr>
        <w:pStyle w:val="TOC2"/>
        <w:tabs>
          <w:tab w:val="right" w:leader="dot" w:pos="8306"/>
        </w:tabs>
      </w:pPr>
      <w:hyperlink w:anchor="_Toc27528" w:history="1">
        <w:r>
          <w:rPr>
            <w:rFonts w:ascii="仿宋" w:eastAsia="仿宋" w:hAnsi="仿宋" w:cs="仿宋" w:hint="eastAsia"/>
            <w:lang w:eastAsia="zh-CN"/>
          </w:rPr>
          <w:t>(二)、无机化工用催化剂项目目标</w:t>
        </w:r>
        <w:r>
          <w:tab/>
        </w:r>
        <w:r>
          <w:fldChar w:fldCharType="begin"/>
        </w:r>
        <w:r>
          <w:instrText xml:space="preserve"> PAGEREF _Toc27528 \h </w:instrText>
        </w:r>
        <w:r>
          <w:fldChar w:fldCharType="separate"/>
        </w:r>
        <w:r>
          <w:t>18</w:t>
        </w:r>
        <w:r>
          <w:fldChar w:fldCharType="end"/>
        </w:r>
      </w:hyperlink>
    </w:p>
    <w:p>
      <w:pPr>
        <w:pStyle w:val="TOC2"/>
        <w:tabs>
          <w:tab w:val="right" w:leader="dot" w:pos="8306"/>
        </w:tabs>
      </w:pPr>
      <w:hyperlink w:anchor="_Toc8647" w:history="1">
        <w:r>
          <w:rPr>
            <w:rFonts w:ascii="仿宋" w:eastAsia="仿宋" w:hAnsi="仿宋" w:cs="仿宋" w:hint="eastAsia"/>
            <w:lang w:eastAsia="zh-CN"/>
          </w:rPr>
          <w:t>(三)、无机化工用催化剂项目提出的理由</w:t>
        </w:r>
        <w:r>
          <w:tab/>
        </w:r>
        <w:r>
          <w:fldChar w:fldCharType="begin"/>
        </w:r>
        <w:r>
          <w:instrText xml:space="preserve"> PAGEREF _Toc8647 \h </w:instrText>
        </w:r>
        <w:r>
          <w:fldChar w:fldCharType="separate"/>
        </w:r>
        <w:r>
          <w:t>19</w:t>
        </w:r>
        <w:r>
          <w:fldChar w:fldCharType="end"/>
        </w:r>
      </w:hyperlink>
    </w:p>
    <w:p>
      <w:pPr>
        <w:pStyle w:val="TOC2"/>
        <w:tabs>
          <w:tab w:val="right" w:leader="dot" w:pos="8306"/>
        </w:tabs>
      </w:pPr>
      <w:hyperlink w:anchor="_Toc23186" w:history="1">
        <w:r>
          <w:rPr>
            <w:rFonts w:ascii="仿宋" w:eastAsia="仿宋" w:hAnsi="仿宋" w:cs="仿宋" w:hint="eastAsia"/>
            <w:lang w:eastAsia="zh-CN"/>
          </w:rPr>
          <w:t>(四)、无机化工用催化剂项目意义</w:t>
        </w:r>
        <w:r>
          <w:tab/>
        </w:r>
        <w:r>
          <w:fldChar w:fldCharType="begin"/>
        </w:r>
        <w:r>
          <w:instrText xml:space="preserve"> PAGEREF _Toc23186 \h </w:instrText>
        </w:r>
        <w:r>
          <w:fldChar w:fldCharType="separate"/>
        </w:r>
        <w:r>
          <w:t>20</w:t>
        </w:r>
        <w:r>
          <w:fldChar w:fldCharType="end"/>
        </w:r>
      </w:hyperlink>
    </w:p>
    <w:p>
      <w:pPr>
        <w:pStyle w:val="TOC2"/>
        <w:tabs>
          <w:tab w:val="right" w:leader="dot" w:pos="8306"/>
        </w:tabs>
      </w:pPr>
      <w:hyperlink w:anchor="_Toc20429" w:history="1">
        <w:r>
          <w:rPr>
            <w:rFonts w:ascii="仿宋" w:eastAsia="仿宋" w:hAnsi="仿宋" w:cs="仿宋" w:hint="eastAsia"/>
            <w:lang w:eastAsia="zh-CN"/>
          </w:rPr>
          <w:t>(五)、无机化工用催化剂项目背景</w:t>
        </w:r>
        <w:r>
          <w:tab/>
        </w:r>
        <w:r>
          <w:fldChar w:fldCharType="begin"/>
        </w:r>
        <w:r>
          <w:instrText xml:space="preserve"> PAGEREF _Toc20429 \h </w:instrText>
        </w:r>
        <w:r>
          <w:fldChar w:fldCharType="separate"/>
        </w:r>
        <w:r>
          <w:t>21</w:t>
        </w:r>
        <w:r>
          <w:fldChar w:fldCharType="end"/>
        </w:r>
      </w:hyperlink>
    </w:p>
    <w:p>
      <w:pPr>
        <w:pStyle w:val="TOC1"/>
        <w:tabs>
          <w:tab w:val="right" w:leader="dot" w:pos="8306"/>
        </w:tabs>
      </w:pPr>
      <w:hyperlink w:anchor="_Toc15031" w:history="1">
        <w:r>
          <w:rPr>
            <w:rFonts w:ascii="仿宋" w:eastAsia="仿宋" w:hAnsi="仿宋" w:cs="仿宋" w:hint="eastAsia"/>
            <w:lang w:eastAsia="zh-CN"/>
          </w:rPr>
          <w:t>六、市场分析、调研</w:t>
        </w:r>
        <w:r>
          <w:tab/>
        </w:r>
        <w:r>
          <w:fldChar w:fldCharType="begin"/>
        </w:r>
        <w:r>
          <w:instrText xml:space="preserve"> PAGEREF _Toc15031 \h </w:instrText>
        </w:r>
        <w:r>
          <w:fldChar w:fldCharType="separate"/>
        </w:r>
        <w:r>
          <w:t>22</w:t>
        </w:r>
        <w:r>
          <w:fldChar w:fldCharType="end"/>
        </w:r>
      </w:hyperlink>
    </w:p>
    <w:p>
      <w:pPr>
        <w:pStyle w:val="TOC2"/>
        <w:tabs>
          <w:tab w:val="right" w:leader="dot" w:pos="8306"/>
        </w:tabs>
      </w:pPr>
      <w:hyperlink w:anchor="_Toc24018" w:history="1">
        <w:r>
          <w:rPr>
            <w:rFonts w:ascii="仿宋" w:eastAsia="仿宋" w:hAnsi="仿宋" w:cs="仿宋" w:hint="eastAsia"/>
            <w:lang w:eastAsia="zh-CN"/>
          </w:rPr>
          <w:t>(一)、无机化工用催化剂行业分析</w:t>
        </w:r>
        <w:r>
          <w:tab/>
        </w:r>
        <w:r>
          <w:fldChar w:fldCharType="begin"/>
        </w:r>
        <w:r>
          <w:instrText xml:space="preserve"> PAGEREF _Toc24018 \h </w:instrText>
        </w:r>
        <w:r>
          <w:fldChar w:fldCharType="separate"/>
        </w:r>
        <w:r>
          <w:t>22</w:t>
        </w:r>
        <w:r>
          <w:fldChar w:fldCharType="end"/>
        </w:r>
      </w:hyperlink>
    </w:p>
    <w:p>
      <w:pPr>
        <w:pStyle w:val="TOC2"/>
        <w:tabs>
          <w:tab w:val="right" w:leader="dot" w:pos="8306"/>
        </w:tabs>
      </w:pPr>
      <w:hyperlink w:anchor="_Toc15847" w:history="1">
        <w:r>
          <w:rPr>
            <w:rFonts w:ascii="仿宋" w:eastAsia="仿宋" w:hAnsi="仿宋" w:cs="仿宋" w:hint="eastAsia"/>
            <w:lang w:eastAsia="zh-CN"/>
          </w:rPr>
          <w:t>(二)、无机化工用催化剂市场分析预测</w:t>
        </w:r>
        <w:r>
          <w:tab/>
        </w:r>
        <w:r>
          <w:fldChar w:fldCharType="begin"/>
        </w:r>
        <w:r>
          <w:instrText xml:space="preserve"> PAGEREF _Toc15847 \h </w:instrText>
        </w:r>
        <w:r>
          <w:fldChar w:fldCharType="separate"/>
        </w:r>
        <w:r>
          <w:t>23</w:t>
        </w:r>
        <w:r>
          <w:fldChar w:fldCharType="end"/>
        </w:r>
      </w:hyperlink>
    </w:p>
    <w:p>
      <w:pPr>
        <w:pStyle w:val="TOC1"/>
        <w:tabs>
          <w:tab w:val="right" w:leader="dot" w:pos="8306"/>
        </w:tabs>
      </w:pPr>
      <w:hyperlink w:anchor="_Toc8869" w:history="1">
        <w:r>
          <w:rPr>
            <w:rFonts w:ascii="仿宋" w:eastAsia="仿宋" w:hAnsi="仿宋" w:cs="仿宋" w:hint="eastAsia"/>
            <w:lang w:eastAsia="zh-CN"/>
          </w:rPr>
          <w:t>七、无机化工用催化剂项目计划安排</w:t>
        </w:r>
        <w:r>
          <w:tab/>
        </w:r>
        <w:r>
          <w:fldChar w:fldCharType="begin"/>
        </w:r>
        <w:r>
          <w:instrText xml:space="preserve"> PAGEREF _Toc8869 \h </w:instrText>
        </w:r>
        <w:r>
          <w:fldChar w:fldCharType="separate"/>
        </w:r>
        <w:r>
          <w:t>24</w:t>
        </w:r>
        <w:r>
          <w:fldChar w:fldCharType="end"/>
        </w:r>
      </w:hyperlink>
    </w:p>
    <w:p>
      <w:pPr>
        <w:pStyle w:val="TOC2"/>
        <w:tabs>
          <w:tab w:val="right" w:leader="dot" w:pos="8306"/>
        </w:tabs>
      </w:pPr>
      <w:hyperlink w:anchor="_Toc488" w:history="1">
        <w:r>
          <w:rPr>
            <w:rFonts w:ascii="仿宋" w:eastAsia="仿宋" w:hAnsi="仿宋" w:cs="仿宋" w:hint="eastAsia"/>
            <w:lang w:eastAsia="zh-CN"/>
          </w:rPr>
          <w:t>(一)、建设周期</w:t>
        </w:r>
        <w:r>
          <w:tab/>
        </w:r>
        <w:r>
          <w:fldChar w:fldCharType="begin"/>
        </w:r>
        <w:r>
          <w:instrText xml:space="preserve"> PAGEREF _Toc488 \h </w:instrText>
        </w:r>
        <w:r>
          <w:fldChar w:fldCharType="separate"/>
        </w:r>
        <w:r>
          <w:t>24</w:t>
        </w:r>
        <w:r>
          <w:fldChar w:fldCharType="end"/>
        </w:r>
      </w:hyperlink>
    </w:p>
    <w:p>
      <w:pPr>
        <w:pStyle w:val="TOC2"/>
        <w:tabs>
          <w:tab w:val="right" w:leader="dot" w:pos="8306"/>
        </w:tabs>
      </w:pPr>
      <w:hyperlink w:anchor="_Toc9823" w:history="1">
        <w:r>
          <w:rPr>
            <w:rFonts w:ascii="仿宋" w:eastAsia="仿宋" w:hAnsi="仿宋" w:cs="仿宋" w:hint="eastAsia"/>
            <w:lang w:eastAsia="zh-CN"/>
          </w:rPr>
          <w:t>(二)、建设进度</w:t>
        </w:r>
        <w:r>
          <w:tab/>
        </w:r>
        <w:r>
          <w:fldChar w:fldCharType="begin"/>
        </w:r>
        <w:r>
          <w:instrText xml:space="preserve"> PAGEREF _Toc9823 \h </w:instrText>
        </w:r>
        <w:r>
          <w:fldChar w:fldCharType="separate"/>
        </w:r>
        <w:r>
          <w:t>25</w:t>
        </w:r>
        <w:r>
          <w:fldChar w:fldCharType="end"/>
        </w:r>
      </w:hyperlink>
    </w:p>
    <w:p>
      <w:pPr>
        <w:pStyle w:val="TOC2"/>
        <w:tabs>
          <w:tab w:val="right" w:leader="dot" w:pos="8306"/>
        </w:tabs>
      </w:pPr>
      <w:hyperlink w:anchor="_Toc29227" w:history="1">
        <w:r>
          <w:rPr>
            <w:rFonts w:ascii="仿宋" w:eastAsia="仿宋" w:hAnsi="仿宋" w:cs="仿宋" w:hint="eastAsia"/>
            <w:lang w:eastAsia="zh-CN"/>
          </w:rPr>
          <w:t>(三)、进度安排注意事项</w:t>
        </w:r>
        <w:r>
          <w:tab/>
        </w:r>
        <w:r>
          <w:fldChar w:fldCharType="begin"/>
        </w:r>
        <w:r>
          <w:instrText xml:space="preserve"> PAGEREF _Toc29227 \h </w:instrText>
        </w:r>
        <w:r>
          <w:fldChar w:fldCharType="separate"/>
        </w:r>
        <w:r>
          <w:t>26</w:t>
        </w:r>
        <w:r>
          <w:fldChar w:fldCharType="end"/>
        </w:r>
      </w:hyperlink>
    </w:p>
    <w:p>
      <w:pPr>
        <w:pStyle w:val="TOC2"/>
        <w:tabs>
          <w:tab w:val="right" w:leader="dot" w:pos="8306"/>
        </w:tabs>
      </w:pPr>
      <w:hyperlink w:anchor="_Toc9054" w:history="1">
        <w:r>
          <w:rPr>
            <w:rFonts w:ascii="仿宋" w:eastAsia="仿宋" w:hAnsi="仿宋" w:cs="仿宋" w:hint="eastAsia"/>
            <w:lang w:eastAsia="zh-CN"/>
          </w:rPr>
          <w:t>(四)、人力资源配置</w:t>
        </w:r>
        <w:r>
          <w:tab/>
        </w:r>
        <w:r>
          <w:fldChar w:fldCharType="begin"/>
        </w:r>
        <w:r>
          <w:instrText xml:space="preserve"> PAGEREF _Toc9054 \h </w:instrText>
        </w:r>
        <w:r>
          <w:fldChar w:fldCharType="separate"/>
        </w:r>
        <w:r>
          <w:t>27</w:t>
        </w:r>
        <w:r>
          <w:fldChar w:fldCharType="end"/>
        </w:r>
      </w:hyperlink>
    </w:p>
    <w:p>
      <w:pPr>
        <w:pStyle w:val="TOC1"/>
        <w:tabs>
          <w:tab w:val="right" w:leader="dot" w:pos="8306"/>
        </w:tabs>
      </w:pPr>
      <w:hyperlink w:anchor="_Toc20842" w:history="1">
        <w:r>
          <w:rPr>
            <w:rFonts w:ascii="仿宋" w:eastAsia="仿宋" w:hAnsi="仿宋" w:cs="仿宋" w:hint="eastAsia"/>
            <w:lang w:eastAsia="zh-CN"/>
          </w:rPr>
          <w:t>八、无机化工用催化剂项目经营效益</w:t>
        </w:r>
        <w:r>
          <w:tab/>
        </w:r>
        <w:r>
          <w:fldChar w:fldCharType="begin"/>
        </w:r>
        <w:r>
          <w:instrText xml:space="preserve"> PAGEREF _Toc20842 \h </w:instrText>
        </w:r>
        <w:r>
          <w:fldChar w:fldCharType="separate"/>
        </w:r>
        <w:r>
          <w:t>28</w:t>
        </w:r>
        <w:r>
          <w:fldChar w:fldCharType="end"/>
        </w:r>
      </w:hyperlink>
    </w:p>
    <w:p>
      <w:pPr>
        <w:pStyle w:val="TOC2"/>
        <w:tabs>
          <w:tab w:val="right" w:leader="dot" w:pos="8306"/>
        </w:tabs>
      </w:pPr>
      <w:hyperlink w:anchor="_Toc17416" w:history="1">
        <w:r>
          <w:rPr>
            <w:rFonts w:ascii="仿宋" w:eastAsia="仿宋" w:hAnsi="仿宋" w:cs="仿宋" w:hint="eastAsia"/>
            <w:lang w:eastAsia="zh-CN"/>
          </w:rPr>
          <w:t>(一)、经济评价财务测算</w:t>
        </w:r>
        <w:r>
          <w:tab/>
        </w:r>
        <w:r>
          <w:fldChar w:fldCharType="begin"/>
        </w:r>
        <w:r>
          <w:instrText xml:space="preserve"> PAGEREF _Toc17416 \h </w:instrText>
        </w:r>
        <w:r>
          <w:fldChar w:fldCharType="separate"/>
        </w:r>
        <w:r>
          <w:t>28</w:t>
        </w:r>
        <w:r>
          <w:fldChar w:fldCharType="end"/>
        </w:r>
      </w:hyperlink>
    </w:p>
    <w:p>
      <w:pPr>
        <w:pStyle w:val="TOC2"/>
        <w:tabs>
          <w:tab w:val="right" w:leader="dot" w:pos="8306"/>
        </w:tabs>
      </w:pPr>
      <w:hyperlink w:anchor="_Toc28888" w:history="1">
        <w:r>
          <w:rPr>
            <w:rFonts w:ascii="仿宋" w:eastAsia="仿宋" w:hAnsi="仿宋" w:cs="仿宋" w:hint="eastAsia"/>
            <w:lang w:eastAsia="zh-CN"/>
          </w:rPr>
          <w:t>(二)、无机化工用催化剂项目盈利能力分析</w:t>
        </w:r>
        <w:r>
          <w:tab/>
        </w:r>
        <w:r>
          <w:fldChar w:fldCharType="begin"/>
        </w:r>
        <w:r>
          <w:instrText xml:space="preserve"> PAGEREF _Toc28888 \h </w:instrText>
        </w:r>
        <w:r>
          <w:fldChar w:fldCharType="separate"/>
        </w:r>
        <w:r>
          <w:t>29</w:t>
        </w:r>
        <w:r>
          <w:fldChar w:fldCharType="end"/>
        </w:r>
      </w:hyperlink>
    </w:p>
    <w:p>
      <w:pPr>
        <w:pStyle w:val="TOC1"/>
        <w:tabs>
          <w:tab w:val="right" w:leader="dot" w:pos="8306"/>
        </w:tabs>
      </w:pPr>
      <w:hyperlink w:anchor="_Toc11163" w:history="1">
        <w:r>
          <w:rPr>
            <w:rFonts w:ascii="仿宋" w:eastAsia="仿宋" w:hAnsi="仿宋" w:cs="仿宋" w:hint="eastAsia"/>
            <w:lang w:eastAsia="zh-CN"/>
          </w:rPr>
          <w:t>九、生产安全保护</w:t>
        </w:r>
        <w:r>
          <w:tab/>
        </w:r>
        <w:r>
          <w:fldChar w:fldCharType="begin"/>
        </w:r>
        <w:r>
          <w:instrText xml:space="preserve"> PAGEREF _Toc11163 \h </w:instrText>
        </w:r>
        <w:r>
          <w:fldChar w:fldCharType="separate"/>
        </w:r>
        <w:r>
          <w:t>30</w:t>
        </w:r>
        <w:r>
          <w:fldChar w:fldCharType="end"/>
        </w:r>
      </w:hyperlink>
    </w:p>
    <w:p>
      <w:pPr>
        <w:pStyle w:val="TOC2"/>
        <w:tabs>
          <w:tab w:val="right" w:leader="dot" w:pos="8306"/>
        </w:tabs>
      </w:pPr>
      <w:hyperlink w:anchor="_Toc2604" w:history="1">
        <w:r>
          <w:rPr>
            <w:rFonts w:ascii="仿宋" w:eastAsia="仿宋" w:hAnsi="仿宋" w:cs="仿宋" w:hint="eastAsia"/>
            <w:lang w:eastAsia="zh-CN"/>
          </w:rPr>
          <w:t>(一)、消防安全</w:t>
        </w:r>
        <w:r>
          <w:tab/>
        </w:r>
        <w:r>
          <w:fldChar w:fldCharType="begin"/>
        </w:r>
        <w:r>
          <w:instrText xml:space="preserve"> PAGEREF _Toc2604 \h </w:instrText>
        </w:r>
        <w:r>
          <w:fldChar w:fldCharType="separate"/>
        </w:r>
        <w:r>
          <w:t>30</w:t>
        </w:r>
        <w:r>
          <w:fldChar w:fldCharType="end"/>
        </w:r>
      </w:hyperlink>
    </w:p>
    <w:p>
      <w:pPr>
        <w:pStyle w:val="TOC2"/>
        <w:tabs>
          <w:tab w:val="right" w:leader="dot" w:pos="8306"/>
        </w:tabs>
      </w:pPr>
      <w:hyperlink w:anchor="_Toc2715" w:history="1">
        <w:r>
          <w:rPr>
            <w:rFonts w:ascii="仿宋" w:eastAsia="仿宋" w:hAnsi="仿宋" w:cs="仿宋" w:hint="eastAsia"/>
            <w:lang w:eastAsia="zh-CN"/>
          </w:rPr>
          <w:t>(二)、防火防爆总图布置措施</w:t>
        </w:r>
        <w:r>
          <w:tab/>
        </w:r>
        <w:r>
          <w:fldChar w:fldCharType="begin"/>
        </w:r>
        <w:r>
          <w:instrText xml:space="preserve"> PAGEREF _Toc2715 \h </w:instrText>
        </w:r>
        <w:r>
          <w:fldChar w:fldCharType="separate"/>
        </w:r>
        <w:r>
          <w:t>32</w:t>
        </w:r>
        <w:r>
          <w:fldChar w:fldCharType="end"/>
        </w:r>
      </w:hyperlink>
    </w:p>
    <w:p>
      <w:pPr>
        <w:pStyle w:val="TOC2"/>
        <w:tabs>
          <w:tab w:val="right" w:leader="dot" w:pos="8306"/>
        </w:tabs>
      </w:pPr>
      <w:hyperlink w:anchor="_Toc6877" w:history="1">
        <w:r>
          <w:rPr>
            <w:rFonts w:ascii="仿宋" w:eastAsia="仿宋" w:hAnsi="仿宋" w:cs="仿宋" w:hint="eastAsia"/>
            <w:lang w:eastAsia="zh-CN"/>
          </w:rPr>
          <w:t>(三)、自然灾害防范措施</w:t>
        </w:r>
        <w:r>
          <w:tab/>
        </w:r>
        <w:r>
          <w:fldChar w:fldCharType="begin"/>
        </w:r>
        <w:r>
          <w:instrText xml:space="preserve"> PAGEREF _Toc6877 \h </w:instrText>
        </w:r>
        <w:r>
          <w:fldChar w:fldCharType="separate"/>
        </w:r>
        <w:r>
          <w:t>33</w:t>
        </w:r>
        <w:r>
          <w:fldChar w:fldCharType="end"/>
        </w:r>
      </w:hyperlink>
    </w:p>
    <w:p>
      <w:pPr>
        <w:pStyle w:val="TOC2"/>
        <w:tabs>
          <w:tab w:val="right" w:leader="dot" w:pos="8306"/>
        </w:tabs>
      </w:pPr>
      <w:hyperlink w:anchor="_Toc17309" w:history="1">
        <w:r>
          <w:rPr>
            <w:rFonts w:ascii="仿宋" w:eastAsia="仿宋" w:hAnsi="仿宋" w:cs="仿宋" w:hint="eastAsia"/>
            <w:lang w:eastAsia="zh-CN"/>
          </w:rPr>
          <w:t>(四)、安全色及安全标志使用要求</w:t>
        </w:r>
        <w:r>
          <w:tab/>
        </w:r>
        <w:r>
          <w:fldChar w:fldCharType="begin"/>
        </w:r>
        <w:r>
          <w:instrText xml:space="preserve"> PAGEREF _Toc17309 \h </w:instrText>
        </w:r>
        <w:r>
          <w:fldChar w:fldCharType="separate"/>
        </w:r>
        <w:r>
          <w:t>34</w:t>
        </w:r>
        <w:r>
          <w:fldChar w:fldCharType="end"/>
        </w:r>
      </w:hyperlink>
    </w:p>
    <w:p>
      <w:pPr>
        <w:pStyle w:val="TOC2"/>
        <w:tabs>
          <w:tab w:val="right" w:leader="dot" w:pos="8306"/>
        </w:tabs>
      </w:pPr>
      <w:hyperlink w:anchor="_Toc21048" w:history="1">
        <w:r>
          <w:rPr>
            <w:rFonts w:ascii="仿宋" w:eastAsia="仿宋" w:hAnsi="仿宋" w:cs="仿宋" w:hint="eastAsia"/>
            <w:lang w:eastAsia="zh-CN"/>
          </w:rPr>
          <w:t>(五)、防尘防毒措施</w:t>
        </w:r>
        <w:r>
          <w:tab/>
        </w:r>
        <w:r>
          <w:fldChar w:fldCharType="begin"/>
        </w:r>
        <w:r>
          <w:instrText xml:space="preserve"> PAGEREF _Toc21048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6" w:history="1">
        <w:r>
          <w:rPr>
            <w:rFonts w:ascii="仿宋" w:eastAsia="仿宋" w:hAnsi="仿宋" w:cs="仿宋" w:hint="eastAsia"/>
            <w:lang w:eastAsia="zh-CN"/>
          </w:rPr>
          <w:t>(六)、防静电、触电防护及防雷措施</w:t>
        </w:r>
        <w:r>
          <w:tab/>
        </w:r>
        <w:r>
          <w:fldChar w:fldCharType="begin"/>
        </w:r>
        <w:r>
          <w:instrText xml:space="preserve"> PAGEREF _Toc2946 \h </w:instrText>
        </w:r>
        <w:r>
          <w:fldChar w:fldCharType="separate"/>
        </w:r>
        <w:r>
          <w:t>36</w:t>
        </w:r>
        <w:r>
          <w:fldChar w:fldCharType="end"/>
        </w:r>
      </w:hyperlink>
    </w:p>
    <w:p>
      <w:pPr>
        <w:pStyle w:val="TOC2"/>
        <w:tabs>
          <w:tab w:val="right" w:leader="dot" w:pos="8306"/>
        </w:tabs>
      </w:pPr>
      <w:hyperlink w:anchor="_Toc28994" w:history="1">
        <w:r>
          <w:rPr>
            <w:rFonts w:ascii="仿宋" w:eastAsia="仿宋" w:hAnsi="仿宋" w:cs="仿宋" w:hint="eastAsia"/>
            <w:lang w:eastAsia="zh-CN"/>
          </w:rPr>
          <w:t>(七)、机械设备安全保障措施</w:t>
        </w:r>
        <w:r>
          <w:tab/>
        </w:r>
        <w:r>
          <w:fldChar w:fldCharType="begin"/>
        </w:r>
        <w:r>
          <w:instrText xml:space="preserve"> PAGEREF _Toc28994 \h </w:instrText>
        </w:r>
        <w:r>
          <w:fldChar w:fldCharType="separate"/>
        </w:r>
        <w:r>
          <w:t>37</w:t>
        </w:r>
        <w:r>
          <w:fldChar w:fldCharType="end"/>
        </w:r>
      </w:hyperlink>
    </w:p>
    <w:p>
      <w:pPr>
        <w:pStyle w:val="TOC1"/>
        <w:tabs>
          <w:tab w:val="right" w:leader="dot" w:pos="8306"/>
        </w:tabs>
      </w:pPr>
      <w:hyperlink w:anchor="_Toc2137" w:history="1">
        <w:r>
          <w:rPr>
            <w:rFonts w:ascii="仿宋" w:eastAsia="仿宋" w:hAnsi="仿宋" w:cs="仿宋" w:hint="eastAsia"/>
            <w:lang w:eastAsia="zh-CN"/>
          </w:rPr>
          <w:t>十、无机化工用催化剂项目投资规划</w:t>
        </w:r>
        <w:r>
          <w:tab/>
        </w:r>
        <w:r>
          <w:fldChar w:fldCharType="begin"/>
        </w:r>
        <w:r>
          <w:instrText xml:space="preserve"> PAGEREF _Toc2137 \h </w:instrText>
        </w:r>
        <w:r>
          <w:fldChar w:fldCharType="separate"/>
        </w:r>
        <w:r>
          <w:t>39</w:t>
        </w:r>
        <w:r>
          <w:fldChar w:fldCharType="end"/>
        </w:r>
      </w:hyperlink>
    </w:p>
    <w:p>
      <w:pPr>
        <w:pStyle w:val="TOC2"/>
        <w:tabs>
          <w:tab w:val="right" w:leader="dot" w:pos="8306"/>
        </w:tabs>
      </w:pPr>
      <w:hyperlink w:anchor="_Toc12926" w:history="1">
        <w:r>
          <w:rPr>
            <w:rFonts w:ascii="仿宋" w:eastAsia="仿宋" w:hAnsi="仿宋" w:cs="仿宋" w:hint="eastAsia"/>
            <w:lang w:eastAsia="zh-CN"/>
          </w:rPr>
          <w:t>(一)、无机化工用催化剂项目总投资估算</w:t>
        </w:r>
        <w:r>
          <w:tab/>
        </w:r>
        <w:r>
          <w:fldChar w:fldCharType="begin"/>
        </w:r>
        <w:r>
          <w:instrText xml:space="preserve"> PAGEREF _Toc12926 \h </w:instrText>
        </w:r>
        <w:r>
          <w:fldChar w:fldCharType="separate"/>
        </w:r>
        <w:r>
          <w:t>39</w:t>
        </w:r>
        <w:r>
          <w:fldChar w:fldCharType="end"/>
        </w:r>
      </w:hyperlink>
    </w:p>
    <w:p>
      <w:pPr>
        <w:pStyle w:val="TOC2"/>
        <w:tabs>
          <w:tab w:val="right" w:leader="dot" w:pos="8306"/>
        </w:tabs>
      </w:pPr>
      <w:hyperlink w:anchor="_Toc19586" w:history="1">
        <w:r>
          <w:rPr>
            <w:rFonts w:ascii="仿宋" w:eastAsia="仿宋" w:hAnsi="仿宋" w:cs="仿宋" w:hint="eastAsia"/>
            <w:lang w:eastAsia="zh-CN"/>
          </w:rPr>
          <w:t>(二)、资金筹措</w:t>
        </w:r>
        <w:r>
          <w:tab/>
        </w:r>
        <w:r>
          <w:fldChar w:fldCharType="begin"/>
        </w:r>
        <w:r>
          <w:instrText xml:space="preserve"> PAGEREF _Toc19586 \h </w:instrText>
        </w:r>
        <w:r>
          <w:fldChar w:fldCharType="separate"/>
        </w:r>
        <w:r>
          <w:t>40</w:t>
        </w:r>
        <w:r>
          <w:fldChar w:fldCharType="end"/>
        </w:r>
      </w:hyperlink>
    </w:p>
    <w:p>
      <w:pPr>
        <w:pStyle w:val="TOC1"/>
        <w:tabs>
          <w:tab w:val="right" w:leader="dot" w:pos="8306"/>
        </w:tabs>
      </w:pPr>
      <w:hyperlink w:anchor="_Toc16654" w:history="1">
        <w:r>
          <w:rPr>
            <w:rFonts w:ascii="仿宋" w:eastAsia="仿宋" w:hAnsi="仿宋" w:cs="仿宋" w:hint="eastAsia"/>
            <w:lang w:eastAsia="zh-CN"/>
          </w:rPr>
          <w:t>十一、无机化工用催化剂项目环境影响分析</w:t>
        </w:r>
        <w:r>
          <w:tab/>
        </w:r>
        <w:r>
          <w:fldChar w:fldCharType="begin"/>
        </w:r>
        <w:r>
          <w:instrText xml:space="preserve"> PAGEREF _Toc16654 \h </w:instrText>
        </w:r>
        <w:r>
          <w:fldChar w:fldCharType="separate"/>
        </w:r>
        <w:r>
          <w:t>41</w:t>
        </w:r>
        <w:r>
          <w:fldChar w:fldCharType="end"/>
        </w:r>
      </w:hyperlink>
    </w:p>
    <w:p>
      <w:pPr>
        <w:pStyle w:val="TOC2"/>
        <w:tabs>
          <w:tab w:val="right" w:leader="dot" w:pos="8306"/>
        </w:tabs>
      </w:pPr>
      <w:hyperlink w:anchor="_Toc14286" w:history="1">
        <w:r>
          <w:rPr>
            <w:rFonts w:ascii="仿宋" w:eastAsia="仿宋" w:hAnsi="仿宋" w:cs="仿宋" w:hint="eastAsia"/>
            <w:lang w:eastAsia="zh-CN"/>
          </w:rPr>
          <w:t>(一)、建设区域环境质量现状</w:t>
        </w:r>
        <w:r>
          <w:tab/>
        </w:r>
        <w:r>
          <w:fldChar w:fldCharType="begin"/>
        </w:r>
        <w:r>
          <w:instrText xml:space="preserve"> PAGEREF _Toc14286 \h </w:instrText>
        </w:r>
        <w:r>
          <w:fldChar w:fldCharType="separate"/>
        </w:r>
        <w:r>
          <w:t>41</w:t>
        </w:r>
        <w:r>
          <w:fldChar w:fldCharType="end"/>
        </w:r>
      </w:hyperlink>
    </w:p>
    <w:p>
      <w:pPr>
        <w:pStyle w:val="TOC2"/>
        <w:tabs>
          <w:tab w:val="right" w:leader="dot" w:pos="8306"/>
        </w:tabs>
      </w:pPr>
      <w:hyperlink w:anchor="_Toc16851" w:history="1">
        <w:r>
          <w:rPr>
            <w:rFonts w:ascii="仿宋" w:eastAsia="仿宋" w:hAnsi="仿宋" w:cs="仿宋" w:hint="eastAsia"/>
            <w:lang w:eastAsia="zh-CN"/>
          </w:rPr>
          <w:t>(二)、建设期环境保护</w:t>
        </w:r>
        <w:r>
          <w:tab/>
        </w:r>
        <w:r>
          <w:fldChar w:fldCharType="begin"/>
        </w:r>
        <w:r>
          <w:instrText xml:space="preserve"> PAGEREF _Toc16851 \h </w:instrText>
        </w:r>
        <w:r>
          <w:fldChar w:fldCharType="separate"/>
        </w:r>
        <w:r>
          <w:t>42</w:t>
        </w:r>
        <w:r>
          <w:fldChar w:fldCharType="end"/>
        </w:r>
      </w:hyperlink>
    </w:p>
    <w:p>
      <w:pPr>
        <w:pStyle w:val="TOC2"/>
        <w:tabs>
          <w:tab w:val="right" w:leader="dot" w:pos="8306"/>
        </w:tabs>
      </w:pPr>
      <w:hyperlink w:anchor="_Toc22185" w:history="1">
        <w:r>
          <w:rPr>
            <w:rFonts w:ascii="仿宋" w:eastAsia="仿宋" w:hAnsi="仿宋" w:cs="仿宋" w:hint="eastAsia"/>
            <w:lang w:eastAsia="zh-CN"/>
          </w:rPr>
          <w:t>(三)、运营期环境保护</w:t>
        </w:r>
        <w:r>
          <w:tab/>
        </w:r>
        <w:r>
          <w:fldChar w:fldCharType="begin"/>
        </w:r>
        <w:r>
          <w:instrText xml:space="preserve"> PAGEREF _Toc22185 \h </w:instrText>
        </w:r>
        <w:r>
          <w:fldChar w:fldCharType="separate"/>
        </w:r>
        <w:r>
          <w:t>43</w:t>
        </w:r>
        <w:r>
          <w:fldChar w:fldCharType="end"/>
        </w:r>
      </w:hyperlink>
    </w:p>
    <w:p>
      <w:pPr>
        <w:pStyle w:val="TOC2"/>
        <w:tabs>
          <w:tab w:val="right" w:leader="dot" w:pos="8306"/>
        </w:tabs>
      </w:pPr>
      <w:hyperlink w:anchor="_Toc18025" w:history="1">
        <w:r>
          <w:rPr>
            <w:rFonts w:ascii="仿宋" w:eastAsia="仿宋" w:hAnsi="仿宋" w:cs="仿宋" w:hint="eastAsia"/>
            <w:lang w:eastAsia="zh-CN"/>
          </w:rPr>
          <w:t>(四)、无机化工用催化剂项目建设对区域经济的影响</w:t>
        </w:r>
        <w:r>
          <w:tab/>
        </w:r>
        <w:r>
          <w:fldChar w:fldCharType="begin"/>
        </w:r>
        <w:r>
          <w:instrText xml:space="preserve"> PAGEREF _Toc18025 \h </w:instrText>
        </w:r>
        <w:r>
          <w:fldChar w:fldCharType="separate"/>
        </w:r>
        <w:r>
          <w:t>45</w:t>
        </w:r>
        <w:r>
          <w:fldChar w:fldCharType="end"/>
        </w:r>
      </w:hyperlink>
    </w:p>
    <w:p>
      <w:pPr>
        <w:pStyle w:val="TOC2"/>
        <w:tabs>
          <w:tab w:val="right" w:leader="dot" w:pos="8306"/>
        </w:tabs>
      </w:pPr>
      <w:hyperlink w:anchor="_Toc22421" w:history="1">
        <w:r>
          <w:rPr>
            <w:rFonts w:ascii="仿宋" w:eastAsia="仿宋" w:hAnsi="仿宋" w:cs="仿宋" w:hint="eastAsia"/>
            <w:lang w:eastAsia="zh-CN"/>
          </w:rPr>
          <w:t>(五)、废弃物处理</w:t>
        </w:r>
        <w:r>
          <w:tab/>
        </w:r>
        <w:r>
          <w:fldChar w:fldCharType="begin"/>
        </w:r>
        <w:r>
          <w:instrText xml:space="preserve"> PAGEREF _Toc22421 \h </w:instrText>
        </w:r>
        <w:r>
          <w:fldChar w:fldCharType="separate"/>
        </w:r>
        <w:r>
          <w:t>47</w:t>
        </w:r>
        <w:r>
          <w:fldChar w:fldCharType="end"/>
        </w:r>
      </w:hyperlink>
    </w:p>
    <w:p>
      <w:pPr>
        <w:pStyle w:val="TOC2"/>
        <w:tabs>
          <w:tab w:val="right" w:leader="dot" w:pos="8306"/>
        </w:tabs>
      </w:pPr>
      <w:hyperlink w:anchor="_Toc313" w:history="1">
        <w:r>
          <w:rPr>
            <w:rFonts w:ascii="仿宋" w:eastAsia="仿宋" w:hAnsi="仿宋" w:cs="仿宋" w:hint="eastAsia"/>
            <w:lang w:eastAsia="zh-CN"/>
          </w:rPr>
          <w:t>(六)、特殊环境影响分析</w:t>
        </w:r>
        <w:r>
          <w:tab/>
        </w:r>
        <w:r>
          <w:fldChar w:fldCharType="begin"/>
        </w:r>
        <w:r>
          <w:instrText xml:space="preserve"> PAGEREF _Toc313 \h </w:instrText>
        </w:r>
        <w:r>
          <w:fldChar w:fldCharType="separate"/>
        </w:r>
        <w:r>
          <w:t>48</w:t>
        </w:r>
        <w:r>
          <w:fldChar w:fldCharType="end"/>
        </w:r>
      </w:hyperlink>
    </w:p>
    <w:p>
      <w:pPr>
        <w:pStyle w:val="TOC2"/>
        <w:tabs>
          <w:tab w:val="right" w:leader="dot" w:pos="8306"/>
        </w:tabs>
      </w:pPr>
      <w:hyperlink w:anchor="_Toc12673" w:history="1">
        <w:r>
          <w:rPr>
            <w:rFonts w:ascii="仿宋" w:eastAsia="仿宋" w:hAnsi="仿宋" w:cs="仿宋" w:hint="eastAsia"/>
            <w:lang w:eastAsia="zh-CN"/>
          </w:rPr>
          <w:t>(七)、清洁生产</w:t>
        </w:r>
        <w:r>
          <w:tab/>
        </w:r>
        <w:r>
          <w:fldChar w:fldCharType="begin"/>
        </w:r>
        <w:r>
          <w:instrText xml:space="preserve"> PAGEREF _Toc12673 \h </w:instrText>
        </w:r>
        <w:r>
          <w:fldChar w:fldCharType="separate"/>
        </w:r>
        <w:r>
          <w:t>49</w:t>
        </w:r>
        <w:r>
          <w:fldChar w:fldCharType="end"/>
        </w:r>
      </w:hyperlink>
    </w:p>
    <w:p>
      <w:pPr>
        <w:pStyle w:val="TOC2"/>
        <w:tabs>
          <w:tab w:val="right" w:leader="dot" w:pos="8306"/>
        </w:tabs>
      </w:pPr>
      <w:hyperlink w:anchor="_Toc2814" w:history="1">
        <w:r>
          <w:rPr>
            <w:rFonts w:ascii="仿宋" w:eastAsia="仿宋" w:hAnsi="仿宋" w:cs="仿宋" w:hint="eastAsia"/>
            <w:lang w:eastAsia="zh-CN"/>
          </w:rPr>
          <w:t>(八)、环境保护综合评价</w:t>
        </w:r>
        <w:r>
          <w:tab/>
        </w:r>
        <w:r>
          <w:fldChar w:fldCharType="begin"/>
        </w:r>
        <w:r>
          <w:instrText xml:space="preserve"> PAGEREF _Toc2814 \h </w:instrText>
        </w:r>
        <w:r>
          <w:fldChar w:fldCharType="separate"/>
        </w:r>
        <w:r>
          <w:t>50</w:t>
        </w:r>
        <w:r>
          <w:fldChar w:fldCharType="end"/>
        </w:r>
      </w:hyperlink>
    </w:p>
    <w:p>
      <w:pPr>
        <w:pStyle w:val="TOC1"/>
        <w:tabs>
          <w:tab w:val="right" w:leader="dot" w:pos="8306"/>
        </w:tabs>
      </w:pPr>
      <w:hyperlink w:anchor="_Toc10682" w:history="1">
        <w:r>
          <w:rPr>
            <w:rFonts w:ascii="仿宋" w:eastAsia="仿宋" w:hAnsi="仿宋" w:cs="仿宋" w:hint="eastAsia"/>
            <w:lang w:eastAsia="zh-CN"/>
          </w:rPr>
          <w:t>十二、无机化工用催化剂项目财务管理</w:t>
        </w:r>
        <w:r>
          <w:tab/>
        </w:r>
        <w:r>
          <w:fldChar w:fldCharType="begin"/>
        </w:r>
        <w:r>
          <w:instrText xml:space="preserve"> PAGEREF _Toc10682 \h </w:instrText>
        </w:r>
        <w:r>
          <w:fldChar w:fldCharType="separate"/>
        </w:r>
        <w:r>
          <w:t>52</w:t>
        </w:r>
        <w:r>
          <w:fldChar w:fldCharType="end"/>
        </w:r>
      </w:hyperlink>
    </w:p>
    <w:p>
      <w:pPr>
        <w:pStyle w:val="TOC2"/>
        <w:tabs>
          <w:tab w:val="right" w:leader="dot" w:pos="8306"/>
        </w:tabs>
      </w:pPr>
      <w:hyperlink w:anchor="_Toc19809" w:history="1">
        <w:r>
          <w:rPr>
            <w:rFonts w:ascii="仿宋" w:eastAsia="仿宋" w:hAnsi="仿宋" w:cs="仿宋" w:hint="eastAsia"/>
            <w:lang w:eastAsia="zh-CN"/>
          </w:rPr>
          <w:t>(一)、资金需求大</w:t>
        </w:r>
        <w:r>
          <w:tab/>
        </w:r>
        <w:r>
          <w:fldChar w:fldCharType="begin"/>
        </w:r>
        <w:r>
          <w:instrText xml:space="preserve"> PAGEREF _Toc19809 \h </w:instrText>
        </w:r>
        <w:r>
          <w:fldChar w:fldCharType="separate"/>
        </w:r>
        <w:r>
          <w:t>52</w:t>
        </w:r>
        <w:r>
          <w:fldChar w:fldCharType="end"/>
        </w:r>
      </w:hyperlink>
    </w:p>
    <w:p>
      <w:pPr>
        <w:pStyle w:val="TOC2"/>
        <w:tabs>
          <w:tab w:val="right" w:leader="dot" w:pos="8306"/>
        </w:tabs>
      </w:pPr>
      <w:hyperlink w:anchor="_Toc7818" w:history="1">
        <w:r>
          <w:rPr>
            <w:rFonts w:ascii="仿宋" w:eastAsia="仿宋" w:hAnsi="仿宋" w:cs="仿宋" w:hint="eastAsia"/>
            <w:lang w:eastAsia="zh-CN"/>
          </w:rPr>
          <w:t>(二)、研发周期长</w:t>
        </w:r>
        <w:r>
          <w:tab/>
        </w:r>
        <w:r>
          <w:fldChar w:fldCharType="begin"/>
        </w:r>
        <w:r>
          <w:instrText xml:space="preserve"> PAGEREF _Toc7818 \h </w:instrText>
        </w:r>
        <w:r>
          <w:fldChar w:fldCharType="separate"/>
        </w:r>
        <w:r>
          <w:t>53</w:t>
        </w:r>
        <w:r>
          <w:fldChar w:fldCharType="end"/>
        </w:r>
      </w:hyperlink>
    </w:p>
    <w:p>
      <w:pPr>
        <w:pStyle w:val="TOC2"/>
        <w:tabs>
          <w:tab w:val="right" w:leader="dot" w:pos="8306"/>
        </w:tabs>
      </w:pPr>
      <w:hyperlink w:anchor="_Toc931" w:history="1">
        <w:r>
          <w:rPr>
            <w:rFonts w:ascii="仿宋" w:eastAsia="仿宋" w:hAnsi="仿宋" w:cs="仿宋" w:hint="eastAsia"/>
            <w:lang w:eastAsia="zh-CN"/>
          </w:rPr>
          <w:t>(三)、市场风险大</w:t>
        </w:r>
        <w:r>
          <w:tab/>
        </w:r>
        <w:r>
          <w:fldChar w:fldCharType="begin"/>
        </w:r>
        <w:r>
          <w:instrText xml:space="preserve"> PAGEREF _Toc931 \h </w:instrText>
        </w:r>
        <w:r>
          <w:fldChar w:fldCharType="separate"/>
        </w:r>
        <w:r>
          <w:t>54</w:t>
        </w:r>
        <w:r>
          <w:fldChar w:fldCharType="end"/>
        </w:r>
      </w:hyperlink>
    </w:p>
    <w:p>
      <w:pPr>
        <w:pStyle w:val="TOC2"/>
        <w:tabs>
          <w:tab w:val="right" w:leader="dot" w:pos="8306"/>
        </w:tabs>
      </w:pPr>
      <w:hyperlink w:anchor="_Toc25546" w:history="1">
        <w:r>
          <w:rPr>
            <w:rFonts w:ascii="仿宋" w:eastAsia="仿宋" w:hAnsi="仿宋" w:cs="仿宋" w:hint="eastAsia"/>
            <w:lang w:eastAsia="zh-CN"/>
          </w:rPr>
          <w:t>(四)、利润率高</w:t>
        </w:r>
        <w:r>
          <w:tab/>
        </w:r>
        <w:r>
          <w:fldChar w:fldCharType="begin"/>
        </w:r>
        <w:r>
          <w:instrText xml:space="preserve"> PAGEREF _Toc25546 \h </w:instrText>
        </w:r>
        <w:r>
          <w:fldChar w:fldCharType="separate"/>
        </w:r>
        <w:r>
          <w:t>57</w:t>
        </w:r>
        <w:r>
          <w:fldChar w:fldCharType="end"/>
        </w:r>
      </w:hyperlink>
    </w:p>
    <w:p>
      <w:pPr>
        <w:pStyle w:val="TOC1"/>
        <w:tabs>
          <w:tab w:val="right" w:leader="dot" w:pos="8306"/>
        </w:tabs>
      </w:pPr>
      <w:hyperlink w:anchor="_Toc2414" w:history="1">
        <w:r>
          <w:rPr>
            <w:rFonts w:ascii="仿宋" w:eastAsia="仿宋" w:hAnsi="仿宋" w:cs="仿宋" w:hint="eastAsia"/>
            <w:lang w:eastAsia="zh-CN"/>
          </w:rPr>
          <w:t>十三、供应链管理</w:t>
        </w:r>
        <w:r>
          <w:tab/>
        </w:r>
        <w:r>
          <w:fldChar w:fldCharType="begin"/>
        </w:r>
        <w:r>
          <w:instrText xml:space="preserve"> PAGEREF _Toc2414 \h </w:instrText>
        </w:r>
        <w:r>
          <w:fldChar w:fldCharType="separate"/>
        </w:r>
        <w:r>
          <w:t>59</w:t>
        </w:r>
        <w:r>
          <w:fldChar w:fldCharType="end"/>
        </w:r>
      </w:hyperlink>
    </w:p>
    <w:p>
      <w:pPr>
        <w:pStyle w:val="TOC2"/>
        <w:tabs>
          <w:tab w:val="right" w:leader="dot" w:pos="8306"/>
        </w:tabs>
      </w:pPr>
      <w:hyperlink w:anchor="_Toc10471" w:history="1">
        <w:r>
          <w:rPr>
            <w:rFonts w:ascii="仿宋" w:eastAsia="仿宋" w:hAnsi="仿宋" w:cs="仿宋" w:hint="eastAsia"/>
            <w:lang w:eastAsia="zh-CN"/>
          </w:rPr>
          <w:t>(一)、供应链战略规划</w:t>
        </w:r>
        <w:r>
          <w:tab/>
        </w:r>
        <w:r>
          <w:fldChar w:fldCharType="begin"/>
        </w:r>
        <w:r>
          <w:instrText xml:space="preserve"> PAGEREF _Toc10471 \h </w:instrText>
        </w:r>
        <w:r>
          <w:fldChar w:fldCharType="separate"/>
        </w:r>
        <w:r>
          <w:t>59</w:t>
        </w:r>
        <w:r>
          <w:fldChar w:fldCharType="end"/>
        </w:r>
      </w:hyperlink>
    </w:p>
    <w:p>
      <w:pPr>
        <w:pStyle w:val="TOC2"/>
        <w:tabs>
          <w:tab w:val="right" w:leader="dot" w:pos="8306"/>
        </w:tabs>
      </w:pPr>
      <w:hyperlink w:anchor="_Toc12604" w:history="1">
        <w:r>
          <w:rPr>
            <w:rFonts w:ascii="仿宋" w:eastAsia="仿宋" w:hAnsi="仿宋" w:cs="仿宋" w:hint="eastAsia"/>
            <w:lang w:eastAsia="zh-CN"/>
          </w:rPr>
          <w:t>(二)、供应商选择与合作</w:t>
        </w:r>
        <w:r>
          <w:tab/>
        </w:r>
        <w:r>
          <w:fldChar w:fldCharType="begin"/>
        </w:r>
        <w:r>
          <w:instrText xml:space="preserve"> PAGEREF _Toc12604 \h </w:instrText>
        </w:r>
        <w:r>
          <w:fldChar w:fldCharType="separate"/>
        </w:r>
        <w:r>
          <w:t>61</w:t>
        </w:r>
        <w:r>
          <w:fldChar w:fldCharType="end"/>
        </w:r>
      </w:hyperlink>
    </w:p>
    <w:p>
      <w:pPr>
        <w:pStyle w:val="TOC2"/>
        <w:tabs>
          <w:tab w:val="right" w:leader="dot" w:pos="8306"/>
        </w:tabs>
      </w:pPr>
      <w:hyperlink w:anchor="_Toc23597" w:history="1">
        <w:r>
          <w:rPr>
            <w:rFonts w:ascii="仿宋" w:eastAsia="仿宋" w:hAnsi="仿宋" w:cs="仿宋" w:hint="eastAsia"/>
            <w:lang w:eastAsia="zh-CN"/>
          </w:rPr>
          <w:t>(三)、物流与库存管理</w:t>
        </w:r>
        <w:r>
          <w:tab/>
        </w:r>
        <w:r>
          <w:fldChar w:fldCharType="begin"/>
        </w:r>
        <w:r>
          <w:instrText xml:space="preserve"> PAGEREF _Toc23597 \h </w:instrText>
        </w:r>
        <w:r>
          <w:fldChar w:fldCharType="separate"/>
        </w:r>
        <w:r>
          <w:t>62</w:t>
        </w:r>
        <w:r>
          <w:fldChar w:fldCharType="end"/>
        </w:r>
      </w:hyperlink>
    </w:p>
    <w:p>
      <w:pPr>
        <w:pStyle w:val="TOC1"/>
        <w:tabs>
          <w:tab w:val="right" w:leader="dot" w:pos="8306"/>
        </w:tabs>
      </w:pPr>
      <w:hyperlink w:anchor="_Toc26364" w:history="1">
        <w:r>
          <w:rPr>
            <w:rFonts w:ascii="仿宋" w:eastAsia="仿宋" w:hAnsi="仿宋" w:cs="仿宋" w:hint="eastAsia"/>
            <w:lang w:eastAsia="zh-CN"/>
          </w:rPr>
          <w:t>十四、营销与推广策略</w:t>
        </w:r>
        <w:r>
          <w:tab/>
        </w:r>
        <w:r>
          <w:fldChar w:fldCharType="begin"/>
        </w:r>
        <w:r>
          <w:instrText xml:space="preserve"> PAGEREF _Toc26364 \h </w:instrText>
        </w:r>
        <w:r>
          <w:fldChar w:fldCharType="separate"/>
        </w:r>
        <w:r>
          <w:t>63</w:t>
        </w:r>
        <w:r>
          <w:fldChar w:fldCharType="end"/>
        </w:r>
      </w:hyperlink>
    </w:p>
    <w:p>
      <w:pPr>
        <w:pStyle w:val="TOC2"/>
        <w:tabs>
          <w:tab w:val="right" w:leader="dot" w:pos="8306"/>
        </w:tabs>
      </w:pPr>
      <w:hyperlink w:anchor="_Toc23896" w:history="1">
        <w:r>
          <w:rPr>
            <w:rFonts w:ascii="仿宋" w:eastAsia="仿宋" w:hAnsi="仿宋" w:cs="仿宋" w:hint="eastAsia"/>
            <w:lang w:eastAsia="zh-CN"/>
          </w:rPr>
          <w:t>(一)、产品/服务定位与特点</w:t>
        </w:r>
        <w:r>
          <w:tab/>
        </w:r>
        <w:r>
          <w:fldChar w:fldCharType="begin"/>
        </w:r>
        <w:r>
          <w:instrText xml:space="preserve"> PAGEREF _Toc23896 \h </w:instrText>
        </w:r>
        <w:r>
          <w:fldChar w:fldCharType="separate"/>
        </w:r>
        <w:r>
          <w:t>63</w:t>
        </w:r>
        <w:r>
          <w:fldChar w:fldCharType="end"/>
        </w:r>
      </w:hyperlink>
    </w:p>
    <w:p>
      <w:pPr>
        <w:pStyle w:val="TOC2"/>
        <w:tabs>
          <w:tab w:val="right" w:leader="dot" w:pos="8306"/>
        </w:tabs>
      </w:pPr>
      <w:hyperlink w:anchor="_Toc18652" w:history="1">
        <w:r>
          <w:rPr>
            <w:rFonts w:ascii="仿宋" w:eastAsia="仿宋" w:hAnsi="仿宋" w:cs="仿宋" w:hint="eastAsia"/>
            <w:lang w:eastAsia="zh-CN"/>
          </w:rPr>
          <w:t>(二)、市场定位与竞争分析</w:t>
        </w:r>
        <w:r>
          <w:tab/>
        </w:r>
        <w:r>
          <w:fldChar w:fldCharType="begin"/>
        </w:r>
        <w:r>
          <w:instrText xml:space="preserve"> PAGEREF _Toc18652 \h </w:instrText>
        </w:r>
        <w:r>
          <w:fldChar w:fldCharType="separate"/>
        </w:r>
        <w:r>
          <w:t>65</w:t>
        </w:r>
        <w:r>
          <w:fldChar w:fldCharType="end"/>
        </w:r>
      </w:hyperlink>
    </w:p>
    <w:p>
      <w:pPr>
        <w:pStyle w:val="TOC2"/>
        <w:tabs>
          <w:tab w:val="right" w:leader="dot" w:pos="8306"/>
        </w:tabs>
      </w:pPr>
      <w:hyperlink w:anchor="_Toc8630" w:history="1">
        <w:r>
          <w:rPr>
            <w:rFonts w:ascii="仿宋" w:eastAsia="仿宋" w:hAnsi="仿宋" w:cs="仿宋" w:hint="eastAsia"/>
            <w:lang w:eastAsia="zh-CN"/>
          </w:rPr>
          <w:t>(三)、营销渠道与策略</w:t>
        </w:r>
        <w:r>
          <w:tab/>
        </w:r>
        <w:r>
          <w:fldChar w:fldCharType="begin"/>
        </w:r>
        <w:r>
          <w:instrText xml:space="preserve"> PAGEREF _Toc8630 \h </w:instrText>
        </w:r>
        <w:r>
          <w:fldChar w:fldCharType="separate"/>
        </w:r>
        <w:r>
          <w:t>66</w:t>
        </w:r>
        <w:r>
          <w:fldChar w:fldCharType="end"/>
        </w:r>
      </w:hyperlink>
    </w:p>
    <w:p>
      <w:pPr>
        <w:pStyle w:val="TOC2"/>
        <w:tabs>
          <w:tab w:val="right" w:leader="dot" w:pos="8306"/>
        </w:tabs>
      </w:pPr>
      <w:hyperlink w:anchor="_Toc28513" w:history="1">
        <w:r>
          <w:rPr>
            <w:rFonts w:ascii="仿宋" w:eastAsia="仿宋" w:hAnsi="仿宋" w:cs="仿宋" w:hint="eastAsia"/>
            <w:lang w:eastAsia="zh-CN"/>
          </w:rPr>
          <w:t>(四)、推广与宣传活动</w:t>
        </w:r>
        <w:r>
          <w:tab/>
        </w:r>
        <w:r>
          <w:fldChar w:fldCharType="begin"/>
        </w:r>
        <w:r>
          <w:instrText xml:space="preserve"> PAGEREF _Toc28513 \h </w:instrText>
        </w:r>
        <w:r>
          <w:fldChar w:fldCharType="separate"/>
        </w:r>
        <w:r>
          <w:t>67</w:t>
        </w:r>
        <w:r>
          <w:fldChar w:fldCharType="end"/>
        </w:r>
      </w:hyperlink>
    </w:p>
    <w:p>
      <w:pPr>
        <w:pStyle w:val="TOC1"/>
        <w:tabs>
          <w:tab w:val="right" w:leader="dot" w:pos="8306"/>
        </w:tabs>
      </w:pPr>
      <w:hyperlink w:anchor="_Toc15976" w:history="1">
        <w:r>
          <w:rPr>
            <w:rFonts w:ascii="仿宋" w:eastAsia="仿宋" w:hAnsi="仿宋" w:cs="仿宋" w:hint="eastAsia"/>
            <w:lang w:eastAsia="zh-CN"/>
          </w:rPr>
          <w:t>十五、无机化工用催化剂项目工程方案分析</w:t>
        </w:r>
        <w:r>
          <w:tab/>
        </w:r>
        <w:r>
          <w:fldChar w:fldCharType="begin"/>
        </w:r>
        <w:r>
          <w:instrText xml:space="preserve"> PAGEREF _Toc15976 \h </w:instrText>
        </w:r>
        <w:r>
          <w:fldChar w:fldCharType="separate"/>
        </w:r>
        <w:r>
          <w:t>73</w:t>
        </w:r>
        <w:r>
          <w:fldChar w:fldCharType="end"/>
        </w:r>
      </w:hyperlink>
    </w:p>
    <w:p>
      <w:pPr>
        <w:pStyle w:val="TOC2"/>
        <w:tabs>
          <w:tab w:val="right" w:leader="dot" w:pos="8306"/>
        </w:tabs>
      </w:pPr>
      <w:hyperlink w:anchor="_Toc10030" w:history="1">
        <w:r>
          <w:rPr>
            <w:rFonts w:ascii="仿宋" w:eastAsia="仿宋" w:hAnsi="仿宋" w:cs="仿宋" w:hint="eastAsia"/>
            <w:lang w:eastAsia="zh-CN"/>
          </w:rPr>
          <w:t>(一)、建筑工程设计原则</w:t>
        </w:r>
        <w:r>
          <w:tab/>
        </w:r>
        <w:r>
          <w:fldChar w:fldCharType="begin"/>
        </w:r>
        <w:r>
          <w:instrText xml:space="preserve"> PAGEREF _Toc10030 \h </w:instrText>
        </w:r>
        <w:r>
          <w:fldChar w:fldCharType="separate"/>
        </w:r>
        <w:r>
          <w:t>73</w:t>
        </w:r>
        <w:r>
          <w:fldChar w:fldCharType="end"/>
        </w:r>
      </w:hyperlink>
    </w:p>
    <w:p>
      <w:pPr>
        <w:pStyle w:val="TOC2"/>
        <w:tabs>
          <w:tab w:val="right" w:leader="dot" w:pos="8306"/>
        </w:tabs>
      </w:pPr>
      <w:hyperlink w:anchor="_Toc12665" w:history="1">
        <w:r>
          <w:rPr>
            <w:rFonts w:ascii="仿宋" w:eastAsia="仿宋" w:hAnsi="仿宋" w:cs="仿宋" w:hint="eastAsia"/>
            <w:lang w:eastAsia="zh-CN"/>
          </w:rPr>
          <w:t>(二)、土建工程建设指标</w:t>
        </w:r>
        <w:r>
          <w:tab/>
        </w:r>
        <w:r>
          <w:fldChar w:fldCharType="begin"/>
        </w:r>
        <w:r>
          <w:instrText xml:space="preserve"> PAGEREF _Toc12665 \h </w:instrText>
        </w:r>
        <w:r>
          <w:fldChar w:fldCharType="separate"/>
        </w:r>
        <w:r>
          <w:t>76</w:t>
        </w:r>
        <w:r>
          <w:fldChar w:fldCharType="end"/>
        </w:r>
      </w:hyperlink>
    </w:p>
    <w:p>
      <w:pPr>
        <w:pStyle w:val="TOC1"/>
        <w:tabs>
          <w:tab w:val="right" w:leader="dot" w:pos="8306"/>
        </w:tabs>
      </w:pPr>
      <w:hyperlink w:anchor="_Toc12850" w:history="1">
        <w:r>
          <w:rPr>
            <w:rFonts w:ascii="仿宋" w:eastAsia="仿宋" w:hAnsi="仿宋" w:cs="仿宋" w:hint="eastAsia"/>
            <w:lang w:eastAsia="zh-CN"/>
          </w:rPr>
          <w:t>十六、无机化工用催化剂项目变更管理</w:t>
        </w:r>
        <w:r>
          <w:tab/>
        </w:r>
        <w:r>
          <w:fldChar w:fldCharType="begin"/>
        </w:r>
        <w:r>
          <w:instrText xml:space="preserve"> PAGEREF _Toc12850 \h </w:instrText>
        </w:r>
        <w:r>
          <w:fldChar w:fldCharType="separate"/>
        </w:r>
        <w:r>
          <w:t>78</w:t>
        </w:r>
        <w:r>
          <w:fldChar w:fldCharType="end"/>
        </w:r>
      </w:hyperlink>
    </w:p>
    <w:p>
      <w:pPr>
        <w:pStyle w:val="TOC2"/>
        <w:tabs>
          <w:tab w:val="right" w:leader="dot" w:pos="8306"/>
        </w:tabs>
      </w:pPr>
      <w:hyperlink w:anchor="_Toc18664" w:history="1">
        <w:r>
          <w:rPr>
            <w:rFonts w:ascii="仿宋" w:eastAsia="仿宋" w:hAnsi="仿宋" w:cs="仿宋" w:hint="eastAsia"/>
            <w:lang w:eastAsia="zh-CN"/>
          </w:rPr>
          <w:t>(一)、变更申请与评估</w:t>
        </w:r>
        <w:r>
          <w:tab/>
        </w:r>
        <w:r>
          <w:fldChar w:fldCharType="begin"/>
        </w:r>
        <w:r>
          <w:instrText xml:space="preserve"> PAGEREF _Toc18664 \h </w:instrText>
        </w:r>
        <w:r>
          <w:fldChar w:fldCharType="separate"/>
        </w:r>
        <w:r>
          <w:t>78</w:t>
        </w:r>
        <w:r>
          <w:fldChar w:fldCharType="end"/>
        </w:r>
      </w:hyperlink>
    </w:p>
    <w:p>
      <w:pPr>
        <w:pStyle w:val="TOC2"/>
        <w:tabs>
          <w:tab w:val="right" w:leader="dot" w:pos="8306"/>
        </w:tabs>
      </w:pPr>
      <w:hyperlink w:anchor="_Toc4884" w:history="1">
        <w:r>
          <w:rPr>
            <w:rFonts w:ascii="仿宋" w:eastAsia="仿宋" w:hAnsi="仿宋" w:cs="仿宋" w:hint="eastAsia"/>
            <w:lang w:eastAsia="zh-CN"/>
          </w:rPr>
          <w:t>(二)、变更实施与控制</w:t>
        </w:r>
        <w:r>
          <w:tab/>
        </w:r>
        <w:r>
          <w:fldChar w:fldCharType="begin"/>
        </w:r>
        <w:r>
          <w:instrText xml:space="preserve"> PAGEREF _Toc4884 \h </w:instrText>
        </w:r>
        <w:r>
          <w:fldChar w:fldCharType="separate"/>
        </w:r>
        <w:r>
          <w:t>78</w:t>
        </w:r>
        <w:r>
          <w:fldChar w:fldCharType="end"/>
        </w:r>
      </w:hyperlink>
    </w:p>
    <w:p>
      <w:pPr>
        <w:pStyle w:val="TOC1"/>
        <w:tabs>
          <w:tab w:val="right" w:leader="dot" w:pos="8306"/>
        </w:tabs>
      </w:pPr>
      <w:hyperlink w:anchor="_Toc16093" w:history="1">
        <w:r>
          <w:rPr>
            <w:rFonts w:ascii="仿宋" w:eastAsia="仿宋" w:hAnsi="仿宋" w:cs="仿宋" w:hint="eastAsia"/>
            <w:lang w:eastAsia="zh-CN"/>
          </w:rPr>
          <w:t>十七、利益相关者分析与沟通计划</w:t>
        </w:r>
        <w:r>
          <w:tab/>
        </w:r>
        <w:r>
          <w:fldChar w:fldCharType="begin"/>
        </w:r>
        <w:r>
          <w:instrText xml:space="preserve"> PAGEREF _Toc16093 \h </w:instrText>
        </w:r>
        <w:r>
          <w:fldChar w:fldCharType="separate"/>
        </w:r>
        <w:r>
          <w:t>79</w:t>
        </w:r>
        <w:r>
          <w:fldChar w:fldCharType="end"/>
        </w:r>
      </w:hyperlink>
    </w:p>
    <w:p>
      <w:pPr>
        <w:pStyle w:val="TOC2"/>
        <w:tabs>
          <w:tab w:val="right" w:leader="dot" w:pos="8306"/>
        </w:tabs>
      </w:pPr>
      <w:hyperlink w:anchor="_Toc15626" w:history="1">
        <w:r>
          <w:rPr>
            <w:rFonts w:ascii="仿宋" w:eastAsia="仿宋" w:hAnsi="仿宋" w:cs="仿宋" w:hint="eastAsia"/>
            <w:lang w:eastAsia="zh-CN"/>
          </w:rPr>
          <w:t>(一)、利益相关者分析</w:t>
        </w:r>
        <w:r>
          <w:tab/>
        </w:r>
        <w:r>
          <w:fldChar w:fldCharType="begin"/>
        </w:r>
        <w:r>
          <w:instrText xml:space="preserve"> PAGEREF _Toc15626 \h </w:instrText>
        </w:r>
        <w:r>
          <w:fldChar w:fldCharType="separate"/>
        </w:r>
        <w:r>
          <w:t>79</w:t>
        </w:r>
        <w:r>
          <w:fldChar w:fldCharType="end"/>
        </w:r>
      </w:hyperlink>
    </w:p>
    <w:p>
      <w:pPr>
        <w:pStyle w:val="TOC2"/>
        <w:tabs>
          <w:tab w:val="right" w:leader="dot" w:pos="8306"/>
        </w:tabs>
      </w:pPr>
      <w:hyperlink w:anchor="_Toc7323" w:history="1">
        <w:r>
          <w:rPr>
            <w:rFonts w:ascii="仿宋" w:eastAsia="仿宋" w:hAnsi="仿宋" w:cs="仿宋" w:hint="eastAsia"/>
            <w:lang w:eastAsia="zh-CN"/>
          </w:rPr>
          <w:t>(二)、沟通计划</w:t>
        </w:r>
        <w:r>
          <w:tab/>
        </w:r>
        <w:r>
          <w:fldChar w:fldCharType="begin"/>
        </w:r>
        <w:r>
          <w:instrText xml:space="preserve"> PAGEREF _Toc7323 \h </w:instrText>
        </w:r>
        <w:r>
          <w:fldChar w:fldCharType="separate"/>
        </w:r>
        <w:r>
          <w:t>80</w:t>
        </w:r>
        <w:r>
          <w:fldChar w:fldCharType="end"/>
        </w:r>
      </w:hyperlink>
    </w:p>
    <w:p>
      <w:pPr>
        <w:pStyle w:val="TOC1"/>
        <w:tabs>
          <w:tab w:val="right" w:leader="dot" w:pos="8306"/>
        </w:tabs>
      </w:pPr>
      <w:hyperlink w:anchor="_Toc5005" w:history="1">
        <w:r>
          <w:rPr>
            <w:rFonts w:ascii="仿宋" w:eastAsia="仿宋" w:hAnsi="仿宋" w:cs="仿宋" w:hint="eastAsia"/>
            <w:lang w:eastAsia="zh-CN"/>
          </w:rPr>
          <w:t>十八、风险识别与分类</w:t>
        </w:r>
        <w:r>
          <w:tab/>
        </w:r>
        <w:r>
          <w:fldChar w:fldCharType="begin"/>
        </w:r>
        <w:r>
          <w:instrText xml:space="preserve"> PAGEREF _Toc5005 \h </w:instrText>
        </w:r>
        <w:r>
          <w:fldChar w:fldCharType="separate"/>
        </w:r>
        <w:r>
          <w:t>81</w:t>
        </w:r>
        <w:r>
          <w:fldChar w:fldCharType="end"/>
        </w:r>
      </w:hyperlink>
    </w:p>
    <w:p>
      <w:pPr>
        <w:pStyle w:val="TOC2"/>
        <w:tabs>
          <w:tab w:val="right" w:leader="dot" w:pos="8306"/>
        </w:tabs>
      </w:pPr>
      <w:hyperlink w:anchor="_Toc16882" w:history="1">
        <w:r>
          <w:rPr>
            <w:rFonts w:ascii="仿宋" w:eastAsia="仿宋" w:hAnsi="仿宋" w:cs="仿宋" w:hint="eastAsia"/>
            <w:lang w:eastAsia="zh-CN"/>
          </w:rPr>
          <w:t>(一)、风险识别</w:t>
        </w:r>
        <w:r>
          <w:tab/>
        </w:r>
        <w:r>
          <w:fldChar w:fldCharType="begin"/>
        </w:r>
        <w:r>
          <w:instrText xml:space="preserve"> PAGEREF _Toc16882 \h </w:instrText>
        </w:r>
        <w:r>
          <w:fldChar w:fldCharType="separate"/>
        </w:r>
        <w:r>
          <w:t>81</w:t>
        </w:r>
        <w:r>
          <w:fldChar w:fldCharType="end"/>
        </w:r>
      </w:hyperlink>
    </w:p>
    <w:p>
      <w:pPr>
        <w:pStyle w:val="TOC2"/>
        <w:tabs>
          <w:tab w:val="right" w:leader="dot" w:pos="8306"/>
        </w:tabs>
      </w:pPr>
      <w:hyperlink w:anchor="_Toc16518" w:history="1">
        <w:r>
          <w:rPr>
            <w:rFonts w:ascii="仿宋" w:eastAsia="仿宋" w:hAnsi="仿宋" w:cs="仿宋" w:hint="eastAsia"/>
            <w:lang w:eastAsia="zh-CN"/>
          </w:rPr>
          <w:t>(二)、风险分类</w:t>
        </w:r>
        <w:r>
          <w:tab/>
        </w:r>
        <w:r>
          <w:fldChar w:fldCharType="begin"/>
        </w:r>
        <w:r>
          <w:instrText xml:space="preserve"> PAGEREF _Toc16518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121"/>
      <w:r>
        <w:rPr>
          <w:rFonts w:ascii="仿宋" w:eastAsia="仿宋" w:hAnsi="仿宋" w:cs="仿宋" w:hint="eastAsia"/>
          <w:sz w:val="28"/>
          <w:lang w:eastAsia="zh-CN"/>
        </w:rPr>
        <w:t>一、无机化工用催化剂项目选址可行性分析</w:t>
      </w:r>
      <w:bookmarkEnd w:id="2"/>
    </w:p>
    <w:p>
      <w:pPr>
        <w:pStyle w:val="Heading2"/>
        <w:rPr>
          <w:rFonts w:ascii="仿宋" w:eastAsia="仿宋" w:hAnsi="仿宋" w:cs="仿宋" w:hint="eastAsia"/>
          <w:lang w:eastAsia="zh-CN"/>
        </w:rPr>
      </w:pPr>
      <w:bookmarkStart w:id="3" w:name="_Toc6139"/>
      <w:r>
        <w:rPr>
          <w:rFonts w:ascii="仿宋" w:eastAsia="仿宋" w:hAnsi="仿宋" w:cs="仿宋" w:hint="eastAsia"/>
          <w:lang w:eastAsia="zh-CN"/>
        </w:rPr>
        <w:t>(一)、无机化工用催化剂项目选址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该无机化工用催化剂项目选址位于XX省XX市XX区XXX街道</w:t>
      </w:r>
    </w:p>
    <w:p>
      <w:pPr>
        <w:pStyle w:val="Heading2"/>
        <w:ind w:firstLine="560" w:firstLineChars="200"/>
        <w:rPr>
          <w:rFonts w:ascii="仿宋" w:eastAsia="仿宋" w:hAnsi="仿宋" w:cs="仿宋" w:hint="eastAsia"/>
          <w:sz w:val="28"/>
          <w:lang w:eastAsia="zh-CN"/>
        </w:rPr>
      </w:pPr>
      <w:bookmarkStart w:id="4" w:name="_Toc1517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无机化工用催化剂项目的征地面积将根据无机化工用催化剂项目的实际规模和需求进行精确规划。具体面积XXX平方米，旨在确保无机化工用催化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净用地面积是在征地面积基础上去除不可利用面积后的实际可开发用地。具体面积XXX平方米，考虑到环保、交通、安全等多方面因素，以确保无机化工用催化剂项目在整体利用效率上达到最优。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无机化工用催化剂项目计划建设的建筑总规模具体面积XXX平方米。这一规模的确定综合考虑了无机化工用催化剂项目的性质、规模，以及城市规划的相关要求，确保建筑布局与周边环境协调一致。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绿地率是无机化工用催化剂项目用地中被规划为绿地的比例。具体面积XXX平方米，旨在通过合理规划绿地，改善无机化工用催化剂项目周边环境，提升居民生活质量，并符合城市整体绿化规划。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容积率是用地上可以建设的建筑总体积与用地面积之比。具体面积XXX，通过合理的容积率规划，确保无机化工用催化剂项目建筑规模与周边环境和谐共生。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无机化工用催化剂项目选址与当地城市规划相一致，具体面积XXX平方米。通过与城市规划部门深入沟通，确保无机化工用催化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无机化工用催化剂项目选址符合当地产业政策，具体面积XXX平方米。这包括无机化工用催化剂项目对当地经济的促进作用，以及对相关产业的带动效应，确保无机化工用催化剂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用地总体要求必须符合环保和可持续发展的原则，具体面积XXX平方米。通过采用绿色建筑设计、节能减排等措施，确保无机化工用催化剂项目在建设和运营过程中对环境的影响最小化，达到可持续发展的要求。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确保无机化工用催化剂项目选址具备必要的公共设施配套，具体面积XXX平方米。这包括交通便利性、教育、医疗等基础设施，以提高居民生活品质，使得无机化工用催化剂项目选址更具吸引力。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考虑用地总体要求对当地社会稳定性的影响，具体面积XXX平方米。通过深入了解当地社区反馈，确保无机化工用催化剂项目的选址和建设过程对当地社会和谐稳定产生积极作用。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无机化工用催化剂项目选址不仅符合法规和规划，还在实际操作中具有可行性。这一全面规划将为无机化工用催化剂项目的成功实施提供坚实的基础，确保无机化工用催化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52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化工用催化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无机化工用催化剂项目的设备规划和空间设计中，我们将采取灵活设备布局的措施。设备布局将根据实际需求进行灵活设计，避免不必要的浪费。通过合理规划设备摆放位置，我们将提高设备的利用率，减少设备间距，以确保无机化工用催化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无机化工用催化剂项目内部引入共享设施的概念，例如共享会议室、办公区等。通过这种方式，我们可以减少对资源的重复建设，提高资源共享效率，从而减小无机化工用催化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75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 在无机化工用催化剂项目的总图布置中，我们将不同功能区域进行明确的规划，以最大程度满足无机化工用催化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742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无机化工用催化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无机化工用催化剂项目对环境的影响是综合评价的重要因素之一。我们将详细考虑选址周边的自然环境、生态保护区、水源地等情况，确保无机化工用催化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对选址的评价还需充分考虑当地政府的产业政策和法规。我们将详细了解无机化工用催化剂项目所在地的相关政策，确保无机化工用催化剂项目的规划和运营与当地法规相符，降低不必要的法律风险。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考虑到社会稳定性对企业运营的重要性，我们将评估选址地区的社会安全情况、劳工关系、社区反馈等方面，以确保无机化工用催化剂项目的建设和运营不会受到社会稳定性的负面影响。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最后，我们将综合考虑用地成本，包括土地购置费用、土地开发成本等。通过对用地成本的详细评估，我们能够做出更为精确的经济效益分析，为无机化工用催化剂项目的投资决策提供有力支持。</w:t>
      </w:r>
    </w:p>
    <w:p>
      <w:pPr>
        <w:pStyle w:val="Heading1"/>
        <w:ind w:firstLine="560" w:firstLineChars="200"/>
        <w:rPr>
          <w:rFonts w:ascii="仿宋" w:eastAsia="仿宋" w:hAnsi="仿宋" w:cs="仿宋" w:hint="eastAsia"/>
          <w:sz w:val="28"/>
          <w:lang w:eastAsia="zh-CN"/>
        </w:rPr>
      </w:pPr>
      <w:bookmarkStart w:id="8" w:name="_Toc18230"/>
      <w:r>
        <w:rPr>
          <w:rFonts w:ascii="仿宋" w:eastAsia="仿宋" w:hAnsi="仿宋" w:cs="仿宋" w:hint="eastAsia"/>
          <w:sz w:val="28"/>
          <w:lang w:eastAsia="zh-CN"/>
        </w:rPr>
        <w:t>二、无机化工用催化剂项目土建工程</w:t>
      </w:r>
      <w:bookmarkEnd w:id="8"/>
    </w:p>
    <w:p>
      <w:pPr>
        <w:pStyle w:val="Heading2"/>
        <w:rPr>
          <w:rFonts w:ascii="仿宋" w:eastAsia="仿宋" w:hAnsi="仿宋" w:cs="仿宋" w:hint="eastAsia"/>
          <w:lang w:eastAsia="zh-CN"/>
        </w:rPr>
      </w:pPr>
      <w:bookmarkStart w:id="9" w:name="_Toc207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在无机化工用催化剂项目的建筑工程设计中，我们将秉承一系列重要的设计原则，以确保无机化工用催化剂项目建筑在功能、美观、可持续性等方面达到最佳效果。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首要原则是确保建筑的功能性得到最大化的发挥。我们将充分理解无机化工用催化剂项目的实际需求，合理布局各个功能区域，保证建筑在满足业务需求的同时，提供高效的工作环境。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在建筑设计中，我们将综合考虑建设和运营成本。通过精细的经济效益分析，确保设计方案在高效利用资源的同时，对无机化工用催化剂项目的长期盈利能力有积极的贡献。</w:t>
      </w:r>
    </w:p>
    <w:p>
      <w:pPr>
        <w:pStyle w:val="Heading2"/>
        <w:ind w:firstLine="560" w:firstLineChars="200"/>
        <w:rPr>
          <w:rFonts w:ascii="仿宋" w:eastAsia="仿宋" w:hAnsi="仿宋" w:cs="仿宋" w:hint="eastAsia"/>
          <w:sz w:val="28"/>
          <w:lang w:eastAsia="zh-CN"/>
        </w:rPr>
      </w:pPr>
      <w:bookmarkStart w:id="10" w:name="_Toc1990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化工用催化剂项目的土建工程设计中，我们将精准设定设计年限，结合无机化工用催化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无机化工用催化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274"/>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无机化工用催化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无机化工用催化剂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无机化工用催化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586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本期工程无机化工用催化剂项目预计总建筑面积XXX平方米，其中：计容建筑面积XXX平方米，计划建筑工程投资XX万元，占无机化工用催化剂项目总投资的XX%。</w:t>
      </w:r>
    </w:p>
    <w:p>
      <w:pPr>
        <w:pStyle w:val="Heading1"/>
        <w:ind w:firstLine="560" w:firstLineChars="200"/>
        <w:rPr>
          <w:rFonts w:ascii="仿宋" w:eastAsia="仿宋" w:hAnsi="仿宋" w:cs="仿宋" w:hint="eastAsia"/>
          <w:sz w:val="28"/>
          <w:lang w:eastAsia="zh-CN"/>
        </w:rPr>
      </w:pPr>
      <w:bookmarkStart w:id="13" w:name="_Toc3226"/>
      <w:r>
        <w:rPr>
          <w:rFonts w:ascii="仿宋" w:eastAsia="仿宋" w:hAnsi="仿宋" w:cs="仿宋" w:hint="eastAsia"/>
          <w:sz w:val="28"/>
          <w:lang w:eastAsia="zh-CN"/>
        </w:rPr>
        <w:t>三、无机化工用催化剂项目可持续发展</w:t>
      </w:r>
      <w:bookmarkEnd w:id="13"/>
    </w:p>
    <w:p>
      <w:pPr>
        <w:pStyle w:val="Heading2"/>
        <w:rPr>
          <w:rFonts w:ascii="仿宋" w:eastAsia="仿宋" w:hAnsi="仿宋" w:cs="仿宋" w:hint="eastAsia"/>
          <w:lang w:eastAsia="zh-CN"/>
        </w:rPr>
      </w:pPr>
      <w:bookmarkStart w:id="14" w:name="_Toc29616"/>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无机化工用催化剂项目中，无机化工用催化剂项目团队着眼于未来，明确了可持续发展的战略方向。制定的具体可持续发展目标包括降低资源使用、采用环保技术、最大化社会效益等。这一步骤不仅有助于无机化工用催化剂项目在环保和社会责任方面达到最高标准，也为未来提供了明确的指引，确保无机化工用催化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可持续实践的融入无机化工用催化剂项目管理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无机化工用催化剂项目管理周期。从无机化工用催化剂项目规划开始，无机化工用催化剂项目团队就考虑了环境和社会的因素。在执行阶段，无机化工用催化剂项目团队积极推动绿色技术的应用，优化资源利用。此外，关注员工的社会责任，通过培训和沟通活动提高员工对可持续发展的认知，使他们能够在日常工作中践行可持续实践。这些举措不仅为无机化工用催化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6394"/>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无机化工用催化剂项目的可持续发展理念，我们深信环保与社会责任是无机化工用催化剂项目成功的关键支柱。在无机化工用催化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化工用催化剂项目团队通过引入先进的环保技术、建立高效的废物处理系统以及推动能源节约措施，积极履行环保责任。定期的环保监测和评估确保无机化工用催化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化工用催化剂项目不仅致力于自身可持续发展，还注重对社会的回馈。通过支持社区无机化工用催化剂项目、参与慈善事业、提供培训机会等方式，无机化工用催化剂项目积极履行社会责任。与当地社区建立积极互动，关注员工的工作与生活平衡，以及员工的身心健康，是无机化工用催化剂项目在社会责任层面的关键举措。这样的实践不仅增强了无机化工用催化剂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6" w:name="_Toc32170"/>
      <w:r>
        <w:rPr>
          <w:rFonts w:ascii="仿宋" w:eastAsia="仿宋" w:hAnsi="仿宋" w:cs="仿宋" w:hint="eastAsia"/>
          <w:sz w:val="28"/>
          <w:lang w:eastAsia="zh-CN"/>
        </w:rPr>
        <w:t>四、无机化工用催化剂项目建设单位说明</w:t>
      </w:r>
      <w:bookmarkEnd w:id="16"/>
    </w:p>
    <w:p>
      <w:pPr>
        <w:pStyle w:val="Heading2"/>
        <w:rPr>
          <w:rFonts w:ascii="仿宋" w:eastAsia="仿宋" w:hAnsi="仿宋" w:cs="仿宋" w:hint="eastAsia"/>
          <w:lang w:eastAsia="zh-CN"/>
        </w:rPr>
      </w:pPr>
      <w:bookmarkStart w:id="17" w:name="_Toc25953"/>
      <w:r>
        <w:rPr>
          <w:rFonts w:ascii="仿宋" w:eastAsia="仿宋" w:hAnsi="仿宋" w:cs="仿宋" w:hint="eastAsia"/>
          <w:lang w:eastAsia="zh-CN"/>
        </w:rPr>
        <w:t>(一)、无机化工用催化剂项目承办单位基本情况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9338"/>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无机化工用催化剂项目承办单位的XXXX，我们着眼于实现可持续的经济效益。通过技术创新和解决方案的提供，公司预计在无机化工用催化剂项目执行期间将获得可观的收入增长。这一收入来源主要包括无机化工用催化剂项目交付、技术服务和解决方案的销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同时，我们注重成本控制和效率提升，以确保无机化工用催化剂项目的可持续盈利。透过精细的管理和资源优化，公司期望实现无机化工用催化剂项目利润最大化。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无机化工用催化剂项目实施进行全面的投资评估，包括无机化工用催化剂项目启动阶段的资金投入和后续运营成本。通过对无机化工用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无机化工用催化剂项目实施过程中具备足够的资金流动性，公司将进行详尽的现金流分析。这包括资金需求的合理预测、无机化工用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1457"/>
      <w:r>
        <w:rPr>
          <w:rFonts w:ascii="仿宋" w:eastAsia="仿宋" w:hAnsi="仿宋" w:cs="仿宋" w:hint="eastAsia"/>
          <w:sz w:val="28"/>
          <w:lang w:eastAsia="zh-CN"/>
        </w:rPr>
        <w:t>五、无机化工用催化剂项目概论</w:t>
      </w:r>
      <w:bookmarkEnd w:id="19"/>
    </w:p>
    <w:p>
      <w:pPr>
        <w:pStyle w:val="Heading2"/>
        <w:rPr>
          <w:rFonts w:ascii="仿宋" w:eastAsia="仿宋" w:hAnsi="仿宋" w:cs="仿宋" w:hint="eastAsia"/>
          <w:lang w:eastAsia="zh-CN"/>
        </w:rPr>
      </w:pPr>
      <w:bookmarkStart w:id="20" w:name="_Toc3075"/>
      <w:r>
        <w:rPr>
          <w:rFonts w:ascii="仿宋" w:eastAsia="仿宋" w:hAnsi="仿宋" w:cs="仿宋" w:hint="eastAsia"/>
          <w:lang w:eastAsia="zh-CN"/>
        </w:rPr>
        <w:t>(一)、无机化工用催化剂项目概况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无机化工用催化剂项目的起源追溯至对市场的深入洞察。市场的不断演变与变革为无机化工用催化剂项目提供了难得的机遇。当前市场存在的需求缺口和变革的大环境共同构成了无机化工用催化剂项目的背景。这个无机化工用催化剂项目旨在充分利用市场机遇，填补行业中尚未满足的需求，为客户提供全新的解决方案。市场的变革和需求的增长使得这个无机化工用催化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无机化工用催化剂项目名称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化工用催化剂项目正式命名为无机化工用催化剂。这个名称不仅仅是一个标识，更代表了无机化工用催化剂项目的核心理念和愿景。它蕴含着无机化工用催化剂项目所要解决问题的关键字，具有强烈的表达和辨识度，为无机化工用催化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无机化工用催化剂项目目标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化工用催化剂项目的核心目标是提供一种全新、高效的解决方案，满足客户日益增长的需求。无机化工用催化剂项目追求的不仅仅是满足市场需求，更是在市场中获得卓越的竞争优势。通过不断提升产品或服务的质量和创新水平，无机化工用催化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无机化工用催化剂项目范围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无机化工用催化剂项目全面涵盖了产品研发、制造、市场推广和售后服务，确保从产品设计到最终用户体验的全方位关注。这一全面的无机化工用催化剂项目范围是为了确保无机化工用催化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无机化工用催化剂项目时间表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https://d.book118.com/488074126024006034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无机化工用催化剂项目规划设计蓝图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6E5907"/>
    <w:rsid w:val="7D6E59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807412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2024-02-01T11:05:00Z</dcterms:created>
  <dcterms:modified xsi:type="dcterms:W3CDTF">2024-02-01T11:05:50Z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BDBB0BF3A8604C81ACF7A989113AF178_11</vt:lpwstr>
  </property>
  <property fmtid="{D5CDD505-2E9C-101B-9397-08002B2CF9AE}" pid="3" name="KSOProductBuildVer">
    <vt:lpwstr>2052-12.1.0.16250</vt:lpwstr>
  </property>
</Properties>
</file>