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不停电电源(UPS)项目建设总纲及方案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二、不停电电源(UPS)项目概论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_Toc10838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_Toc26539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停电电源(UPS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不停电电源(UPS)项目还将参与当地的环保活动和计划，如资助当地的环境保护项目或与社区合作进行环保宣传活动。通过这些活动，项目不仅能够提高自身的环境表现，还能在当地社区中树立积极的环保形象。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不停电电源(UPS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不停电电源(UPS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不停电电源(UPS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5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1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在不停电电源(UPS)项目启动前，将进行一系列深入的地质调查，包括钻探和土壤取样，以深入了解项目区域的地层结构和土壤组成。特别是对于土壤的承载能力和地下水位的深度进行详细评估。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完成初始的地质风险评估后，不停电电源(UPS)项目将安装长期地质监测设备，如倾斜仪、裂缝计和地下水位计，以持续监测地质条件的变化。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5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368"/>
      <w:r>
        <w:rPr>
          <w:rFonts w:ascii="仿宋" w:eastAsia="仿宋" w:hAnsi="仿宋" w:cs="仿宋" w:hint="eastAsia"/>
          <w:sz w:val="28"/>
          <w:lang w:eastAsia="zh-CN"/>
        </w:rPr>
        <w:t>二、不停电电源(UPS)项目概论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30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停电电源(UPS)项目的申报单位是“XXX实业发展公司”，这是一家在其所处行业内备受尊敬的企业。公司自成立以来，通过其在不停电电源(UPS)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该公司的法定代表人秦XX，在不停电电源(UPS)项目及其他多个行业领域中都有着显著的贡献。秦XX以其出色的领导才能和敏锐的商业洞察力，带领公司在不停电电源(UPS)项目等多个领域实现了持续的成长和成功。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不停电电源(UPS)项目的重要合作伙伴。公司专注于[行业名称]领域，以创新作为驱动力，不断推动技术进步和市场扩张。在不停电电源(UPS)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不停电电源(UPS)项目中展现了强劲的增长和稳定的财务表现。公司通过有效的策略，在不停电电源(UPS)项目中扩大了其市场份额并增强了盈利能力。同时，公司积极承担社会责任，参与各类社会公益项目，增强了其在不停电电源(UPS)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https://d.book118.com/488103027112006042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不停电电源(UPS)项目建设总纲及方案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2616A0"/>
    <w:rsid w:val="552616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88103027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2024-02-17T23:14:00Z</dcterms:created>
  <dcterms:modified xsi:type="dcterms:W3CDTF">2024-02-17T23:15:26Z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E5C4E20DAE1D49FEBA2A43F2EE2988A0_11</vt:lpwstr>
  </property>
  <property fmtid="{D5CDD505-2E9C-101B-9397-08002B2CF9AE}" pid="3" name="KSOProductBuildVer">
    <vt:lpwstr>2052-12.1.0.16250</vt:lpwstr>
  </property>
</Properties>
</file>