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008" w:rsidP="008E7008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2024年-重庆市建筑安全员知识题库附答案（推荐）</w:t>
      </w:r>
    </w:p>
    <w:p w:rsidR="008E7008" w:rsidP="008E7008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8E7008" w:rsidP="008E7008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8E7008" w:rsidP="008E7008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8E7008" w:rsidP="008E7008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施工现场开挖非热管道沟时，沟槽边缘与外电埋地缆沟槽边缘之间的距离不得小于（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）米。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A.0.5 B.1 C.1.5 D.2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根据《安全生产许可证条例》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下列选项中不属于企业取得安全生产许可证的条件的是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D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建立、健全安全生产责任制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制定完备的安全生产规章制度和操作规程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有生产安全事故应急救援预案、组织、器材、设备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依法参加工伤保险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为从业人员缴纳保险费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对所有的分部分项工程及施工现场建立预防、监控和应急预案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垂直运输机械作业人员、安装拆卸工、爆破作业人员、起重信号工、登高架设作业人员等特种作业人员，必须按照国家有关规定经过（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）培训，并取得特种作业操作资格证书后，方可上岗作业。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专门的安全作业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三级教育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安全教育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安全技能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脚手架的主节点处必须设置一根横向水平杆，用（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）扣紧且严禁拆除。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直角扣件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旋转扣件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对接扣件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对拉螺杆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8E7008" w:rsidP="008E7008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）是针对发生的事故，有关组织或人员采取的应急行动。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应急预案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应急准备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应急响应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应急演练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以下不是常用安全电压的是（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A.42</w:t>
      </w:r>
      <w:r>
        <w:rPr>
          <w:rFonts w:ascii="Times New Roman" w:hAnsi="Times New Roman" w:cs="Times New Roman"/>
          <w:color w:val="000000"/>
          <w:sz w:val="27"/>
          <w:szCs w:val="27"/>
        </w:rPr>
        <w:t>伏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B.36</w:t>
      </w:r>
      <w:r>
        <w:rPr>
          <w:rFonts w:ascii="Times New Roman" w:hAnsi="Times New Roman" w:cs="Times New Roman"/>
          <w:color w:val="000000"/>
          <w:sz w:val="27"/>
          <w:szCs w:val="27"/>
        </w:rPr>
        <w:t>伏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C.30</w:t>
      </w:r>
      <w:r>
        <w:rPr>
          <w:rFonts w:ascii="Times New Roman" w:hAnsi="Times New Roman" w:cs="Times New Roman"/>
          <w:color w:val="000000"/>
          <w:sz w:val="27"/>
          <w:szCs w:val="27"/>
        </w:rPr>
        <w:t>伏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D.D</w:t>
      </w:r>
      <w:r>
        <w:rPr>
          <w:rFonts w:ascii="Times New Roman" w:hAnsi="Times New Roman" w:cs="Times New Roman"/>
          <w:color w:val="000000"/>
          <w:sz w:val="27"/>
          <w:szCs w:val="27"/>
        </w:rPr>
        <w:t>、</w:t>
      </w:r>
      <w:r>
        <w:rPr>
          <w:rFonts w:ascii="Times New Roman" w:hAnsi="Times New Roman" w:cs="Times New Roman"/>
          <w:color w:val="000000"/>
          <w:sz w:val="27"/>
          <w:szCs w:val="27"/>
        </w:rPr>
        <w:t>24</w:t>
      </w:r>
      <w:r>
        <w:rPr>
          <w:rFonts w:ascii="Times New Roman" w:hAnsi="Times New Roman" w:cs="Times New Roman"/>
          <w:color w:val="000000"/>
          <w:sz w:val="27"/>
          <w:szCs w:val="27"/>
        </w:rPr>
        <w:t>伏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《建设工程安全生产管理条例》规定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,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施工单位对因建设工程施工可能造成的损害毗邻建筑物、构筑物和地下管线等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应当采取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措施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专项防护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安全防护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事前防护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登记备案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脚手板搭接铺设时，接头应支在横向水平杆上，搭接长度不小于（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A.100mm B.150mm C.200mm D.250mm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挖掘机作业时（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）不得在铲斗回转半径范围内停留。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任何人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非工作人员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工程技术人员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围观群众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房屋拆除应当由（</w:t>
      </w:r>
      <w:r>
        <w:rPr>
          <w:rFonts w:ascii="Times New Roman" w:hAnsi="Times New Roman" w:cs="Times New Roman"/>
          <w:color w:val="000000"/>
          <w:sz w:val="27"/>
          <w:szCs w:val="27"/>
        </w:rPr>
        <w:t>A</w:t>
      </w:r>
      <w:r>
        <w:rPr>
          <w:rFonts w:ascii="Times New Roman" w:hAnsi="Times New Roman" w:cs="Times New Roman"/>
          <w:color w:val="000000"/>
          <w:sz w:val="27"/>
          <w:szCs w:val="27"/>
        </w:rPr>
        <w:t>）承担，由施工单位负责人对安全负责。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具备相应资质等级的施工单位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基本具备保证安全条件的建筑施工单位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一般的建筑施工单位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建设单位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建筑拆除工程的施工方法有人工拆除、机械拆除、（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）三种。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人力拆除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工具拆除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爆炸拆除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爆破拆除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施工单位应当确保安全文明施工费专款专用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在财务管理中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B )</w:t>
      </w:r>
      <w:r>
        <w:rPr>
          <w:rFonts w:ascii="Times New Roman" w:hAnsi="Times New Roman" w:cs="Times New Roman"/>
          <w:color w:val="000000"/>
          <w:sz w:val="27"/>
          <w:szCs w:val="27"/>
        </w:rPr>
        <w:t>列出安全防护、安全文明施工费用清单备查</w:t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https://d.book118.com/488113010127006043</w:t>
        </w:r>
      </w:hyperlink>
    </w:p>
    <w:p w:rsidR="008E7008" w:rsidP="008E7008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F5E4B"/>
    <w:rsid w:val="008E7008"/>
    <w:rsid w:val="00BE351B"/>
    <w:rsid w:val="00EF5E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700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88113010127006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5673</Words>
  <Characters>32339</Characters>
  <Application>Microsoft Office Word</Application>
  <DocSecurity>0</DocSecurity>
  <Lines>269</Lines>
  <Paragraphs>75</Paragraphs>
  <ScaleCrop>false</ScaleCrop>
  <Company/>
  <LinksUpToDate>false</LinksUpToDate>
  <CharactersWithSpaces>37937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2024-03-07T23:00:00Z</dcterms:created>
  <dcterms:modified xsi:type="dcterms:W3CDTF">2024-03-07T23:00:00Z</dcterms:modified>
</cp:coreProperties>
</file>