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1、劳务纠纷调解的一般程序不包括（    ）。</w:t>
        <w:br/>
        <w:t>A.申请和受理</w:t>
        <w:br/>
        <w:t>B.调解</w:t>
        <w:br/>
        <w:t>C.制作调解协议书或调解意见书</w:t>
        <w:br/>
        <w:t>D.申请仲裁</w:t>
        <w:br/>
        <w:br/>
        <w:t xml:space="preserve">【答案】：D </w:t>
      </w:r>
    </w:p>
    <w:p>
      <w:r>
        <w:t>2、实名制管理的作用在于：（    ）。</w:t>
        <w:br/>
        <w:t>A.缩小用工范围，便于施工管理</w:t>
        <w:br/>
        <w:t>B.简化用工程序，减少政府压力</w:t>
        <w:br/>
        <w:t>C.健全现场考勤，杜绝劳务纠纷</w:t>
        <w:br/>
        <w:t>D.健全现场考勤，规避纠纷隐患</w:t>
        <w:br/>
        <w:br/>
        <w:t xml:space="preserve">【答案】：D </w:t>
      </w:r>
    </w:p>
    <w:p>
      <w:r>
        <w:t>3、因承包人原因未按计划开始工作日期开始工作的，承包人应按实际开始工作日期顺延作业期限，确保实际作业期限（    ）合同约定的作业总日历天数。</w:t>
        <w:br/>
        <w:t>A.不高于</w:t>
        <w:br/>
        <w:t>B.不低于</w:t>
        <w:br/>
        <w:t>C.等同于</w:t>
        <w:br/>
        <w:t>D.不延长</w:t>
        <w:br/>
        <w:br/>
        <w:t xml:space="preserve">【答案】：B </w:t>
      </w:r>
    </w:p>
    <w:p>
      <w:pPr>
        <w:sectPr w:rsidSect="00034616">
          <w:pgSz w:w="12240" w:h="15840"/>
          <w:pgMar w:top="1440" w:right="1800" w:bottom="1440" w:left="1800" w:header="720" w:footer="720" w:gutter="0"/>
          <w:cols w:space="720"/>
          <w:docGrid w:linePitch="360"/>
        </w:sectPr>
      </w:pPr>
      <w:r>
        <w:t>4、下列关于务工人员工资支付情况说法错误的是（</w:t>
      </w:r>
      <w:r>
        <w:t xml:space="preserve"> </w:t>
      </w:r>
      <w:r>
        <w:t xml:space="preserve"> </w:t>
      </w:r>
      <w:r>
        <w:t xml:space="preserve"> </w:t>
      </w:r>
    </w:p>
    <w:p>
      <w:r>
        <w:t xml:space="preserve"> ）。</w:t>
        <w:br/>
        <w:t>A.劳务企业应以现金形式支付劳动者工资</w:t>
        <w:br/>
        <w:t>B.应核实工资是否由队长或班组长代发</w:t>
        <w:br/>
        <w:t>C.农民工工资须本人领取或签字</w:t>
        <w:br/>
        <w:t>D.取得农民工本人授权后，农民工近亲属也可以代领工资</w:t>
        <w:br/>
        <w:br/>
        <w:t>【答案】：D</w:t>
      </w:r>
      <w:r>
        <w:t xml:space="preserve"> </w:t>
      </w:r>
    </w:p>
    <w:p>
      <w:r>
        <w:t>5、已经建立劳动关系，未同时订立书面劳动合同的，应当自用工之日起（    ）内订立书面劳动合同。</w:t>
        <w:br/>
        <w:t>A.一周</w:t>
        <w:br/>
        <w:t>B.半月</w:t>
        <w:br/>
        <w:t>C.一个月</w:t>
        <w:br/>
        <w:t>D.两个月</w:t>
        <w:br/>
        <w:br/>
        <w:t xml:space="preserve">【答案】：C </w:t>
      </w:r>
    </w:p>
    <w:p>
      <w:r>
        <w:t>6、关于比较类推法，以下说法错误的是（    ）。</w:t>
        <w:br/>
        <w:t>A.简便易行</w:t>
        <w:br/>
        <w:t>B.工作量小</w:t>
        <w:br/>
        <w:t>C.适用于批量大的施工作业</w:t>
        <w:br/>
        <w:t>D.需要测定比例关系</w:t>
        <w:br/>
        <w:br/>
        <w:t xml:space="preserve">【答案】：C </w:t>
      </w:r>
    </w:p>
    <w:p>
      <w:r>
        <w:t>7、劳动定额按其表现形式不同，分为（    ）。</w:t>
        <w:br/>
        <w:t>A.时间定额和产量定额</w:t>
        <w:br/>
        <w:t>B.时间定额和预算定额</w:t>
        <w:br/>
        <w:t>C.施工定额和产量定额</w:t>
        <w:br/>
        <w:t>D.施工定额和预算定额</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8、分包单位每月必须向总包商项目经理部物资管理部门按要求报送（</w:t>
      </w:r>
      <w:r>
        <w:t xml:space="preserve"> </w:t>
      </w:r>
      <w:r>
        <w:t xml:space="preserve"> </w:t>
      </w:r>
      <w:r>
        <w:t xml:space="preserve"> </w:t>
      </w:r>
    </w:p>
    <w:p>
      <w:r>
        <w:t xml:space="preserve"> ）。</w:t>
        <w:br/>
        <w:t>A.月材料采购计划</w:t>
        <w:br/>
        <w:t>B.月劳动力使用报表</w:t>
        <w:br/>
        <w:t>C.月施工作业统计</w:t>
        <w:br/>
        <w:t>D.月计划考核</w:t>
        <w:br/>
        <w:br/>
        <w:t>【答案】：A</w:t>
      </w:r>
      <w:r>
        <w:t xml:space="preserve"> </w:t>
      </w:r>
    </w:p>
    <w:p>
      <w:r>
        <w:t>9、损失时间中不包括：（    ）。</w:t>
        <w:br/>
        <w:t>A.有多余和偶然工作时间</w:t>
        <w:br/>
        <w:t>B.休息时间</w:t>
        <w:br/>
        <w:t>C.停工时间</w:t>
        <w:br/>
        <w:t>D.违背劳动纪律所引起的工时损失时间</w:t>
        <w:br/>
        <w:br/>
        <w:t xml:space="preserve">【答案】：B </w:t>
      </w:r>
    </w:p>
    <w:p>
      <w:r>
        <w:t>10、以下方法中不属于技术测定法的是：（    ）。</w:t>
        <w:br/>
        <w:t>A.写实记录法</w:t>
        <w:br/>
        <w:t>B.工作日写实法</w:t>
        <w:br/>
        <w:t>C.简易测定法</w:t>
        <w:br/>
        <w:t>D.比例数式法</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11、工程项目未完工，劳务分包企业追加使用农民工或预留资金被启用的，承包人应当按照本账户标准的规定，在（    ）内补齐账户中的资金。</w:t>
        <w:br/>
        <w:t>A.5天</w:t>
        <w:br/>
        <w:t>B.1天</w:t>
        <w:br/>
        <w:t>C.28天</w:t>
        <w:br/>
        <w:t>D.30天</w:t>
        <w:br/>
        <w:br/>
        <w:t xml:space="preserve">【答案】：D </w:t>
      </w:r>
    </w:p>
    <w:p>
      <w:r>
        <w:t>12、吴某系某纺织有限公司工人。2011年3月15日，吴某在下班途中与单某驾驶的机动车发生碰撞受伤。为赔偿问题，吴某将单某及其投保的保险公司告上法庭，要求两被告赔偿。经法院审理，双方达成了调解协议，由保险公司赔偿医药费、护理费、误工费等损失37000元，单某赔偿1500元。事故发生后，吴某同时向当地劳动和社会保障局申请工伤认定，经劳动和社会保障局认定，吴某因交通事故受伤构成工伤。吴某受伤情况经劳动能力鉴定委员会鉴定为九级伤残。由于该纺织有限公司未为吴某交纳工伤保险金，吴某遂申请劳动仲裁，要求用人单位承担工伤保险责任，并终止劳动关系。劳动争议仲裁委员会作出裁决后，该单位不服，认为仲裁裁决未扣除吴某在交通事故赔偿案件中已获赔的医疗费等费用，遂向人民法院提起诉讼。近日，人民法院判决对此作出肯定的回答，用人单位被判决承担医疗费、护理费、次性工伤医疗补助金、一次性伤残就业补助金、一次性伤残补助金等合计68000元。</w:t>
        <w:br/>
        <w:t>A.用人单位</w:t>
        <w:br/>
        <w:t>B.劳动者本人</w:t>
        <w:br/>
        <w:t>C.用人单位与劳动者一起</w:t>
        <w:br/>
        <w:t>D.社保机关</w:t>
        <w:br/>
        <w:br/>
        <w:t xml:space="preserve">【答案】：A </w:t>
      </w:r>
    </w:p>
    <w:p>
      <w:r>
        <w:t>13、关于事故现场的保护，下列说法错误的是（    ）。</w:t>
        <w:br/>
        <w:t>A.事故发生后，有关单位和人员应当妥善保护事故现场以及相关证据</w:t>
        <w:br/>
        <w:t>B.任何单位和个人不得破坏事故现场、毁灭相关证据</w:t>
        <w:br/>
        <w:t>C.因抢救人员、防止事故扩大以及疏通交通等原因，需要移动事故现场物件的，应当做出标志</w:t>
        <w:br/>
        <w:t>D.任何情况也不能移动事故现场物件</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14、准备应急车辆是（</w:t>
      </w:r>
      <w:r>
        <w:t xml:space="preserve"> </w:t>
      </w:r>
      <w:r>
        <w:t xml:space="preserve"> </w:t>
      </w:r>
      <w:r>
        <w:t xml:space="preserve"> </w:t>
      </w:r>
    </w:p>
    <w:p>
      <w:r>
        <w:t xml:space="preserve"> ）的职责。</w:t>
        <w:br/>
        <w:t>A.总承包单位领导小组</w:t>
        <w:br/>
        <w:t>B.项目经理部</w:t>
        <w:br/>
        <w:t>C.行政保障工作组</w:t>
        <w:br/>
        <w:t>D.法律援助工作组</w:t>
        <w:br/>
        <w:br/>
        <w:t>【答案】：C</w:t>
      </w:r>
      <w:r>
        <w:t xml:space="preserve"> </w:t>
      </w:r>
    </w:p>
    <w:p>
      <w:r>
        <w:t>15、公司（    ）是群体性突发事件第一责任人。</w:t>
        <w:br/>
        <w:t>A.项目经理</w:t>
        <w:br/>
        <w:t>B.技术负责人</w:t>
        <w:br/>
        <w:t>C.法定代表人</w:t>
        <w:br/>
        <w:t>D.劳务班组长</w:t>
        <w:br/>
        <w:br/>
        <w:t xml:space="preserve">【答案】：C </w:t>
      </w:r>
    </w:p>
    <w:p>
      <w:r>
        <w:t>16、项目工程管理部门在收到分承包方上报的索赔、签证基础资料（    ）内将审核意见书（   包括发生的项目、工程量、影响的程度、工期损失等）发给分包单位，分包单位依据项目工程管理部门的审核意见书编制索赔、签证费用及工期计算书，并上报给项目预算部门审核。</w:t>
        <w:br/>
        <w:t>A.3日</w:t>
        <w:br/>
        <w:t>B.5日</w:t>
        <w:br/>
        <w:t>C.7日</w:t>
        <w:br/>
        <w:t>D.10日</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17、吴某系某纺织有限公司工人。2011年3月15日，吴某在下班途中与单某驾驶的机动车发生碰撞受伤。为赔偿问题，吴某将单某及其投保的保险公司告上法庭，要求两被告赔偿。经法院审理，双方达成了调解协议，由保险公司赔偿医药费、护理费、误工费等损失37000元，单某赔偿1500元。事故发生后，吴某同时向当地劳动和社会保障局申请工伤认定，经劳动和社会保障局认定，吴某因交通事故受伤构成工伤。吴某受伤情况经劳动能力鉴定委员会鉴定为九级伤残。由于该纺织有限公司未为吴某交纳工伤保险金，吴某遂申请劳动仲裁，要求用人单位承担工伤保险责任，并终止劳动关系。劳动争议仲裁委员会作出裁决后，该单位不服，认为仲裁裁决未扣除吴某在交通事故赔偿案件中已获赔的医疗费等费用，遂向人民法院提起诉讼。近日，人民法院判决对此作出肯定的回答，用人单位被判决承担医疗费、护理费、次性工伤医疗补助金、一次性伤残就业补助金、一次性伤残补助金等合计68000元。</w:t>
        <w:br/>
        <w:t>A.3</w:t>
        <w:br/>
        <w:t>B.6</w:t>
        <w:br/>
        <w:t>C.9</w:t>
        <w:br/>
        <w:t>D.12</w:t>
        <w:br/>
        <w:br/>
        <w:t>【答案】：C</w:t>
      </w:r>
      <w:r>
        <w:t xml:space="preserve"> </w:t>
      </w:r>
    </w:p>
    <w:p>
      <w:r>
        <w:t>18、劳务分包企业的下列人员中，不属于必须具有安全资格证书的是（    ）。</w:t>
        <w:br/>
        <w:t>A.劳务员</w:t>
        <w:br/>
        <w:t>B.专职安全员</w:t>
        <w:br/>
        <w:t>C.项目负责人</w:t>
        <w:br/>
        <w:t>D.企业法人代表</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19、建筑业劳务用工实名制管理是近年来建筑业的一项创新管理，是强化现场（    ）管理和保证农民工工资发放到个人的一项重要措施。</w:t>
        <w:br/>
        <w:t>A.安全用工</w:t>
        <w:br/>
        <w:t>B.正规用工</w:t>
        <w:br/>
        <w:t>C.合理用工</w:t>
        <w:br/>
        <w:t>D.合法用工</w:t>
        <w:br/>
        <w:br/>
        <w:t xml:space="preserve">【答案】：D </w:t>
      </w:r>
    </w:p>
    <w:p>
      <w:r>
        <w:t>20、在建筑工程施工中，劳动效率通常用（    ）表示。</w:t>
        <w:br/>
        <w:t>A.产量/单位时间</w:t>
        <w:br/>
        <w:t>B.产量/单位工作量</w:t>
        <w:br/>
        <w:t>C.工时消耗量/单位时间</w:t>
        <w:br/>
        <w:t>D.工时消耗量/产量</w:t>
        <w:br/>
        <w:br/>
        <w:t xml:space="preserve">【答案】：A </w:t>
      </w:r>
    </w:p>
    <w:p>
      <w:r>
        <w:t>21、2014版劳务分包合同设置了逾期索赔失权条款，从而督促（    ）加强现场管理措施。</w:t>
        <w:br/>
        <w:t>A.建设单位</w:t>
        <w:br/>
        <w:t>B.监理单位</w:t>
        <w:br/>
        <w:t>C.承包单位</w:t>
        <w:br/>
        <w:t>D.劳务分包单位</w:t>
        <w:br/>
        <w:br/>
        <w:t xml:space="preserve">【答案】：D </w:t>
      </w:r>
    </w:p>
    <w:p>
      <w:r>
        <w:t>22、劳务派遣单位跨地区派遣劳动者的，被派遣劳动者享有的劳动报酬和劳动条件，按照（    ）的标准执行。</w:t>
        <w:br/>
        <w:t>A.用工单位所在地</w:t>
        <w:br/>
        <w:t>B.劳务派遣单位所在地</w:t>
        <w:br/>
        <w:t>C.被派遣劳动者户籍所在地</w:t>
        <w:br/>
        <w:t>D.工资发放地</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23、县级以上人民政府统计机构进行监督检查时，监督检查人员不得少于（</w:t>
      </w:r>
      <w:r>
        <w:t xml:space="preserve"> </w:t>
      </w:r>
      <w:r>
        <w:t xml:space="preserve"> </w:t>
      </w:r>
      <w:r>
        <w:t xml:space="preserve"> </w:t>
      </w:r>
    </w:p>
    <w:p>
      <w:r>
        <w:t xml:space="preserve"> ）并应当出示执法证件；未出示的，有关单位和个人有权拒绝检查。</w:t>
        <w:br/>
        <w:t>A.2人</w:t>
        <w:br/>
        <w:t>B.3人</w:t>
        <w:br/>
        <w:t>C.4人</w:t>
        <w:br/>
        <w:t>D.5人</w:t>
        <w:br/>
        <w:br/>
        <w:t>【答案】：A</w:t>
      </w:r>
      <w:r>
        <w:t xml:space="preserve"> </w:t>
      </w:r>
    </w:p>
    <w:p>
      <w:r>
        <w:t>24、建筑业企业资质证书有效期为（    ）年。</w:t>
        <w:br/>
        <w:t>A.2</w:t>
        <w:br/>
        <w:t>B.3</w:t>
        <w:br/>
        <w:t>C.5</w:t>
        <w:br/>
        <w:t>D.10</w:t>
        <w:br/>
        <w:br/>
        <w:t xml:space="preserve">【答案】：C </w:t>
      </w:r>
    </w:p>
    <w:p>
      <w:r>
        <w:t>25、劳动能力鉴定按照属地原则由单位所在地设区的（    ）级劳动能力鉴定委员会办理。</w:t>
        <w:br/>
        <w:t>A.省</w:t>
        <w:br/>
        <w:t>B.市</w:t>
        <w:br/>
        <w:t>C.县</w:t>
        <w:br/>
        <w:t>D.区</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26、为了加强建筑劳务用工管理，切实维护劳务人员合法权益，有效预防和制止拖欠劳务人员工资行为的发生，确保劳务人员维权渠道畅通，扎实做好建筑劳务人员工资支付工作，建筑施工现场须设立（    ）。</w:t>
        <w:br/>
        <w:t>A.消防保卫牌</w:t>
        <w:br/>
        <w:t>B.安全生产牌</w:t>
        <w:br/>
        <w:t>C.文明施工牌</w:t>
        <w:br/>
        <w:t>D.工资公示牌</w:t>
        <w:br/>
        <w:br/>
        <w:t xml:space="preserve">【答案】：D </w:t>
      </w:r>
    </w:p>
    <w:p>
      <w:r>
        <w:t>27、企业人力资源部负责监督和考核各项目部劳务工程款和民工工资支付工作。工资支付预留账户”设在企业（    ），保障资金安全。</w:t>
        <w:br/>
        <w:t>A.人力资源部</w:t>
        <w:br/>
        <w:t>B.财务部</w:t>
        <w:br/>
        <w:t>C.工程部</w:t>
        <w:br/>
        <w:t>D.保卫部</w:t>
        <w:br/>
        <w:br/>
        <w:t xml:space="preserve">【答案】：B </w:t>
      </w:r>
    </w:p>
    <w:p>
      <w:r>
        <w:t>28、用人单位与劳动者签订劳动合同期限三个月以上不满一年的，试用期不得超过（    ）。</w:t>
        <w:br/>
        <w:t>A.1个月</w:t>
        <w:br/>
        <w:t>B.3个月</w:t>
        <w:br/>
        <w:t>C.6个月</w:t>
        <w:br/>
        <w:t>D.1年</w:t>
        <w:br/>
        <w:br/>
        <w:t xml:space="preserve">【答案】：A </w:t>
      </w:r>
    </w:p>
    <w:p>
      <w:r>
        <w:t>29、在下列各项中，可以在工作时间定额中适当考虑的是（    ）。</w:t>
        <w:br/>
        <w:t>A.由于气候条件而引起的停工时间</w:t>
        <w:br/>
        <w:t>B.由于工人在工作时间聊天而造成的工时损失</w:t>
        <w:br/>
        <w:t>C.由于工人迟到早退而造成的工时损失</w:t>
        <w:br/>
        <w:t>D.由于工人擅自离开工作岗位而引起的停工时间</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30、下列（</w:t>
      </w:r>
      <w:r>
        <w:t xml:space="preserve"> </w:t>
      </w:r>
      <w:r>
        <w:t xml:space="preserve"> </w:t>
      </w:r>
      <w:r>
        <w:t xml:space="preserve"> </w:t>
      </w:r>
    </w:p>
    <w:p>
      <w:r>
        <w:t xml:space="preserve"> ）属于解决劳务纠纷的合同内方法。</w:t>
        <w:br/>
        <w:t>A.调解</w:t>
        <w:br/>
        <w:t>B.执行定金罚则</w:t>
        <w:br/>
        <w:t>C.协商</w:t>
        <w:br/>
        <w:t>D.仲裁</w:t>
        <w:br/>
        <w:br/>
        <w:t>【答案】：B</w:t>
      </w:r>
      <w:r>
        <w:t xml:space="preserve"> </w:t>
      </w:r>
    </w:p>
    <w:p>
      <w:r>
        <w:t>31、目前，建筑业劳务作业分包企业的资质划分为（    ）类。</w:t>
        <w:br/>
        <w:t>A.12</w:t>
        <w:br/>
        <w:t>B.13</w:t>
        <w:br/>
        <w:t>C.14</w:t>
        <w:br/>
        <w:t>D.15</w:t>
        <w:br/>
        <w:br/>
        <w:t xml:space="preserve">【答案】：B </w:t>
      </w:r>
    </w:p>
    <w:p>
      <w:r>
        <w:t>32、目前建筑业务工人员培训的内容不包括（    ）。</w:t>
        <w:br/>
        <w:t>A.安全生产常识</w:t>
        <w:br/>
        <w:t>B.职业基础知识和岗位操作技能</w:t>
        <w:br/>
        <w:t>C.普法维权知识</w:t>
        <w:br/>
        <w:t>D.个人创业知识</w:t>
        <w:br/>
        <w:br/>
        <w:t xml:space="preserve">【答案】：D </w:t>
      </w:r>
    </w:p>
    <w:p>
      <w:r>
        <w:t>33、劳动力需求计划的编制程序第一步是（    ）。</w:t>
        <w:br/>
        <w:t>A.确定劳动效率</w:t>
        <w:br/>
        <w:t>B.确定劳动力投人量</w:t>
        <w:br/>
        <w:t>C.确定劳动组合</w:t>
        <w:br/>
        <w:t>D.确定投人强度</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34、下列各项中，不属于社会保险收益对象的是（</w:t>
      </w:r>
      <w:r>
        <w:t xml:space="preserve"> </w:t>
      </w:r>
      <w:r>
        <w:t xml:space="preserve"> </w:t>
      </w:r>
      <w:r>
        <w:t xml:space="preserve"> </w:t>
      </w:r>
    </w:p>
    <w:p>
      <w:r>
        <w:t xml:space="preserve"> ）。</w:t>
        <w:br/>
        <w:t>A.丧失劳动能力的人</w:t>
        <w:br/>
        <w:t>B.暂时失去劳动岗位的人</w:t>
        <w:br/>
        <w:t>C.因健康原因造成损失的人</w:t>
        <w:br/>
        <w:t>D.不愿意工作的人</w:t>
        <w:br/>
        <w:br/>
        <w:t>【答案】：D</w:t>
      </w:r>
      <w:r>
        <w:t xml:space="preserve"> </w:t>
      </w:r>
    </w:p>
    <w:p>
      <w:r>
        <w:t>35、工作场所噪音超过（    ）分贝时，员工应当佩戴合格的耳塞进行工作。</w:t>
        <w:br/>
        <w:t>A.60</w:t>
        <w:br/>
        <w:t>B.75</w:t>
        <w:br/>
        <w:t>C.85</w:t>
        <w:br/>
        <w:t>D.95</w:t>
        <w:br/>
        <w:br/>
        <w:t xml:space="preserve">【答案】：C </w:t>
      </w:r>
    </w:p>
    <w:p>
      <w:r>
        <w:t>36、下列哪类分包企业资质不区分等级（    ）。</w:t>
        <w:br/>
        <w:t>A.钣金工程</w:t>
        <w:br/>
        <w:t>B.焊接作业</w:t>
        <w:br/>
        <w:t>C.钢筋作业</w:t>
        <w:br/>
        <w:t>D.木工作业</w:t>
        <w:br/>
        <w:br/>
        <w:t xml:space="preserve">【答案】：A </w:t>
      </w:r>
    </w:p>
    <w:p>
      <w:r>
        <w:t>37、（    ）应在每次发放劳务人员工资后，将工资发放情况记人劳务人员工资台账，做到月结月计，账目清楚，以便以后查用。</w:t>
        <w:br/>
        <w:t>A.劳务分包单位</w:t>
        <w:br/>
        <w:t>B.承包单位</w:t>
        <w:br/>
        <w:t>C.建设单位</w:t>
        <w:br/>
        <w:t>D.政府主管部门</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38、当前，要加快推进农民工较为集中、工伤风险程度较高的（</w:t>
      </w:r>
      <w:r>
        <w:t xml:space="preserve"> </w:t>
      </w:r>
      <w:r>
        <w:t xml:space="preserve"> </w:t>
      </w:r>
      <w:r>
        <w:t xml:space="preserve"> </w:t>
      </w:r>
    </w:p>
    <w:p>
      <w:r>
        <w:t xml:space="preserve"> ）行业参加工伤保险</w:t>
        <w:br/>
        <w:t>A.石油</w:t>
        <w:br/>
        <w:t>B.化工</w:t>
        <w:br/>
        <w:t>C.电子</w:t>
        <w:br/>
        <w:t>D.建筑</w:t>
        <w:br/>
        <w:br/>
        <w:t>【答案】：D</w:t>
      </w:r>
      <w:r>
        <w:t xml:space="preserve"> </w:t>
      </w:r>
    </w:p>
    <w:p>
      <w:r>
        <w:t>39、瓦工操作时，下列哪项规定是错误的？</w:t>
        <w:br/>
        <w:t>A.站在墙上行走</w:t>
        <w:br/>
        <w:t>B.脚手架上堆放的工具和材料不宜过多</w:t>
        <w:br/>
        <w:t>C.在高处作业时，严防接触电线</w:t>
        <w:br/>
        <w:t>D.上下脚手架应走斜道</w:t>
        <w:br/>
        <w:br/>
        <w:t xml:space="preserve">【答案】：A </w:t>
      </w:r>
    </w:p>
    <w:p>
      <w:r>
        <w:t>40、遇到（    ）天气不能从事高处作业。</w:t>
        <w:br/>
        <w:t>A.6级以上的风天和雷暴雨天</w:t>
        <w:br/>
        <w:t>B.冬天</w:t>
        <w:br/>
        <w:t>C.35度以上的热天</w:t>
        <w:br/>
        <w:t>D.5级以上的风天</w:t>
        <w:br/>
        <w:br/>
        <w:t xml:space="preserve">【答案】：A </w:t>
      </w:r>
    </w:p>
    <w:p>
      <w:r>
        <w:t>41、劳务队伍管理是影响工程施工进度的关键因素，（    ）应加强现场劳务队伍的检查监管。</w:t>
        <w:br/>
        <w:t>A.施工员</w:t>
        <w:br/>
        <w:t>B.劳务员</w:t>
        <w:br/>
        <w:t>C.安全员</w:t>
        <w:br/>
        <w:t>D.劳务队长</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42、食堂应设置在远离厕所、垃圾站、有毒有害场所等污染源的地方，与污染源间距应不小于（</w:t>
      </w:r>
      <w:r>
        <w:t xml:space="preserve"> </w:t>
      </w:r>
      <w:r>
        <w:t xml:space="preserve"> </w:t>
      </w:r>
      <w:r>
        <w:t xml:space="preserve"> </w:t>
      </w:r>
      <w:r>
        <w:t xml:space="preserve"> ）m，与宿舍区的间距应不小于（</w:t>
      </w:r>
      <w:r>
        <w:t xml:space="preserve"> </w:t>
      </w:r>
      <w:r>
        <w:t xml:space="preserve"> </w:t>
      </w:r>
      <w:r>
        <w:t xml:space="preserve"> </w:t>
      </w:r>
    </w:p>
    <w:p>
      <w:r>
        <w:t xml:space="preserve"> ）m，并保持食堂内外环境整洁。</w:t>
        <w:br/>
        <w:t>A.20，5</w:t>
        <w:br/>
        <w:t>B.30，6</w:t>
        <w:br/>
        <w:t>C.40，8</w:t>
        <w:br/>
        <w:t>D.50，0</w:t>
        <w:br/>
        <w:br/>
        <w:t>【答案】：B</w:t>
      </w:r>
      <w:r>
        <w:t xml:space="preserve"> </w:t>
      </w:r>
    </w:p>
    <w:p>
      <w:r>
        <w:t>43、下列（    ）属于解决劳务纠纷的合同外方法。</w:t>
        <w:br/>
        <w:t>A.承担继续履约责任</w:t>
        <w:br/>
        <w:t>B.支付违约金</w:t>
        <w:br/>
        <w:t>C.执行定金罚则</w:t>
        <w:br/>
        <w:t>D.诉讼</w:t>
        <w:br/>
        <w:br/>
        <w:t xml:space="preserve">【答案】：D </w:t>
      </w:r>
    </w:p>
    <w:p>
      <w:r>
        <w:t>44、职业技能鉴定的主要内容不包括（    ）。</w:t>
        <w:br/>
        <w:t>A.职业知识</w:t>
        <w:br/>
        <w:t>B.操作技能</w:t>
        <w:br/>
        <w:t>C.心理素质</w:t>
        <w:br/>
        <w:t>D.职业道德</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45、职工患病或非因公负伤，停止工作满（    ）以上的，停发工资，由用人单位按其工龄长短给付相当于本人工资一定比例的疾病津贴。</w:t>
        <w:br/>
        <w:t>A.一周</w:t>
        <w:br/>
        <w:t>B.一个月</w:t>
        <w:br/>
        <w:t>C.一季度</w:t>
        <w:br/>
        <w:t>D.一年</w:t>
        <w:br/>
        <w:br/>
        <w:t xml:space="preserve">【答案】：B </w:t>
      </w:r>
    </w:p>
    <w:p>
      <w:r>
        <w:t>46、项目部劳务管理人员必须要求劳务企业现场负责人（    ）向项目部上报现场实际人员人数，劳务企业现场负责人必须对上报施工现场人数确认签字，劳务管理人员通过对比记录人员流动和情况，（    ）要求劳务企业现场负责人上报施工现场人员考勤情况。</w:t>
        <w:br/>
        <w:t>A.每天，每周</w:t>
        <w:br/>
        <w:t>B.每天，每月</w:t>
        <w:br/>
        <w:t>C.每周，每周</w:t>
        <w:br/>
        <w:t>D.每周，每月</w:t>
        <w:br/>
        <w:br/>
        <w:t xml:space="preserve">【答案】：A </w:t>
      </w:r>
    </w:p>
    <w:p>
      <w:r>
        <w:t>47、停工留薪期一般不超过（    ）。</w:t>
        <w:br/>
        <w:t>A.3</w:t>
        <w:br/>
        <w:t>B.6</w:t>
        <w:br/>
        <w:t>C.12</w:t>
        <w:br/>
        <w:t>D.24</w:t>
        <w:br/>
        <w:br/>
        <w:t xml:space="preserve">【答案】：C </w:t>
      </w:r>
    </w:p>
    <w:p>
      <w:r>
        <w:t>48、典型定额法包括（    ）。</w:t>
        <w:br/>
        <w:t>A.写实记录法</w:t>
        <w:br/>
        <w:t>B.工作日写实法</w:t>
        <w:br/>
        <w:t>C.比例数式法</w:t>
        <w:br/>
        <w:t>D.简易测定法</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49、劳务员根据公司所批复的项目进度计划和劳动力使用计划编制进场（</w:t>
      </w:r>
      <w:r>
        <w:t xml:space="preserve"> </w:t>
      </w:r>
      <w:r>
        <w:t xml:space="preserve"> </w:t>
      </w:r>
      <w:r>
        <w:t xml:space="preserve"> </w:t>
      </w:r>
    </w:p>
    <w:p>
      <w:r>
        <w:t xml:space="preserve"> ）。</w:t>
        <w:br/>
        <w:t>A.材料和设备</w:t>
        <w:br/>
        <w:t>B.人员和设备</w:t>
        <w:br/>
        <w:t>C.工种和人数</w:t>
        <w:br/>
        <w:t>D.材料和工种</w:t>
        <w:br/>
        <w:br/>
        <w:t>【答案】：C</w:t>
      </w:r>
      <w:r>
        <w:t xml:space="preserve"> </w:t>
      </w:r>
    </w:p>
    <w:p>
      <w:r>
        <w:t>50、市民如发现缺少安全防护措施的施工现场，应及时（    ）。</w:t>
        <w:br/>
        <w:t>A.向有关部门举报</w:t>
        <w:br/>
        <w:t>B.向施工单位举报</w:t>
        <w:br/>
        <w:t>C.向施工单位提示</w:t>
        <w:br/>
        <w:t>D.向建设单位举报</w:t>
        <w:br/>
        <w:br/>
        <w:t xml:space="preserve">【答案】：A </w:t>
      </w:r>
    </w:p>
    <w:p>
      <w:r>
        <w:t>51、某工程承包作业5000㎡，计划每平方米单位用工5个工日，每个工日单价40元，计划工期为306天，计划劳动生产率指数为120％。计划平均人数为（    ）。（   保留整数）</w:t>
        <w:br/>
        <w:t>A.80</w:t>
        <w:br/>
        <w:t>B.82</w:t>
        <w:br/>
        <w:t>C.90</w:t>
        <w:br/>
        <w:t>D.100</w:t>
        <w:br/>
        <w:br/>
        <w:t xml:space="preserve">【答案】：B </w:t>
      </w:r>
    </w:p>
    <w:p>
      <w:r>
        <w:t>52、社会保险关系中的用人单位不包括以下哪些类型（    )。（     ）</w:t>
        <w:br/>
        <w:t>A.国家机关</w:t>
        <w:br/>
        <w:t>B.事业单位</w:t>
        <w:br/>
        <w:t>C.有雇工的个体工商户</w:t>
        <w:br/>
        <w:t>D.国外驻华大使馆</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53、某工程队有建安工人300人，月计划完成施工产值3750000元，百元产值工资系数为14%，则计划工人劳动生产率为（</w:t>
      </w:r>
      <w:r>
        <w:t xml:space="preserve"> </w:t>
      </w:r>
      <w:r>
        <w:t xml:space="preserve"> </w:t>
      </w:r>
      <w:r>
        <w:t xml:space="preserve"> </w:t>
      </w:r>
    </w:p>
    <w:p>
      <w:r>
        <w:t xml:space="preserve"> ）元/人。</w:t>
        <w:br/>
        <w:t>A.10500</w:t>
        <w:br/>
        <w:t>B.11500</w:t>
        <w:br/>
        <w:t>C.12500</w:t>
        <w:br/>
        <w:t>D.13500</w:t>
        <w:br/>
        <w:br/>
        <w:t>【答案】：C</w:t>
      </w:r>
      <w:r>
        <w:t xml:space="preserve"> </w:t>
      </w:r>
    </w:p>
    <w:p>
      <w:r>
        <w:t>54、《劳动法》第五十条规定：工资应当（    ）。</w:t>
        <w:br/>
        <w:t>A.以货币或实物形式按月支付给劳动者本人</w:t>
        <w:br/>
        <w:t>B.以货币形式按月支付给劳动者本人</w:t>
        <w:br/>
        <w:t>C.以货币形式按工程进度支付给劳动者本人</w:t>
        <w:br/>
        <w:t>D.以货币或实物形式按工程进度支付给劳动者本人</w:t>
        <w:br/>
        <w:br/>
        <w:t xml:space="preserve">【答案】：B </w:t>
      </w:r>
    </w:p>
    <w:p>
      <w:r>
        <w:t>55、对于业主指定分包单位的分部、分项工程，由分包单位自行办理设计变更、洽商，但必须经总包项目经理部（    ）审核签字后方可实施。</w:t>
        <w:br/>
        <w:t>A.总工</w:t>
        <w:br/>
        <w:t>B.项目经理</w:t>
        <w:br/>
        <w:t>C.施工员</w:t>
        <w:br/>
        <w:t>D.法人代表</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56、劳动力总量需求计划的编制程序不包括（    ）。</w:t>
        <w:br/>
        <w:t>A.确定劳动效率</w:t>
        <w:br/>
        <w:t>B.确定劳动力投入量</w:t>
        <w:br/>
        <w:t>C.确定劳动总产量</w:t>
        <w:br/>
        <w:t>D.编制劳动力需求计划</w:t>
        <w:br/>
        <w:br/>
        <w:t xml:space="preserve">【答案】：C </w:t>
      </w:r>
    </w:p>
    <w:p>
      <w:r>
        <w:t>57、劳动用工相关计算指标不包括（    ）。</w:t>
        <w:br/>
        <w:t>A.计划平均人数</w:t>
        <w:br/>
        <w:t>B.计划工资总额</w:t>
        <w:br/>
        <w:t>C.劳动定额完成情况</w:t>
        <w:br/>
        <w:t>D.计划用工缺口</w:t>
        <w:br/>
        <w:br/>
        <w:t xml:space="preserve">【答案】：D </w:t>
      </w:r>
    </w:p>
    <w:p>
      <w:r>
        <w:t>58、用人单位安排加班不支付加班费的，由劳动保障行政部门责令改正；逾期仍不改正的，责令用人单位按照应付金额（    ）的标准，向农民工加付赔偿金。</w:t>
        <w:br/>
        <w:t>A.50％、100％</w:t>
        <w:br/>
        <w:t>B.80％、100％</w:t>
        <w:br/>
        <w:t>C.100、150％</w:t>
        <w:br/>
        <w:t>D.100％、200％</w:t>
        <w:br/>
        <w:br/>
        <w:t xml:space="preserve">【答案】：A </w:t>
      </w:r>
    </w:p>
    <w:p>
      <w:r>
        <w:t>59、按照（    ）的档案资料管理原则进行规范整理，按照形成规律特点，区别不同价值，便于保管和利用。</w:t>
        <w:br/>
        <w:t>A.“一案一卷”</w:t>
        <w:br/>
        <w:t>B.“多案多卷”</w:t>
        <w:br/>
        <w:t>C.“一案多卷”</w:t>
        <w:br/>
        <w:t>D.“多案一卷”</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60、劳务分包队伍在完成全部劳务作业后，向（</w:t>
      </w:r>
      <w:r>
        <w:t xml:space="preserve"> </w:t>
      </w:r>
      <w:r>
        <w:t xml:space="preserve"> </w:t>
      </w:r>
      <w:r>
        <w:t xml:space="preserve"> </w:t>
      </w:r>
    </w:p>
    <w:p>
      <w:r>
        <w:t xml:space="preserve"> ）提交完工报告。</w:t>
        <w:br/>
        <w:t>A.建设单位</w:t>
        <w:br/>
        <w:t>B.总监理工程师</w:t>
        <w:br/>
        <w:t>C.监理工程师</w:t>
        <w:br/>
        <w:t>D.承包人</w:t>
        <w:br/>
        <w:br/>
        <w:t>【答案】：D</w:t>
      </w:r>
      <w:r>
        <w:t xml:space="preserve"> </w:t>
      </w:r>
    </w:p>
    <w:p>
      <w:r>
        <w:t>61、某工程承包作业5000平方米，计划每平方米单位用工5个工日，每个工日单价40元，计划工期为306天，计划劳动生产率指数120%。则计划平均人数为（    ）人。</w:t>
        <w:br/>
        <w:t>A.72</w:t>
        <w:br/>
        <w:t>B.82</w:t>
        <w:br/>
        <w:t>C.91</w:t>
        <w:br/>
        <w:t>D.85</w:t>
        <w:br/>
        <w:br/>
        <w:t xml:space="preserve">【答案】：B </w:t>
      </w:r>
    </w:p>
    <w:p>
      <w:r>
        <w:t>62、劳务分包人承诺，按照法律规定及合同约定组织完成（    ），确保劳务作业质量和安全，不进行转包及再分包，并按时足额的向劳务作业人员发放工资。</w:t>
        <w:br/>
        <w:t>A.工程施工</w:t>
        <w:br/>
        <w:t>B.提供合格的工作</w:t>
        <w:br/>
        <w:t>C.劳务分包工作</w:t>
        <w:br/>
        <w:t>D.满足合同要求的工作</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63、甲与某企业签订劳动合同，关于合同效力问题，甲向四位法律人士咨询，下列咨询意见错误的是（</w:t>
      </w:r>
      <w:r>
        <w:t xml:space="preserve"> </w:t>
      </w:r>
      <w:r>
        <w:t xml:space="preserve"> </w:t>
      </w:r>
      <w:r>
        <w:t xml:space="preserve"> </w:t>
      </w:r>
    </w:p>
    <w:p>
      <w:r>
        <w:t xml:space="preserve"> ）。</w:t>
        <w:br/>
        <w:t>A.乙说：企业如果采用胁迫方式签订的合同无效。</w:t>
        <w:br/>
        <w:t>B.丙说：用人单位免除自己的主要责任.排除劳动者权利的合同无效</w:t>
        <w:br/>
        <w:t>C.丁说：用人单位合同违反了法律、行政法规的强制性规定才无效，违反了法律、行政法规非强制性规定的合同仍然有效</w:t>
        <w:br/>
        <w:t>D.戊说：用人单位以欺诈方式签订的合同无效</w:t>
        <w:br/>
        <w:br/>
        <w:t>【答案】：B</w:t>
      </w:r>
      <w:r>
        <w:t xml:space="preserve"> </w:t>
      </w:r>
    </w:p>
    <w:p>
      <w:r>
        <w:t>64、劳务分包是工程承包人将建筑工程施工中的劳务作业发包给（    ）其他劳务企业的行为。</w:t>
        <w:br/>
        <w:t>A.有实力的</w:t>
        <w:br/>
        <w:t>B.劳务专业完全对口的</w:t>
        <w:br/>
        <w:t>C.具有劳务资质的</w:t>
        <w:br/>
        <w:t>D.劳务技能水平高的</w:t>
        <w:br/>
        <w:br/>
        <w:t xml:space="preserve">【答案】：C </w:t>
      </w:r>
    </w:p>
    <w:p>
      <w:r>
        <w:t>65、调解委员会调解争议的期限为（    ）。</w:t>
        <w:br/>
        <w:t>A.3</w:t>
        <w:br/>
        <w:t>B.10</w:t>
        <w:br/>
        <w:t>C.15</w:t>
        <w:br/>
        <w:t>D.30</w:t>
        <w:br/>
        <w:br/>
        <w:t xml:space="preserve">【答案】：D </w:t>
      </w:r>
    </w:p>
    <w:p>
      <w:r>
        <w:t>66、以下（    ）属于有效工作时间。</w:t>
        <w:br/>
        <w:t>A.辅助工作时间</w:t>
        <w:br/>
        <w:t>B.休息时间</w:t>
        <w:br/>
        <w:t>C.不可避免的中断时间</w:t>
        <w:br/>
        <w:t>D.停工时间</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67、我国的社会保险不包括（</w:t>
      </w:r>
      <w:r>
        <w:t xml:space="preserve"> </w:t>
      </w:r>
      <w:r>
        <w:t xml:space="preserve"> </w:t>
      </w:r>
      <w:r>
        <w:t xml:space="preserve"> </w:t>
      </w:r>
    </w:p>
    <w:p>
      <w:r>
        <w:t xml:space="preserve"> ）。</w:t>
        <w:br/>
        <w:t>A.疾病保险</w:t>
        <w:br/>
        <w:t>B.养老保险</w:t>
        <w:br/>
        <w:t>C.医疗保险</w:t>
        <w:br/>
        <w:t>D.工伤保险</w:t>
        <w:br/>
        <w:br/>
        <w:t>【答案】：A</w:t>
      </w:r>
      <w:r>
        <w:t xml:space="preserve"> </w:t>
      </w:r>
    </w:p>
    <w:p>
      <w:r>
        <w:t>68、发包人、承办人应当在每月（    ）前对上月完成劳务作业量及应支付的劳务分包合同价款予以书面确认。</w:t>
        <w:br/>
        <w:t>A.10日</w:t>
        <w:br/>
        <w:t>B.15日</w:t>
        <w:br/>
        <w:t>C.20日</w:t>
        <w:br/>
        <w:t>D.30日</w:t>
        <w:br/>
        <w:br/>
        <w:t xml:space="preserve">【答案】：C </w:t>
      </w:r>
    </w:p>
    <w:p>
      <w:r>
        <w:t>69、出勤工日数是指在制度规定应工作的工日（   工时）中，生产工人（    ）的工日（   工时）数，是企业（    ）的劳动时间。</w:t>
        <w:br/>
        <w:t>A.实际出勤，实际可能利用</w:t>
        <w:br/>
        <w:t>B.可能出勤，实际利用</w:t>
        <w:br/>
        <w:t>C.实际利用，实际利用</w:t>
        <w:br/>
        <w:t>D.可能出勤，可能利用</w:t>
        <w:br/>
        <w:br/>
        <w:t xml:space="preserve">【答案】：A </w:t>
      </w:r>
    </w:p>
    <w:p>
      <w:r>
        <w:t>70、劳务分包人应遵守工程建设安全生产有关管理规定，（    ），并随时接受行业安全检查人员依法实施的监督检查，采取必要的安全防护措施，消除事故隐患。</w:t>
        <w:br/>
        <w:t>A.严格按安全标准进行作业</w:t>
        <w:br/>
        <w:t>B.制定管理制度</w:t>
        <w:br/>
        <w:t>C.劳务操作人员接受安全培训</w:t>
        <w:br/>
        <w:t>D.识别判断危险源</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71、对新进场人员由（</w:t>
      </w:r>
      <w:r>
        <w:t xml:space="preserve"> </w:t>
      </w:r>
      <w:r>
        <w:t xml:space="preserve"> </w:t>
      </w:r>
      <w:r>
        <w:t xml:space="preserve"> </w:t>
      </w:r>
    </w:p>
    <w:p>
      <w:r>
        <w:t xml:space="preserve"> ）根据进场人员花名册登记表核对，不符人员应要求劳务队伍负责人按实际进场人员调整花名册。</w:t>
        <w:br/>
        <w:t>A.项目经理</w:t>
        <w:br/>
        <w:t>B.施工队长</w:t>
        <w:br/>
        <w:t>C.施工员</w:t>
        <w:br/>
        <w:t>D.劳务员</w:t>
        <w:br/>
        <w:br/>
        <w:t>【答案】：D</w:t>
      </w:r>
      <w:r>
        <w:t xml:space="preserve"> </w:t>
      </w:r>
    </w:p>
    <w:p>
      <w:r>
        <w:t>72、根据《建筑法》和《建筑企业资质管理规定》，以下说法正确的是（    ）。</w:t>
        <w:br/>
        <w:t>A.有技术和管理能力的自然人可以分包工程</w:t>
        <w:br/>
        <w:t>B.禁止施工企业向无资质或不具备相应资质的企业分包工程</w:t>
        <w:br/>
        <w:t>C.有资金实力的包工队可以独立分包工程</w:t>
        <w:br/>
        <w:t>D.分包工程的内容与资质等级无关</w:t>
        <w:br/>
        <w:br/>
        <w:t xml:space="preserve">【答案】：B </w:t>
      </w:r>
    </w:p>
    <w:p>
      <w:r>
        <w:t>73、劳务分包无需征得（    ）的同意。</w:t>
        <w:br/>
        <w:t>A.总承包人</w:t>
        <w:br/>
        <w:t>B.承包人</w:t>
        <w:br/>
        <w:t>C.发包人</w:t>
        <w:br/>
        <w:t>D.分包人</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74、技术测定法适用于（    ）。</w:t>
        <w:br/>
        <w:t>A.所有类型的施工作业</w:t>
        <w:br/>
        <w:t>B.批量小的施工作业</w:t>
        <w:br/>
        <w:t>C.批量大的施工作业</w:t>
        <w:br/>
        <w:t>D.复杂程度高的施工作业</w:t>
        <w:br/>
        <w:br/>
        <w:t xml:space="preserve">【答案】：A </w:t>
      </w:r>
    </w:p>
    <w:p>
      <w:r>
        <w:t>75、建设主管部门对于不配合监督检查的劳务分包企业，可以采取的措施不包括（    ）。</w:t>
        <w:br/>
        <w:t>A.限制承接新业务</w:t>
        <w:br/>
        <w:t>B.责令整改</w:t>
        <w:br/>
        <w:t>C.通报批评</w:t>
        <w:br/>
        <w:t>D.记入建设行业信用信息提示系统</w:t>
        <w:br/>
        <w:br/>
        <w:t xml:space="preserve">【答案】：A </w:t>
      </w:r>
    </w:p>
    <w:p>
      <w:r>
        <w:t>76、实名制管理系统中的“双卡”是指（    ）。</w:t>
        <w:br/>
        <w:t>A.工作卡和工资卡</w:t>
        <w:br/>
        <w:t>B.工资卡和床头卡</w:t>
        <w:br/>
        <w:t>C.床头卡和金融卡</w:t>
        <w:br/>
        <w:t>D.工作卡和床头卡</w:t>
        <w:br/>
        <w:br/>
        <w:t xml:space="preserve">【答案】：D </w:t>
      </w:r>
    </w:p>
    <w:p>
      <w:r>
        <w:t>77、劳动者提供了正常劳动的，但给用人单位造成经济损失，用人单位按照劳动合同的约定以及依法制定的规章制度的规定需从工资中扣除赔偿费的，具体扣除按照（    ）执行。</w:t>
        <w:br/>
        <w:t>A.不扣除</w:t>
        <w:br/>
        <w:t>B.可扣除全部工资，本月不够下月续扣</w:t>
        <w:br/>
        <w:t>C.可扣除当月全部工资</w:t>
        <w:br/>
        <w:t>D.剩余工资不低于当地最低工资标准</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78、属材料物资采购或设备订货的供应单位在结算期，根据订购合同（</w:t>
      </w:r>
      <w:r>
        <w:t xml:space="preserve"> </w:t>
      </w:r>
      <w:r>
        <w:t xml:space="preserve"> </w:t>
      </w:r>
      <w:r>
        <w:t xml:space="preserve"> 视为进场计划）的内容和项目经理部物资管理部门材料人员验收（</w:t>
      </w:r>
      <w:r>
        <w:t xml:space="preserve"> </w:t>
      </w:r>
      <w:r>
        <w:t xml:space="preserve"> </w:t>
      </w:r>
      <w:r>
        <w:t xml:space="preserve"> 料）小票，报至物资管理部门审核，物资管理部门审核确定签字，再报项目（</w:t>
      </w:r>
      <w:r>
        <w:t xml:space="preserve"> </w:t>
      </w:r>
      <w:r>
        <w:t xml:space="preserve"> </w:t>
      </w:r>
      <w:r>
        <w:t xml:space="preserve"> </w:t>
      </w:r>
    </w:p>
    <w:p>
      <w:r>
        <w:t xml:space="preserve"> ）审核确认签字。</w:t>
        <w:br/>
        <w:t>A.工程部门</w:t>
        <w:br/>
        <w:t>B.预算部门</w:t>
        <w:br/>
        <w:t>C.财务部门</w:t>
        <w:br/>
        <w:t>D.人事部门</w:t>
        <w:br/>
        <w:br/>
        <w:t>【答案】：B</w:t>
      </w:r>
      <w:r>
        <w:t xml:space="preserve"> </w:t>
      </w:r>
    </w:p>
    <w:p>
      <w:r>
        <w:t>79、下列各项中，不属于劳动合同审查要求的是（    ）。</w:t>
        <w:br/>
        <w:t>A.当事人申请</w:t>
        <w:br/>
        <w:t>B.双方协商</w:t>
        <w:br/>
        <w:t>C.鉴证机关审核</w:t>
        <w:br/>
        <w:t>D.确认证明</w:t>
        <w:br/>
        <w:br/>
        <w:t xml:space="preserve">【答案】：B </w:t>
      </w:r>
    </w:p>
    <w:p>
      <w:r>
        <w:t>80、当劳务分包人要求时，承包人应向劳务分包人提供一份（    ）或复印件，但有关承包合同的价格和涉及商业秘密的除外。</w:t>
        <w:br/>
        <w:t>A.中标的投标文件</w:t>
        <w:br/>
        <w:t>B.承包人中标通知书</w:t>
        <w:br/>
        <w:t>C.中标项目内容</w:t>
        <w:br/>
        <w:t>D.承包合同的副本</w:t>
        <w:br/>
        <w:br/>
        <w:t xml:space="preserve">【答案】：D </w:t>
      </w:r>
    </w:p>
    <w:p>
      <w:r>
        <w:t>81、从施工组织的角度看，（    ）是组成施工过程的基本单元。</w:t>
        <w:br/>
        <w:t>A.工序过程</w:t>
        <w:br/>
        <w:t>B.工作过程</w:t>
        <w:br/>
        <w:t>C.工序过程和工作过程</w:t>
        <w:br/>
        <w:t>D.综合工作过程</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82、劳务分包企业必须（</w:t>
      </w:r>
      <w:r>
        <w:t xml:space="preserve"> </w:t>
      </w:r>
      <w:r>
        <w:t xml:space="preserve"> </w:t>
      </w:r>
      <w:r>
        <w:t xml:space="preserve"> </w:t>
      </w:r>
    </w:p>
    <w:p>
      <w:r>
        <w:t xml:space="preserve"> ）支付一次农民工的基本工资，企业工资支付数额不得低于当地工资最低标准。</w:t>
        <w:br/>
        <w:t>A.每月</w:t>
        <w:br/>
        <w:t>B.每季度</w:t>
        <w:br/>
        <w:t>C.年末</w:t>
        <w:br/>
        <w:t>D.工程完工</w:t>
        <w:br/>
        <w:br/>
        <w:t>【答案】：A</w:t>
      </w:r>
      <w:r>
        <w:t xml:space="preserve"> </w:t>
      </w:r>
    </w:p>
    <w:p>
      <w:r>
        <w:t>83、劳务队伍中特殊、关键岗位作业人员和主要技术工种人员必须（    ）上岗。</w:t>
        <w:br/>
        <w:t>A.培训后</w:t>
        <w:br/>
        <w:t>B.考试合格后</w:t>
        <w:br/>
        <w:t>C.持证</w:t>
        <w:br/>
        <w:t>D.实习后</w:t>
        <w:br/>
        <w:br/>
        <w:t xml:space="preserve">【答案】：C </w:t>
      </w:r>
    </w:p>
    <w:p>
      <w:r>
        <w:t>84、（    ）是用工单位进行薪酬支付和员工考核的重要依据。</w:t>
        <w:br/>
        <w:t>A.出勤</w:t>
        <w:br/>
        <w:t>B.旷工</w:t>
        <w:br/>
        <w:t>C.考勤</w:t>
        <w:br/>
        <w:t>D.迟到早退</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85、企业违反国家工资支付规定拖欠或克扣农民工工资的，建设行政主管部门可依法对其进行限制，并予以相应处罚。但不应限制（</w:t>
      </w:r>
      <w:r>
        <w:t xml:space="preserve"> </w:t>
      </w:r>
      <w:r>
        <w:t xml:space="preserve"> </w:t>
      </w:r>
      <w:r>
        <w:t xml:space="preserve"> </w:t>
      </w:r>
    </w:p>
    <w:p>
      <w:r>
        <w:t xml:space="preserve"> ）。</w:t>
        <w:br/>
        <w:t>A.市场准人</w:t>
        <w:br/>
        <w:t>B.招投标资格</w:t>
        <w:br/>
        <w:t>C.新开工项目施工许可</w:t>
        <w:br/>
        <w:t>D.工程竣工验收</w:t>
        <w:br/>
        <w:br/>
        <w:t>【答案】：D</w:t>
      </w:r>
      <w:r>
        <w:t xml:space="preserve"> </w:t>
      </w:r>
    </w:p>
    <w:p>
      <w:r>
        <w:t>86、关于统计分析法，以下说法错误的是（    ）。</w:t>
        <w:br/>
        <w:t>A.简便易行</w:t>
        <w:br/>
        <w:t>B.需要有较多的数据资料</w:t>
        <w:br/>
        <w:t>C.适用于批量小的施工作业</w:t>
        <w:br/>
        <w:t>D.更能反映实际施工水平</w:t>
        <w:br/>
        <w:br/>
        <w:t xml:space="preserve">【答案】：C </w:t>
      </w:r>
    </w:p>
    <w:p>
      <w:r>
        <w:t>87、发生劳动纠纷时，按照约定的违约金低于造成的损失的，当事人可以请求（    ）予以增加。</w:t>
        <w:br/>
        <w:t>A.公安机关</w:t>
        <w:br/>
        <w:t>B.人民法院</w:t>
        <w:br/>
        <w:t>C.人民检察院</w:t>
        <w:br/>
        <w:t>D.政府建设主管部门</w:t>
        <w:br/>
        <w:br/>
        <w:t xml:space="preserve">【答案】：B </w:t>
      </w:r>
    </w:p>
    <w:p>
      <w:r>
        <w:t>88、在京施工的总承包企业的工资保证金不少于（    ）万元，专业承包和劳务分包企业不少于（    ）万元。</w:t>
        <w:br/>
        <w:t>A.80，30</w:t>
        <w:br/>
        <w:t>B.80，50</w:t>
        <w:br/>
        <w:t>C.100，50</w:t>
        <w:br/>
        <w:t>D.100，80</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89、培训时要积极发挥学员的主观能动性，强调学员的参与意识，是由（</w:t>
      </w:r>
      <w:r>
        <w:t xml:space="preserve"> </w:t>
      </w:r>
      <w:r>
        <w:t xml:space="preserve"> </w:t>
      </w:r>
      <w:r>
        <w:t xml:space="preserve"> </w:t>
      </w:r>
    </w:p>
    <w:p>
      <w:r>
        <w:t xml:space="preserve"> ）则决定的。</w:t>
        <w:br/>
        <w:t>A.理论与实践相结合</w:t>
        <w:br/>
        <w:t>B.培训与提高相结合的原则</w:t>
        <w:br/>
        <w:t>C.职业道德培训与专业素质相结合</w:t>
        <w:br/>
        <w:t>D.人员培训与企业文化相适应</w:t>
        <w:br/>
        <w:br/>
        <w:t>【答案】：A</w:t>
      </w:r>
      <w:r>
        <w:t xml:space="preserve"> </w:t>
      </w:r>
    </w:p>
    <w:p>
      <w:r>
        <w:t>90、“建立农民工工资支付保障制度”是在（    ）中做出的规定。</w:t>
        <w:br/>
        <w:t>A.《建设领域农民工工资支付管理暂行办法》（   劳社部发【2004】22号）</w:t>
        <w:br/>
        <w:t>B.《国务院关于解决农民工问题的若干意见》</w:t>
        <w:br/>
        <w:t>C.《国务院办公厅关于进一步做好改善农民进城就业环境工作的通知》</w:t>
        <w:br/>
        <w:t>D.《国务院办公厅关于做好农民进城务工就业管理和服务工作的通知》</w:t>
        <w:br/>
        <w:br/>
        <w:t xml:space="preserve">【答案】：B </w:t>
      </w:r>
    </w:p>
    <w:p>
      <w:r>
        <w:t>91、劳动者有下列情形之一的，用人单位不可以解除劳动合同（    ）。</w:t>
        <w:br/>
        <w:t>A.在试用期内被证明不符合录用条件的</w:t>
        <w:br/>
        <w:t>B.违反用人单位的规章制度的</w:t>
        <w:br/>
        <w:t>C.严重失职，营私舞弊，给用人单位造成重大损害的</w:t>
        <w:br/>
        <w:t>D.因以欺诈、胁迫的手段或者乘人之危，使对方在违背真实意思的情况下订立或者变更劳动合同的</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92、参加高级鉴定的人员必须是取得中级技能证书至少（</w:t>
      </w:r>
      <w:r>
        <w:t xml:space="preserve"> </w:t>
      </w:r>
      <w:r>
        <w:t xml:space="preserve"> </w:t>
      </w:r>
      <w:r>
        <w:t xml:space="preserve"> </w:t>
      </w:r>
    </w:p>
    <w:p>
      <w:r>
        <w:t xml:space="preserve"> ）年以上。</w:t>
        <w:br/>
        <w:t>A.1</w:t>
        <w:br/>
        <w:t>B.2</w:t>
        <w:br/>
        <w:t>C.3</w:t>
        <w:br/>
        <w:t>D.5</w:t>
        <w:br/>
        <w:br/>
        <w:t>【答案】：D</w:t>
      </w:r>
      <w:r>
        <w:t xml:space="preserve"> </w:t>
      </w:r>
    </w:p>
    <w:p>
      <w:r>
        <w:t>93、在劳动统计中，劳动时间通常是以（    ）作为计量单位。</w:t>
        <w:br/>
        <w:t>A.分钟</w:t>
        <w:br/>
        <w:t>B.“小时”或“天”</w:t>
        <w:br/>
        <w:t>C.“工日”和“工时”</w:t>
        <w:br/>
        <w:t>D.月份</w:t>
        <w:br/>
        <w:br/>
        <w:t xml:space="preserve">【答案】：C </w:t>
      </w:r>
    </w:p>
    <w:p>
      <w:r>
        <w:t>94、劳动定额的表现形式分为（    ）。</w:t>
        <w:br/>
        <w:t>A.时间定额和技术定额</w:t>
        <w:br/>
        <w:t>B.技术定额和经济定额</w:t>
        <w:br/>
        <w:t>C.经济定额和产量定额</w:t>
        <w:br/>
        <w:t>D.产量定额和时间定额</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95、某装饰公司于2015年10月在某市承接了新楼装修项目，根据需要，该公司将该项目的部分工作委托给一包工队完成，并于2015年12月与包工队队长王某签订了项目承包协议，协议明确约定了项目内容、质量保证、完工日期、协议总额等相关事项。2016年1月15日，该包工队按协议进程规定，进行5号楼的楼层粉刷工作。工作期间，一名粉刷工出于好奇，将头探人该楼未封闭的电梯运行观察口向下观望，不幸被正在下行的电梯挫伤头部，包工队队长及几名工友立即将其送至附近医院抢救，终因抢救无效死亡。事后死者家属要求包工队队长连同装饰公司赔偿死者抢救医疗费、丧葬费及家属精神损失费共计60万元。根据背景材料回答下列问题。</w:t>
        <w:br/>
        <w:t>A.政府</w:t>
        <w:br/>
        <w:t>B.用人单位</w:t>
        <w:br/>
        <w:t>C.用人单位和个人共同</w:t>
        <w:br/>
        <w:t>D.个人</w:t>
        <w:br/>
        <w:br/>
        <w:t>【答案】：B</w:t>
      </w:r>
      <w:r>
        <w:t xml:space="preserve"> </w:t>
      </w:r>
    </w:p>
    <w:p>
      <w:r>
        <w:t>96、有效工作时间包括基本工作时间、辅助工作时间和（    ）。</w:t>
        <w:br/>
        <w:t>A.必要的休息时间</w:t>
        <w:br/>
        <w:t>B.准备与结束工作时间</w:t>
        <w:br/>
        <w:t>C.不可避免的中断时间</w:t>
        <w:br/>
        <w:t>D.偶然的损失时间</w:t>
        <w:br/>
        <w:br/>
        <w:t xml:space="preserve">【答案】：B </w:t>
      </w:r>
    </w:p>
    <w:p>
      <w:r>
        <w:t>97、下列不属于中标人的投标应当符合的条件是（    ）。</w:t>
        <w:br/>
        <w:t>A.能够最大限度满足招标文件中规定的各项综合评价标准</w:t>
        <w:br/>
        <w:t>B.能够满足招标文件的实质性要求</w:t>
        <w:br/>
        <w:t>C.并且经评审的投标价格低于成本的最低价</w:t>
        <w:br/>
        <w:t>D.并且经评审的投标价格不低于成本的最低价</w:t>
        <w:br/>
        <w:br/>
        <w:t xml:space="preserve">【答案】：C </w:t>
      </w:r>
    </w:p>
    <w:p>
      <w:r>
        <w:t>98、总承包企业的（    ），根据自有劳动力数量，进行劳动力平衡，确定缺口量，提出解决途径。</w:t>
        <w:br/>
        <w:t>A.劳务主管部门</w:t>
        <w:br/>
        <w:t>B.人力资源部门</w:t>
        <w:br/>
        <w:t>C.工程部</w:t>
        <w:br/>
        <w:t>D.员工个人</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99、劳务费不包括（</w:t>
      </w:r>
      <w:r>
        <w:t xml:space="preserve"> </w:t>
      </w:r>
      <w:r>
        <w:t xml:space="preserve"> </w:t>
      </w:r>
      <w:r>
        <w:t xml:space="preserve"> </w:t>
      </w:r>
    </w:p>
    <w:p>
      <w:r>
        <w:t xml:space="preserve"> ）。</w:t>
        <w:br/>
        <w:t>A.工人工资</w:t>
        <w:br/>
        <w:t>B.劳动保护费</w:t>
        <w:br/>
        <w:t>C.管理费</w:t>
        <w:br/>
        <w:t>D.低值易耗材料费</w:t>
        <w:br/>
        <w:br/>
        <w:t>【答案】：D</w:t>
      </w:r>
      <w:r>
        <w:t xml:space="preserve"> </w:t>
      </w:r>
    </w:p>
    <w:p>
      <w:r>
        <w:t>100、劳务员在审验劳务队伍资质时，下列哪一项不是所要求的（    ）。</w:t>
        <w:br/>
        <w:t>A.经营场所</w:t>
        <w:br/>
        <w:t>B.资质要求</w:t>
        <w:br/>
        <w:t>C.业绩要求</w:t>
        <w:br/>
        <w:t>D.政策管理要求</w:t>
        <w:br/>
        <w:br/>
        <w:t xml:space="preserve">【答案】：A </w:t>
      </w:r>
    </w:p>
    <w:p>
      <w:r>
        <w:t>101、某总包单位工程部门对本公司某建筑工地进行检查，该工程建筑面积3万㎡。在对生活区检查中发现如下问题：浴室面积15㎡并设置8个喷淋头食堂与宿舍区的间距不足3m与厕所间距15m，食堂没有有卫生许可证，炊事人员没有健康证就上岗。工程部门要求项目部必须在1周内将上述问题整改到位。根据上述背景材料回答以下问题：</w:t>
        <w:br/>
        <w:t>A.5</w:t>
        <w:br/>
        <w:t>B.6</w:t>
        <w:br/>
        <w:t>C.8</w:t>
        <w:br/>
        <w:t>D.10</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102、根据《民法通则》的规定，向人民法院请求保护民事权利的诉讼时效期间为（</w:t>
      </w:r>
      <w:r>
        <w:t xml:space="preserve"> </w:t>
      </w:r>
      <w:r>
        <w:t xml:space="preserve"> </w:t>
      </w:r>
      <w:r>
        <w:t xml:space="preserve"> </w:t>
      </w:r>
    </w:p>
    <w:p>
      <w:r>
        <w:t xml:space="preserve"> ）年。</w:t>
        <w:br/>
        <w:t>A.1</w:t>
        <w:br/>
        <w:t>B.2</w:t>
        <w:br/>
        <w:t>C.3</w:t>
        <w:br/>
        <w:t>D.4</w:t>
        <w:br/>
        <w:br/>
        <w:t>【答案】：B</w:t>
      </w:r>
      <w:r>
        <w:t xml:space="preserve"> </w:t>
      </w:r>
    </w:p>
    <w:p>
      <w:r>
        <w:t>103、劳务纠纷调解的基本原则不包括（    ）。</w:t>
        <w:br/>
        <w:t>A.合法原则</w:t>
        <w:br/>
        <w:t>B.公开原则</w:t>
        <w:br/>
        <w:t>C.公正原则</w:t>
        <w:br/>
        <w:t>D.及时处理原则</w:t>
        <w:br/>
        <w:br/>
        <w:t xml:space="preserve">【答案】：B </w:t>
      </w:r>
    </w:p>
    <w:p>
      <w:r>
        <w:t>104、包工包料及劳务分包单位或扩大劳务的分包单位，于每月25日（   工程量统计周期为上月24日至本月23日或按照项目规定的日期）或结算期，根据双方约定的内容编制月预算统计结算书，由（    ）签字并加盖公章，报项目经理部预算部门审核。</w:t>
        <w:br/>
        <w:t>A.劳务作业人员</w:t>
        <w:br/>
        <w:t>B.相关负责人</w:t>
        <w:br/>
        <w:t>C.现场工程责任人</w:t>
        <w:br/>
        <w:t>D.劳务员</w:t>
        <w:br/>
        <w:br/>
        <w:t xml:space="preserve">【答案】：B </w:t>
      </w:r>
    </w:p>
    <w:p>
      <w:r>
        <w:t>105、在职业资格准人审验中，证书审验不合格，专业与劳务分包施工企业应在（    ）内提交相关资料进行复审。</w:t>
        <w:br/>
        <w:t>A.10日</w:t>
        <w:br/>
        <w:t>B.10个工作日</w:t>
        <w:br/>
        <w:t>C.15个工作日</w:t>
        <w:br/>
        <w:t>D.28日</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106、职工参加基本养老保险，由（</w:t>
      </w:r>
      <w:r>
        <w:t xml:space="preserve"> </w:t>
      </w:r>
      <w:r>
        <w:t xml:space="preserve"> </w:t>
      </w:r>
      <w:r>
        <w:t xml:space="preserve"> </w:t>
      </w:r>
    </w:p>
    <w:p>
      <w:r>
        <w:t xml:space="preserve"> ）缴纳基本养老保险费。</w:t>
        <w:br/>
        <w:t>A.用人单位单独</w:t>
        <w:br/>
        <w:t>B.职工单独</w:t>
        <w:br/>
        <w:t>C.用人单位和职工共同</w:t>
        <w:br/>
        <w:t>D.政府、用人单位和职工共同</w:t>
        <w:br/>
        <w:br/>
        <w:t>【答案】：C</w:t>
      </w:r>
      <w:r>
        <w:t xml:space="preserve"> </w:t>
      </w:r>
    </w:p>
    <w:p>
      <w:r>
        <w:t>107、施工作业队须对进场施工作业人员在（    )进行备案。（     ）</w:t>
        <w:br/>
        <w:t>A.工会组织</w:t>
        <w:br/>
        <w:t>B.行业管理协会</w:t>
        <w:br/>
        <w:t>C.建设主管部门</w:t>
        <w:br/>
        <w:t>D.劳务分包企业</w:t>
        <w:br/>
        <w:br/>
        <w:t xml:space="preserve">【答案】：C </w:t>
      </w:r>
    </w:p>
    <w:p>
      <w:r>
        <w:t>108、劳动保障行政部门应当自受理工伤认定申请之日起（    ）日内作出工伤认定决定。</w:t>
        <w:br/>
        <w:t>A.30天</w:t>
        <w:br/>
        <w:t>B.60天</w:t>
        <w:br/>
        <w:t>C.90天</w:t>
        <w:br/>
        <w:t>D.180天</w:t>
        <w:br/>
        <w:br/>
        <w:t xml:space="preserve">【答案】：B </w:t>
      </w:r>
    </w:p>
    <w:p>
      <w:r>
        <w:t>109、引发严重极端事件和重大群众性事件，造成严重社会影响的，改正期限不少于（    ）个月。</w:t>
        <w:br/>
        <w:t>A.1</w:t>
        <w:br/>
        <w:t>B.6</w:t>
        <w:br/>
        <w:t>C.9</w:t>
        <w:br/>
        <w:t>D.12</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https://d.book118.com/488113021057006036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88113021057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