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存包柜项目计划设计方案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038" w:history="1">
        <w:r>
          <w:rPr>
            <w:rFonts w:ascii="仿宋" w:eastAsia="仿宋" w:hAnsi="仿宋" w:cs="仿宋" w:hint="eastAsia"/>
            <w:lang w:eastAsia="zh-CN"/>
          </w:rPr>
          <w:t>序言</w:t>
        </w:r>
        <w:r>
          <w:tab/>
        </w:r>
        <w:r>
          <w:fldChar w:fldCharType="begin"/>
        </w:r>
        <w:r>
          <w:instrText xml:space="preserve"> PAGEREF _Toc17038 \h </w:instrText>
        </w:r>
        <w:r>
          <w:fldChar w:fldCharType="separate"/>
        </w:r>
        <w:r>
          <w:t>3</w:t>
        </w:r>
        <w:r>
          <w:fldChar w:fldCharType="end"/>
        </w:r>
      </w:hyperlink>
    </w:p>
    <w:p>
      <w:pPr>
        <w:pStyle w:val="TOC1"/>
        <w:tabs>
          <w:tab w:val="right" w:leader="dot" w:pos="8306"/>
        </w:tabs>
      </w:pPr>
      <w:hyperlink w:anchor="_Toc1527" w:history="1">
        <w:r>
          <w:rPr>
            <w:rFonts w:ascii="仿宋" w:eastAsia="仿宋" w:hAnsi="仿宋" w:cs="仿宋" w:hint="eastAsia"/>
            <w:lang w:eastAsia="zh-CN"/>
          </w:rPr>
          <w:t>一、存包柜项目土建工程</w:t>
        </w:r>
        <w:r>
          <w:tab/>
        </w:r>
        <w:r>
          <w:fldChar w:fldCharType="begin"/>
        </w:r>
        <w:r>
          <w:instrText xml:space="preserve"> PAGEREF _Toc1527 \h </w:instrText>
        </w:r>
        <w:r>
          <w:fldChar w:fldCharType="separate"/>
        </w:r>
        <w:r>
          <w:t>3</w:t>
        </w:r>
        <w:r>
          <w:fldChar w:fldCharType="end"/>
        </w:r>
      </w:hyperlink>
    </w:p>
    <w:p>
      <w:pPr>
        <w:pStyle w:val="TOC2"/>
        <w:tabs>
          <w:tab w:val="right" w:leader="dot" w:pos="8306"/>
        </w:tabs>
      </w:pPr>
      <w:hyperlink w:anchor="_Toc29935" w:history="1">
        <w:r>
          <w:rPr>
            <w:rFonts w:ascii="仿宋" w:eastAsia="仿宋" w:hAnsi="仿宋" w:cs="仿宋" w:hint="eastAsia"/>
            <w:lang w:eastAsia="zh-CN"/>
          </w:rPr>
          <w:t>(一)、建筑工程设计原则</w:t>
        </w:r>
        <w:r>
          <w:tab/>
        </w:r>
        <w:r>
          <w:fldChar w:fldCharType="begin"/>
        </w:r>
        <w:r>
          <w:instrText xml:space="preserve"> PAGEREF _Toc29935 \h </w:instrText>
        </w:r>
        <w:r>
          <w:fldChar w:fldCharType="separate"/>
        </w:r>
        <w:r>
          <w:t>3</w:t>
        </w:r>
        <w:r>
          <w:fldChar w:fldCharType="end"/>
        </w:r>
      </w:hyperlink>
    </w:p>
    <w:p>
      <w:pPr>
        <w:pStyle w:val="TOC2"/>
        <w:tabs>
          <w:tab w:val="right" w:leader="dot" w:pos="8306"/>
        </w:tabs>
      </w:pPr>
      <w:hyperlink w:anchor="_Toc25566" w:history="1">
        <w:r>
          <w:rPr>
            <w:rFonts w:ascii="仿宋" w:eastAsia="仿宋" w:hAnsi="仿宋" w:cs="仿宋" w:hint="eastAsia"/>
            <w:lang w:eastAsia="zh-CN"/>
          </w:rPr>
          <w:t>(二)、土建工程设计年限及安全等级</w:t>
        </w:r>
        <w:r>
          <w:tab/>
        </w:r>
        <w:r>
          <w:fldChar w:fldCharType="begin"/>
        </w:r>
        <w:r>
          <w:instrText xml:space="preserve"> PAGEREF _Toc25566 \h </w:instrText>
        </w:r>
        <w:r>
          <w:fldChar w:fldCharType="separate"/>
        </w:r>
        <w:r>
          <w:t>4</w:t>
        </w:r>
        <w:r>
          <w:fldChar w:fldCharType="end"/>
        </w:r>
      </w:hyperlink>
    </w:p>
    <w:p>
      <w:pPr>
        <w:pStyle w:val="TOC2"/>
        <w:tabs>
          <w:tab w:val="right" w:leader="dot" w:pos="8306"/>
        </w:tabs>
      </w:pPr>
      <w:hyperlink w:anchor="_Toc27964" w:history="1">
        <w:r>
          <w:rPr>
            <w:rFonts w:ascii="仿宋" w:eastAsia="仿宋" w:hAnsi="仿宋" w:cs="仿宋" w:hint="eastAsia"/>
            <w:lang w:eastAsia="zh-CN"/>
          </w:rPr>
          <w:t>(三)、建筑工程设计总体要求</w:t>
        </w:r>
        <w:r>
          <w:tab/>
        </w:r>
        <w:r>
          <w:fldChar w:fldCharType="begin"/>
        </w:r>
        <w:r>
          <w:instrText xml:space="preserve"> PAGEREF _Toc27964 \h </w:instrText>
        </w:r>
        <w:r>
          <w:fldChar w:fldCharType="separate"/>
        </w:r>
        <w:r>
          <w:t>5</w:t>
        </w:r>
        <w:r>
          <w:fldChar w:fldCharType="end"/>
        </w:r>
      </w:hyperlink>
    </w:p>
    <w:p>
      <w:pPr>
        <w:pStyle w:val="TOC2"/>
        <w:tabs>
          <w:tab w:val="right" w:leader="dot" w:pos="8306"/>
        </w:tabs>
      </w:pPr>
      <w:hyperlink w:anchor="_Toc29070" w:history="1">
        <w:r>
          <w:rPr>
            <w:rFonts w:ascii="仿宋" w:eastAsia="仿宋" w:hAnsi="仿宋" w:cs="仿宋" w:hint="eastAsia"/>
            <w:lang w:eastAsia="zh-CN"/>
          </w:rPr>
          <w:t>(四)、土建工程建设指标</w:t>
        </w:r>
        <w:r>
          <w:tab/>
        </w:r>
        <w:r>
          <w:fldChar w:fldCharType="begin"/>
        </w:r>
        <w:r>
          <w:instrText xml:space="preserve"> PAGEREF _Toc29070 \h </w:instrText>
        </w:r>
        <w:r>
          <w:fldChar w:fldCharType="separate"/>
        </w:r>
        <w:r>
          <w:t>6</w:t>
        </w:r>
        <w:r>
          <w:fldChar w:fldCharType="end"/>
        </w:r>
      </w:hyperlink>
    </w:p>
    <w:p>
      <w:pPr>
        <w:pStyle w:val="TOC1"/>
        <w:tabs>
          <w:tab w:val="right" w:leader="dot" w:pos="8306"/>
        </w:tabs>
      </w:pPr>
      <w:hyperlink w:anchor="_Toc23173" w:history="1">
        <w:r>
          <w:rPr>
            <w:rFonts w:ascii="仿宋" w:eastAsia="仿宋" w:hAnsi="仿宋" w:cs="仿宋" w:hint="eastAsia"/>
            <w:lang w:eastAsia="zh-CN"/>
          </w:rPr>
          <w:t>二、工艺说明</w:t>
        </w:r>
        <w:r>
          <w:tab/>
        </w:r>
        <w:r>
          <w:fldChar w:fldCharType="begin"/>
        </w:r>
        <w:r>
          <w:instrText xml:space="preserve"> PAGEREF _Toc23173 \h </w:instrText>
        </w:r>
        <w:r>
          <w:fldChar w:fldCharType="separate"/>
        </w:r>
        <w:r>
          <w:t>6</w:t>
        </w:r>
        <w:r>
          <w:fldChar w:fldCharType="end"/>
        </w:r>
      </w:hyperlink>
    </w:p>
    <w:p>
      <w:pPr>
        <w:pStyle w:val="TOC2"/>
        <w:tabs>
          <w:tab w:val="right" w:leader="dot" w:pos="8306"/>
        </w:tabs>
      </w:pPr>
      <w:hyperlink w:anchor="_Toc30795" w:history="1">
        <w:r>
          <w:rPr>
            <w:rFonts w:ascii="仿宋" w:eastAsia="仿宋" w:hAnsi="仿宋" w:cs="仿宋" w:hint="eastAsia"/>
            <w:lang w:eastAsia="zh-CN"/>
          </w:rPr>
          <w:t>(一)、技术管理特点</w:t>
        </w:r>
        <w:r>
          <w:tab/>
        </w:r>
        <w:r>
          <w:fldChar w:fldCharType="begin"/>
        </w:r>
        <w:r>
          <w:instrText xml:space="preserve"> PAGEREF _Toc30795 \h </w:instrText>
        </w:r>
        <w:r>
          <w:fldChar w:fldCharType="separate"/>
        </w:r>
        <w:r>
          <w:t>6</w:t>
        </w:r>
        <w:r>
          <w:fldChar w:fldCharType="end"/>
        </w:r>
      </w:hyperlink>
    </w:p>
    <w:p>
      <w:pPr>
        <w:pStyle w:val="TOC2"/>
        <w:tabs>
          <w:tab w:val="right" w:leader="dot" w:pos="8306"/>
        </w:tabs>
      </w:pPr>
      <w:hyperlink w:anchor="_Toc9636" w:history="1">
        <w:r>
          <w:rPr>
            <w:rFonts w:ascii="仿宋" w:eastAsia="仿宋" w:hAnsi="仿宋" w:cs="仿宋" w:hint="eastAsia"/>
            <w:lang w:eastAsia="zh-CN"/>
          </w:rPr>
          <w:t>(二)、存包柜项目工艺技术设计方案</w:t>
        </w:r>
        <w:r>
          <w:tab/>
        </w:r>
        <w:r>
          <w:fldChar w:fldCharType="begin"/>
        </w:r>
        <w:r>
          <w:instrText xml:space="preserve"> PAGEREF _Toc9636 \h </w:instrText>
        </w:r>
        <w:r>
          <w:fldChar w:fldCharType="separate"/>
        </w:r>
        <w:r>
          <w:t>7</w:t>
        </w:r>
        <w:r>
          <w:fldChar w:fldCharType="end"/>
        </w:r>
      </w:hyperlink>
    </w:p>
    <w:p>
      <w:pPr>
        <w:pStyle w:val="TOC2"/>
        <w:tabs>
          <w:tab w:val="right" w:leader="dot" w:pos="8306"/>
        </w:tabs>
      </w:pPr>
      <w:hyperlink w:anchor="_Toc6024" w:history="1">
        <w:r>
          <w:rPr>
            <w:rFonts w:ascii="仿宋" w:eastAsia="仿宋" w:hAnsi="仿宋" w:cs="仿宋" w:hint="eastAsia"/>
            <w:lang w:eastAsia="zh-CN"/>
          </w:rPr>
          <w:t>(三)、设备选型方案</w:t>
        </w:r>
        <w:r>
          <w:tab/>
        </w:r>
        <w:r>
          <w:fldChar w:fldCharType="begin"/>
        </w:r>
        <w:r>
          <w:instrText xml:space="preserve"> PAGEREF _Toc6024 \h </w:instrText>
        </w:r>
        <w:r>
          <w:fldChar w:fldCharType="separate"/>
        </w:r>
        <w:r>
          <w:t>8</w:t>
        </w:r>
        <w:r>
          <w:fldChar w:fldCharType="end"/>
        </w:r>
      </w:hyperlink>
    </w:p>
    <w:p>
      <w:pPr>
        <w:pStyle w:val="TOC1"/>
        <w:tabs>
          <w:tab w:val="right" w:leader="dot" w:pos="8306"/>
        </w:tabs>
      </w:pPr>
      <w:hyperlink w:anchor="_Toc27197" w:history="1">
        <w:r>
          <w:rPr>
            <w:rFonts w:ascii="仿宋" w:eastAsia="仿宋" w:hAnsi="仿宋" w:cs="仿宋" w:hint="eastAsia"/>
            <w:lang w:eastAsia="zh-CN"/>
          </w:rPr>
          <w:t>三、存包柜项目建设单位说明</w:t>
        </w:r>
        <w:r>
          <w:tab/>
        </w:r>
        <w:r>
          <w:fldChar w:fldCharType="begin"/>
        </w:r>
        <w:r>
          <w:instrText xml:space="preserve"> PAGEREF _Toc27197 \h </w:instrText>
        </w:r>
        <w:r>
          <w:fldChar w:fldCharType="separate"/>
        </w:r>
        <w:r>
          <w:t>10</w:t>
        </w:r>
        <w:r>
          <w:fldChar w:fldCharType="end"/>
        </w:r>
      </w:hyperlink>
    </w:p>
    <w:p>
      <w:pPr>
        <w:pStyle w:val="TOC2"/>
        <w:tabs>
          <w:tab w:val="right" w:leader="dot" w:pos="8306"/>
        </w:tabs>
      </w:pPr>
      <w:hyperlink w:anchor="_Toc30318" w:history="1">
        <w:r>
          <w:rPr>
            <w:rFonts w:ascii="仿宋" w:eastAsia="仿宋" w:hAnsi="仿宋" w:cs="仿宋" w:hint="eastAsia"/>
            <w:lang w:eastAsia="zh-CN"/>
          </w:rPr>
          <w:t>(一)、存包柜项目承办单位基本情况</w:t>
        </w:r>
        <w:r>
          <w:tab/>
        </w:r>
        <w:r>
          <w:fldChar w:fldCharType="begin"/>
        </w:r>
        <w:r>
          <w:instrText xml:space="preserve"> PAGEREF _Toc30318 \h </w:instrText>
        </w:r>
        <w:r>
          <w:fldChar w:fldCharType="separate"/>
        </w:r>
        <w:r>
          <w:t>10</w:t>
        </w:r>
        <w:r>
          <w:fldChar w:fldCharType="end"/>
        </w:r>
      </w:hyperlink>
    </w:p>
    <w:p>
      <w:pPr>
        <w:pStyle w:val="TOC2"/>
        <w:tabs>
          <w:tab w:val="right" w:leader="dot" w:pos="8306"/>
        </w:tabs>
      </w:pPr>
      <w:hyperlink w:anchor="_Toc3233" w:history="1">
        <w:r>
          <w:rPr>
            <w:rFonts w:ascii="仿宋" w:eastAsia="仿宋" w:hAnsi="仿宋" w:cs="仿宋" w:hint="eastAsia"/>
            <w:lang w:eastAsia="zh-CN"/>
          </w:rPr>
          <w:t>(二)、公司经济效益分析</w:t>
        </w:r>
        <w:r>
          <w:tab/>
        </w:r>
        <w:r>
          <w:fldChar w:fldCharType="begin"/>
        </w:r>
        <w:r>
          <w:instrText xml:space="preserve"> PAGEREF _Toc3233 \h </w:instrText>
        </w:r>
        <w:r>
          <w:fldChar w:fldCharType="separate"/>
        </w:r>
        <w:r>
          <w:t>10</w:t>
        </w:r>
        <w:r>
          <w:fldChar w:fldCharType="end"/>
        </w:r>
      </w:hyperlink>
    </w:p>
    <w:p>
      <w:pPr>
        <w:pStyle w:val="TOC1"/>
        <w:tabs>
          <w:tab w:val="right" w:leader="dot" w:pos="8306"/>
        </w:tabs>
      </w:pPr>
      <w:hyperlink w:anchor="_Toc678" w:history="1">
        <w:r>
          <w:rPr>
            <w:rFonts w:ascii="仿宋" w:eastAsia="仿宋" w:hAnsi="仿宋" w:cs="仿宋" w:hint="eastAsia"/>
            <w:lang w:eastAsia="zh-CN"/>
          </w:rPr>
          <w:t>四、存包柜项目文档管理</w:t>
        </w:r>
        <w:r>
          <w:tab/>
        </w:r>
        <w:r>
          <w:fldChar w:fldCharType="begin"/>
        </w:r>
        <w:r>
          <w:instrText xml:space="preserve"> PAGEREF _Toc678 \h </w:instrText>
        </w:r>
        <w:r>
          <w:fldChar w:fldCharType="separate"/>
        </w:r>
        <w:r>
          <w:t>11</w:t>
        </w:r>
        <w:r>
          <w:fldChar w:fldCharType="end"/>
        </w:r>
      </w:hyperlink>
    </w:p>
    <w:p>
      <w:pPr>
        <w:pStyle w:val="TOC2"/>
        <w:tabs>
          <w:tab w:val="right" w:leader="dot" w:pos="8306"/>
        </w:tabs>
      </w:pPr>
      <w:hyperlink w:anchor="_Toc31721" w:history="1">
        <w:r>
          <w:rPr>
            <w:rFonts w:ascii="仿宋" w:eastAsia="仿宋" w:hAnsi="仿宋" w:cs="仿宋" w:hint="eastAsia"/>
            <w:lang w:eastAsia="zh-CN"/>
          </w:rPr>
          <w:t>(一)、文档编制与审查</w:t>
        </w:r>
        <w:r>
          <w:tab/>
        </w:r>
        <w:r>
          <w:fldChar w:fldCharType="begin"/>
        </w:r>
        <w:r>
          <w:instrText xml:space="preserve"> PAGEREF _Toc31721 \h </w:instrText>
        </w:r>
        <w:r>
          <w:fldChar w:fldCharType="separate"/>
        </w:r>
        <w:r>
          <w:t>11</w:t>
        </w:r>
        <w:r>
          <w:fldChar w:fldCharType="end"/>
        </w:r>
      </w:hyperlink>
    </w:p>
    <w:p>
      <w:pPr>
        <w:pStyle w:val="TOC2"/>
        <w:tabs>
          <w:tab w:val="right" w:leader="dot" w:pos="8306"/>
        </w:tabs>
      </w:pPr>
      <w:hyperlink w:anchor="_Toc11930" w:history="1">
        <w:r>
          <w:rPr>
            <w:rFonts w:ascii="仿宋" w:eastAsia="仿宋" w:hAnsi="仿宋" w:cs="仿宋" w:hint="eastAsia"/>
            <w:lang w:eastAsia="zh-CN"/>
          </w:rPr>
          <w:t>(二)、文档发布与分发</w:t>
        </w:r>
        <w:r>
          <w:tab/>
        </w:r>
        <w:r>
          <w:fldChar w:fldCharType="begin"/>
        </w:r>
        <w:r>
          <w:instrText xml:space="preserve"> PAGEREF _Toc11930 \h </w:instrText>
        </w:r>
        <w:r>
          <w:fldChar w:fldCharType="separate"/>
        </w:r>
        <w:r>
          <w:t>13</w:t>
        </w:r>
        <w:r>
          <w:fldChar w:fldCharType="end"/>
        </w:r>
      </w:hyperlink>
    </w:p>
    <w:p>
      <w:pPr>
        <w:pStyle w:val="TOC2"/>
        <w:tabs>
          <w:tab w:val="right" w:leader="dot" w:pos="8306"/>
        </w:tabs>
      </w:pPr>
      <w:hyperlink w:anchor="_Toc27076" w:history="1">
        <w:r>
          <w:rPr>
            <w:rFonts w:ascii="仿宋" w:eastAsia="仿宋" w:hAnsi="仿宋" w:cs="仿宋" w:hint="eastAsia"/>
            <w:lang w:eastAsia="zh-CN"/>
          </w:rPr>
          <w:t>(三)、文档存档与归档</w:t>
        </w:r>
        <w:r>
          <w:tab/>
        </w:r>
        <w:r>
          <w:fldChar w:fldCharType="begin"/>
        </w:r>
        <w:r>
          <w:instrText xml:space="preserve"> PAGEREF _Toc27076 \h </w:instrText>
        </w:r>
        <w:r>
          <w:fldChar w:fldCharType="separate"/>
        </w:r>
        <w:r>
          <w:t>14</w:t>
        </w:r>
        <w:r>
          <w:fldChar w:fldCharType="end"/>
        </w:r>
      </w:hyperlink>
    </w:p>
    <w:p>
      <w:pPr>
        <w:pStyle w:val="TOC1"/>
        <w:tabs>
          <w:tab w:val="right" w:leader="dot" w:pos="8306"/>
        </w:tabs>
      </w:pPr>
      <w:hyperlink w:anchor="_Toc29314" w:history="1">
        <w:r>
          <w:rPr>
            <w:rFonts w:ascii="仿宋" w:eastAsia="仿宋" w:hAnsi="仿宋" w:cs="仿宋" w:hint="eastAsia"/>
            <w:lang w:eastAsia="zh-CN"/>
          </w:rPr>
          <w:t>五、产品规划分析</w:t>
        </w:r>
        <w:r>
          <w:tab/>
        </w:r>
        <w:r>
          <w:fldChar w:fldCharType="begin"/>
        </w:r>
        <w:r>
          <w:instrText xml:space="preserve"> PAGEREF _Toc29314 \h </w:instrText>
        </w:r>
        <w:r>
          <w:fldChar w:fldCharType="separate"/>
        </w:r>
        <w:r>
          <w:t>15</w:t>
        </w:r>
        <w:r>
          <w:fldChar w:fldCharType="end"/>
        </w:r>
      </w:hyperlink>
    </w:p>
    <w:p>
      <w:pPr>
        <w:pStyle w:val="TOC2"/>
        <w:tabs>
          <w:tab w:val="right" w:leader="dot" w:pos="8306"/>
        </w:tabs>
      </w:pPr>
      <w:hyperlink w:anchor="_Toc19911" w:history="1">
        <w:r>
          <w:rPr>
            <w:rFonts w:ascii="仿宋" w:eastAsia="仿宋" w:hAnsi="仿宋" w:cs="仿宋" w:hint="eastAsia"/>
            <w:lang w:eastAsia="zh-CN"/>
          </w:rPr>
          <w:t>(一)、产品规划</w:t>
        </w:r>
        <w:r>
          <w:tab/>
        </w:r>
        <w:r>
          <w:fldChar w:fldCharType="begin"/>
        </w:r>
        <w:r>
          <w:instrText xml:space="preserve"> PAGEREF _Toc19911 \h </w:instrText>
        </w:r>
        <w:r>
          <w:fldChar w:fldCharType="separate"/>
        </w:r>
        <w:r>
          <w:t>15</w:t>
        </w:r>
        <w:r>
          <w:fldChar w:fldCharType="end"/>
        </w:r>
      </w:hyperlink>
    </w:p>
    <w:p>
      <w:pPr>
        <w:pStyle w:val="TOC2"/>
        <w:tabs>
          <w:tab w:val="right" w:leader="dot" w:pos="8306"/>
        </w:tabs>
      </w:pPr>
      <w:hyperlink w:anchor="_Toc12013" w:history="1">
        <w:r>
          <w:rPr>
            <w:rFonts w:ascii="仿宋" w:eastAsia="仿宋" w:hAnsi="仿宋" w:cs="仿宋" w:hint="eastAsia"/>
            <w:lang w:eastAsia="zh-CN"/>
          </w:rPr>
          <w:t>(二)、建设规模</w:t>
        </w:r>
        <w:r>
          <w:tab/>
        </w:r>
        <w:r>
          <w:fldChar w:fldCharType="begin"/>
        </w:r>
        <w:r>
          <w:instrText xml:space="preserve"> PAGEREF _Toc12013 \h </w:instrText>
        </w:r>
        <w:r>
          <w:fldChar w:fldCharType="separate"/>
        </w:r>
        <w:r>
          <w:t>15</w:t>
        </w:r>
        <w:r>
          <w:fldChar w:fldCharType="end"/>
        </w:r>
      </w:hyperlink>
    </w:p>
    <w:p>
      <w:pPr>
        <w:pStyle w:val="TOC1"/>
        <w:tabs>
          <w:tab w:val="right" w:leader="dot" w:pos="8306"/>
        </w:tabs>
      </w:pPr>
      <w:hyperlink w:anchor="_Toc30793" w:history="1">
        <w:r>
          <w:rPr>
            <w:rFonts w:ascii="仿宋" w:eastAsia="仿宋" w:hAnsi="仿宋" w:cs="仿宋" w:hint="eastAsia"/>
            <w:lang w:eastAsia="zh-CN"/>
          </w:rPr>
          <w:t>六、存包柜项目建设背景及必要性分析</w:t>
        </w:r>
        <w:r>
          <w:tab/>
        </w:r>
        <w:r>
          <w:fldChar w:fldCharType="begin"/>
        </w:r>
        <w:r>
          <w:instrText xml:space="preserve"> PAGEREF _Toc30793 \h </w:instrText>
        </w:r>
        <w:r>
          <w:fldChar w:fldCharType="separate"/>
        </w:r>
        <w:r>
          <w:t>17</w:t>
        </w:r>
        <w:r>
          <w:fldChar w:fldCharType="end"/>
        </w:r>
      </w:hyperlink>
    </w:p>
    <w:p>
      <w:pPr>
        <w:pStyle w:val="TOC2"/>
        <w:tabs>
          <w:tab w:val="right" w:leader="dot" w:pos="8306"/>
        </w:tabs>
      </w:pPr>
      <w:hyperlink w:anchor="_Toc17594" w:history="1">
        <w:r>
          <w:rPr>
            <w:rFonts w:ascii="仿宋" w:eastAsia="仿宋" w:hAnsi="仿宋" w:cs="仿宋" w:hint="eastAsia"/>
            <w:lang w:eastAsia="zh-CN"/>
          </w:rPr>
          <w:t>(一)、存包柜项目背景分析</w:t>
        </w:r>
        <w:r>
          <w:tab/>
        </w:r>
        <w:r>
          <w:fldChar w:fldCharType="begin"/>
        </w:r>
        <w:r>
          <w:instrText xml:space="preserve"> PAGEREF _Toc17594 \h </w:instrText>
        </w:r>
        <w:r>
          <w:fldChar w:fldCharType="separate"/>
        </w:r>
        <w:r>
          <w:t>17</w:t>
        </w:r>
        <w:r>
          <w:fldChar w:fldCharType="end"/>
        </w:r>
      </w:hyperlink>
    </w:p>
    <w:p>
      <w:pPr>
        <w:pStyle w:val="TOC2"/>
        <w:tabs>
          <w:tab w:val="right" w:leader="dot" w:pos="8306"/>
        </w:tabs>
      </w:pPr>
      <w:hyperlink w:anchor="_Toc22797" w:history="1">
        <w:r>
          <w:rPr>
            <w:rFonts w:ascii="仿宋" w:eastAsia="仿宋" w:hAnsi="仿宋" w:cs="仿宋" w:hint="eastAsia"/>
            <w:lang w:eastAsia="zh-CN"/>
          </w:rPr>
          <w:t>(二)、存包柜项目建设必要性分析</w:t>
        </w:r>
        <w:r>
          <w:tab/>
        </w:r>
        <w:r>
          <w:fldChar w:fldCharType="begin"/>
        </w:r>
        <w:r>
          <w:instrText xml:space="preserve"> PAGEREF _Toc22797 \h </w:instrText>
        </w:r>
        <w:r>
          <w:fldChar w:fldCharType="separate"/>
        </w:r>
        <w:r>
          <w:t>18</w:t>
        </w:r>
        <w:r>
          <w:fldChar w:fldCharType="end"/>
        </w:r>
      </w:hyperlink>
    </w:p>
    <w:p>
      <w:pPr>
        <w:pStyle w:val="TOC1"/>
        <w:tabs>
          <w:tab w:val="right" w:leader="dot" w:pos="8306"/>
        </w:tabs>
      </w:pPr>
      <w:hyperlink w:anchor="_Toc5518" w:history="1">
        <w:r>
          <w:rPr>
            <w:rFonts w:ascii="仿宋" w:eastAsia="仿宋" w:hAnsi="仿宋" w:cs="仿宋" w:hint="eastAsia"/>
            <w:lang w:eastAsia="zh-CN"/>
          </w:rPr>
          <w:t>七、存包柜项目风险管理</w:t>
        </w:r>
        <w:r>
          <w:tab/>
        </w:r>
        <w:r>
          <w:fldChar w:fldCharType="begin"/>
        </w:r>
        <w:r>
          <w:instrText xml:space="preserve"> PAGEREF _Toc5518 \h </w:instrText>
        </w:r>
        <w:r>
          <w:fldChar w:fldCharType="separate"/>
        </w:r>
        <w:r>
          <w:t>20</w:t>
        </w:r>
        <w:r>
          <w:fldChar w:fldCharType="end"/>
        </w:r>
      </w:hyperlink>
    </w:p>
    <w:p>
      <w:pPr>
        <w:pStyle w:val="TOC2"/>
        <w:tabs>
          <w:tab w:val="right" w:leader="dot" w:pos="8306"/>
        </w:tabs>
      </w:pPr>
      <w:hyperlink w:anchor="_Toc73" w:history="1">
        <w:r>
          <w:rPr>
            <w:rFonts w:ascii="仿宋" w:eastAsia="仿宋" w:hAnsi="仿宋" w:cs="仿宋" w:hint="eastAsia"/>
            <w:lang w:eastAsia="zh-CN"/>
          </w:rPr>
          <w:t>(一)、风险识别与评估</w:t>
        </w:r>
        <w:r>
          <w:tab/>
        </w:r>
        <w:r>
          <w:fldChar w:fldCharType="begin"/>
        </w:r>
        <w:r>
          <w:instrText xml:space="preserve"> PAGEREF _Toc73 \h </w:instrText>
        </w:r>
        <w:r>
          <w:fldChar w:fldCharType="separate"/>
        </w:r>
        <w:r>
          <w:t>20</w:t>
        </w:r>
        <w:r>
          <w:fldChar w:fldCharType="end"/>
        </w:r>
      </w:hyperlink>
    </w:p>
    <w:p>
      <w:pPr>
        <w:pStyle w:val="TOC2"/>
        <w:tabs>
          <w:tab w:val="right" w:leader="dot" w:pos="8306"/>
        </w:tabs>
      </w:pPr>
      <w:hyperlink w:anchor="_Toc31056" w:history="1">
        <w:r>
          <w:rPr>
            <w:rFonts w:ascii="仿宋" w:eastAsia="仿宋" w:hAnsi="仿宋" w:cs="仿宋" w:hint="eastAsia"/>
            <w:lang w:eastAsia="zh-CN"/>
          </w:rPr>
          <w:t>(二)、风险应对策略</w:t>
        </w:r>
        <w:r>
          <w:tab/>
        </w:r>
        <w:r>
          <w:fldChar w:fldCharType="begin"/>
        </w:r>
        <w:r>
          <w:instrText xml:space="preserve"> PAGEREF _Toc31056 \h </w:instrText>
        </w:r>
        <w:r>
          <w:fldChar w:fldCharType="separate"/>
        </w:r>
        <w:r>
          <w:t>21</w:t>
        </w:r>
        <w:r>
          <w:fldChar w:fldCharType="end"/>
        </w:r>
      </w:hyperlink>
    </w:p>
    <w:p>
      <w:pPr>
        <w:pStyle w:val="TOC2"/>
        <w:tabs>
          <w:tab w:val="right" w:leader="dot" w:pos="8306"/>
        </w:tabs>
      </w:pPr>
      <w:hyperlink w:anchor="_Toc21701" w:history="1">
        <w:r>
          <w:rPr>
            <w:rFonts w:ascii="仿宋" w:eastAsia="仿宋" w:hAnsi="仿宋" w:cs="仿宋" w:hint="eastAsia"/>
            <w:lang w:eastAsia="zh-CN"/>
          </w:rPr>
          <w:t>(三)、风险监控与控制</w:t>
        </w:r>
        <w:r>
          <w:tab/>
        </w:r>
        <w:r>
          <w:fldChar w:fldCharType="begin"/>
        </w:r>
        <w:r>
          <w:instrText xml:space="preserve"> PAGEREF _Toc21701 \h </w:instrText>
        </w:r>
        <w:r>
          <w:fldChar w:fldCharType="separate"/>
        </w:r>
        <w:r>
          <w:t>23</w:t>
        </w:r>
        <w:r>
          <w:fldChar w:fldCharType="end"/>
        </w:r>
      </w:hyperlink>
    </w:p>
    <w:p>
      <w:pPr>
        <w:pStyle w:val="TOC1"/>
        <w:tabs>
          <w:tab w:val="right" w:leader="dot" w:pos="8306"/>
        </w:tabs>
      </w:pPr>
      <w:hyperlink w:anchor="_Toc22580" w:history="1">
        <w:r>
          <w:rPr>
            <w:rFonts w:ascii="仿宋" w:eastAsia="仿宋" w:hAnsi="仿宋" w:cs="仿宋" w:hint="eastAsia"/>
            <w:lang w:eastAsia="zh-CN"/>
          </w:rPr>
          <w:t>八、存包柜项目技术管理</w:t>
        </w:r>
        <w:r>
          <w:tab/>
        </w:r>
        <w:r>
          <w:fldChar w:fldCharType="begin"/>
        </w:r>
        <w:r>
          <w:instrText xml:space="preserve"> PAGEREF _Toc22580 \h </w:instrText>
        </w:r>
        <w:r>
          <w:fldChar w:fldCharType="separate"/>
        </w:r>
        <w:r>
          <w:t>24</w:t>
        </w:r>
        <w:r>
          <w:fldChar w:fldCharType="end"/>
        </w:r>
      </w:hyperlink>
    </w:p>
    <w:p>
      <w:pPr>
        <w:pStyle w:val="TOC2"/>
        <w:tabs>
          <w:tab w:val="right" w:leader="dot" w:pos="8306"/>
        </w:tabs>
      </w:pPr>
      <w:hyperlink w:anchor="_Toc4145" w:history="1">
        <w:r>
          <w:rPr>
            <w:rFonts w:ascii="仿宋" w:eastAsia="仿宋" w:hAnsi="仿宋" w:cs="仿宋" w:hint="eastAsia"/>
            <w:lang w:eastAsia="zh-CN"/>
          </w:rPr>
          <w:t>(一)、技术方案选用方向</w:t>
        </w:r>
        <w:r>
          <w:tab/>
        </w:r>
        <w:r>
          <w:fldChar w:fldCharType="begin"/>
        </w:r>
        <w:r>
          <w:instrText xml:space="preserve"> PAGEREF _Toc4145 \h </w:instrText>
        </w:r>
        <w:r>
          <w:fldChar w:fldCharType="separate"/>
        </w:r>
        <w:r>
          <w:t>24</w:t>
        </w:r>
        <w:r>
          <w:fldChar w:fldCharType="end"/>
        </w:r>
      </w:hyperlink>
    </w:p>
    <w:p>
      <w:pPr>
        <w:pStyle w:val="TOC2"/>
        <w:tabs>
          <w:tab w:val="right" w:leader="dot" w:pos="8306"/>
        </w:tabs>
      </w:pPr>
      <w:hyperlink w:anchor="_Toc22097" w:history="1">
        <w:r>
          <w:rPr>
            <w:rFonts w:ascii="仿宋" w:eastAsia="仿宋" w:hAnsi="仿宋" w:cs="仿宋" w:hint="eastAsia"/>
            <w:lang w:eastAsia="zh-CN"/>
          </w:rPr>
          <w:t>(二)、工艺技术方案选用原则</w:t>
        </w:r>
        <w:r>
          <w:tab/>
        </w:r>
        <w:r>
          <w:fldChar w:fldCharType="begin"/>
        </w:r>
        <w:r>
          <w:instrText xml:space="preserve"> PAGEREF _Toc22097 \h </w:instrText>
        </w:r>
        <w:r>
          <w:fldChar w:fldCharType="separate"/>
        </w:r>
        <w:r>
          <w:t>25</w:t>
        </w:r>
        <w:r>
          <w:fldChar w:fldCharType="end"/>
        </w:r>
      </w:hyperlink>
    </w:p>
    <w:p>
      <w:pPr>
        <w:pStyle w:val="TOC2"/>
        <w:tabs>
          <w:tab w:val="right" w:leader="dot" w:pos="8306"/>
        </w:tabs>
      </w:pPr>
      <w:hyperlink w:anchor="_Toc23259" w:history="1">
        <w:r>
          <w:rPr>
            <w:rFonts w:ascii="仿宋" w:eastAsia="仿宋" w:hAnsi="仿宋" w:cs="仿宋" w:hint="eastAsia"/>
            <w:lang w:eastAsia="zh-CN"/>
          </w:rPr>
          <w:t>(三)、工艺技术方案要求</w:t>
        </w:r>
        <w:r>
          <w:tab/>
        </w:r>
        <w:r>
          <w:fldChar w:fldCharType="begin"/>
        </w:r>
        <w:r>
          <w:instrText xml:space="preserve"> PAGEREF _Toc23259 \h </w:instrText>
        </w:r>
        <w:r>
          <w:fldChar w:fldCharType="separate"/>
        </w:r>
        <w:r>
          <w:t>27</w:t>
        </w:r>
        <w:r>
          <w:fldChar w:fldCharType="end"/>
        </w:r>
      </w:hyperlink>
    </w:p>
    <w:p>
      <w:pPr>
        <w:pStyle w:val="TOC1"/>
        <w:tabs>
          <w:tab w:val="right" w:leader="dot" w:pos="8306"/>
        </w:tabs>
      </w:pPr>
      <w:hyperlink w:anchor="_Toc9448" w:history="1">
        <w:r>
          <w:rPr>
            <w:rFonts w:ascii="仿宋" w:eastAsia="仿宋" w:hAnsi="仿宋" w:cs="仿宋" w:hint="eastAsia"/>
            <w:lang w:eastAsia="zh-CN"/>
          </w:rPr>
          <w:t>九、存包柜项目财务管理</w:t>
        </w:r>
        <w:r>
          <w:tab/>
        </w:r>
        <w:r>
          <w:fldChar w:fldCharType="begin"/>
        </w:r>
        <w:r>
          <w:instrText xml:space="preserve"> PAGEREF _Toc9448 \h </w:instrText>
        </w:r>
        <w:r>
          <w:fldChar w:fldCharType="separate"/>
        </w:r>
        <w:r>
          <w:t>30</w:t>
        </w:r>
        <w:r>
          <w:fldChar w:fldCharType="end"/>
        </w:r>
      </w:hyperlink>
    </w:p>
    <w:p>
      <w:pPr>
        <w:pStyle w:val="TOC2"/>
        <w:tabs>
          <w:tab w:val="right" w:leader="dot" w:pos="8306"/>
        </w:tabs>
      </w:pPr>
      <w:hyperlink w:anchor="_Toc27250" w:history="1">
        <w:r>
          <w:rPr>
            <w:rFonts w:ascii="仿宋" w:eastAsia="仿宋" w:hAnsi="仿宋" w:cs="仿宋" w:hint="eastAsia"/>
            <w:lang w:eastAsia="zh-CN"/>
          </w:rPr>
          <w:t>(一)、资金需求大</w:t>
        </w:r>
        <w:r>
          <w:tab/>
        </w:r>
        <w:r>
          <w:fldChar w:fldCharType="begin"/>
        </w:r>
        <w:r>
          <w:instrText xml:space="preserve"> PAGEREF _Toc27250 \h </w:instrText>
        </w:r>
        <w:r>
          <w:fldChar w:fldCharType="separate"/>
        </w:r>
        <w:r>
          <w:t>30</w:t>
        </w:r>
        <w:r>
          <w:fldChar w:fldCharType="end"/>
        </w:r>
      </w:hyperlink>
    </w:p>
    <w:p>
      <w:pPr>
        <w:pStyle w:val="TOC2"/>
        <w:tabs>
          <w:tab w:val="right" w:leader="dot" w:pos="8306"/>
        </w:tabs>
      </w:pPr>
      <w:hyperlink w:anchor="_Toc28341" w:history="1">
        <w:r>
          <w:rPr>
            <w:rFonts w:ascii="仿宋" w:eastAsia="仿宋" w:hAnsi="仿宋" w:cs="仿宋" w:hint="eastAsia"/>
            <w:lang w:eastAsia="zh-CN"/>
          </w:rPr>
          <w:t>(二)、研发周期长</w:t>
        </w:r>
        <w:r>
          <w:tab/>
        </w:r>
        <w:r>
          <w:fldChar w:fldCharType="begin"/>
        </w:r>
        <w:r>
          <w:instrText xml:space="preserve"> PAGEREF _Toc28341 \h </w:instrText>
        </w:r>
        <w:r>
          <w:fldChar w:fldCharType="separate"/>
        </w:r>
        <w:r>
          <w:t>31</w:t>
        </w:r>
        <w:r>
          <w:fldChar w:fldCharType="end"/>
        </w:r>
      </w:hyperlink>
    </w:p>
    <w:p>
      <w:pPr>
        <w:pStyle w:val="TOC2"/>
        <w:tabs>
          <w:tab w:val="right" w:leader="dot" w:pos="8306"/>
        </w:tabs>
      </w:pPr>
      <w:hyperlink w:anchor="_Toc25461" w:history="1">
        <w:r>
          <w:rPr>
            <w:rFonts w:ascii="仿宋" w:eastAsia="仿宋" w:hAnsi="仿宋" w:cs="仿宋" w:hint="eastAsia"/>
            <w:lang w:eastAsia="zh-CN"/>
          </w:rPr>
          <w:t>(三)、市场风险大</w:t>
        </w:r>
        <w:r>
          <w:tab/>
        </w:r>
        <w:r>
          <w:fldChar w:fldCharType="begin"/>
        </w:r>
        <w:r>
          <w:instrText xml:space="preserve"> PAGEREF _Toc25461 \h </w:instrText>
        </w:r>
        <w:r>
          <w:fldChar w:fldCharType="separate"/>
        </w:r>
        <w:r>
          <w:t>32</w:t>
        </w:r>
        <w:r>
          <w:fldChar w:fldCharType="end"/>
        </w:r>
      </w:hyperlink>
    </w:p>
    <w:p>
      <w:pPr>
        <w:pStyle w:val="TOC2"/>
        <w:tabs>
          <w:tab w:val="right" w:leader="dot" w:pos="8306"/>
        </w:tabs>
      </w:pPr>
      <w:hyperlink w:anchor="_Toc16395" w:history="1">
        <w:r>
          <w:rPr>
            <w:rFonts w:ascii="仿宋" w:eastAsia="仿宋" w:hAnsi="仿宋" w:cs="仿宋" w:hint="eastAsia"/>
            <w:lang w:eastAsia="zh-CN"/>
          </w:rPr>
          <w:t>(四)、利润率高</w:t>
        </w:r>
        <w:r>
          <w:tab/>
        </w:r>
        <w:r>
          <w:fldChar w:fldCharType="begin"/>
        </w:r>
        <w:r>
          <w:instrText xml:space="preserve"> PAGEREF _Toc16395 \h </w:instrText>
        </w:r>
        <w:r>
          <w:fldChar w:fldCharType="separate"/>
        </w:r>
        <w:r>
          <w:t>35</w:t>
        </w:r>
        <w:r>
          <w:fldChar w:fldCharType="end"/>
        </w:r>
      </w:hyperlink>
    </w:p>
    <w:p>
      <w:pPr>
        <w:pStyle w:val="TOC1"/>
        <w:tabs>
          <w:tab w:val="right" w:leader="dot" w:pos="8306"/>
        </w:tabs>
      </w:pPr>
      <w:hyperlink w:anchor="_Toc31610" w:history="1">
        <w:r>
          <w:rPr>
            <w:rFonts w:ascii="仿宋" w:eastAsia="仿宋" w:hAnsi="仿宋" w:cs="仿宋" w:hint="eastAsia"/>
            <w:lang w:eastAsia="zh-CN"/>
          </w:rPr>
          <w:t>十、存包柜项目创新与研发</w:t>
        </w:r>
        <w:r>
          <w:tab/>
        </w:r>
        <w:r>
          <w:fldChar w:fldCharType="begin"/>
        </w:r>
        <w:r>
          <w:instrText xml:space="preserve"> PAGEREF _Toc31610 \h </w:instrText>
        </w:r>
        <w:r>
          <w:fldChar w:fldCharType="separate"/>
        </w:r>
        <w:r>
          <w:t>37</w:t>
        </w:r>
        <w:r>
          <w:fldChar w:fldCharType="end"/>
        </w:r>
      </w:hyperlink>
    </w:p>
    <w:p>
      <w:pPr>
        <w:pStyle w:val="TOC2"/>
        <w:tabs>
          <w:tab w:val="right" w:leader="dot" w:pos="8306"/>
        </w:tabs>
      </w:pPr>
      <w:hyperlink w:anchor="_Toc4231" w:history="1">
        <w:r>
          <w:rPr>
            <w:rFonts w:ascii="仿宋" w:eastAsia="仿宋" w:hAnsi="仿宋" w:cs="仿宋" w:hint="eastAsia"/>
            <w:lang w:eastAsia="zh-CN"/>
          </w:rPr>
          <w:t>(一)、创新策略与方向</w:t>
        </w:r>
        <w:r>
          <w:tab/>
        </w:r>
        <w:r>
          <w:fldChar w:fldCharType="begin"/>
        </w:r>
        <w:r>
          <w:instrText xml:space="preserve"> PAGEREF _Toc4231 \h </w:instrText>
        </w:r>
        <w:r>
          <w:fldChar w:fldCharType="separate"/>
        </w:r>
        <w:r>
          <w:t>37</w:t>
        </w:r>
        <w:r>
          <w:fldChar w:fldCharType="end"/>
        </w:r>
      </w:hyperlink>
    </w:p>
    <w:p>
      <w:pPr>
        <w:pStyle w:val="TOC2"/>
        <w:tabs>
          <w:tab w:val="right" w:leader="dot" w:pos="8306"/>
        </w:tabs>
      </w:pPr>
      <w:hyperlink w:anchor="_Toc2690" w:history="1">
        <w:r>
          <w:rPr>
            <w:rFonts w:ascii="仿宋" w:eastAsia="仿宋" w:hAnsi="仿宋" w:cs="仿宋" w:hint="eastAsia"/>
            <w:lang w:eastAsia="zh-CN"/>
          </w:rPr>
          <w:t>(二)、研发规划与投入</w:t>
        </w:r>
        <w:r>
          <w:tab/>
        </w:r>
        <w:r>
          <w:fldChar w:fldCharType="begin"/>
        </w:r>
        <w:r>
          <w:instrText xml:space="preserve"> PAGEREF _Toc2690 \h </w:instrText>
        </w:r>
        <w:r>
          <w:fldChar w:fldCharType="separate"/>
        </w:r>
        <w:r>
          <w:t>38</w:t>
        </w:r>
        <w:r>
          <w:fldChar w:fldCharType="end"/>
        </w:r>
      </w:hyperlink>
    </w:p>
    <w:p>
      <w:pPr>
        <w:pStyle w:val="TOC1"/>
        <w:tabs>
          <w:tab w:val="right" w:leader="dot" w:pos="8306"/>
        </w:tabs>
      </w:pPr>
      <w:hyperlink w:anchor="_Toc922" w:history="1">
        <w:r>
          <w:rPr>
            <w:rFonts w:ascii="仿宋" w:eastAsia="仿宋" w:hAnsi="仿宋" w:cs="仿宋" w:hint="eastAsia"/>
            <w:lang w:eastAsia="zh-CN"/>
          </w:rPr>
          <w:t>十一、存包柜项目投资规划</w:t>
        </w:r>
        <w:r>
          <w:tab/>
        </w:r>
        <w:r>
          <w:fldChar w:fldCharType="begin"/>
        </w:r>
        <w:r>
          <w:instrText xml:space="preserve"> PAGEREF _Toc922 \h </w:instrText>
        </w:r>
        <w:r>
          <w:fldChar w:fldCharType="separate"/>
        </w:r>
        <w:r>
          <w:t>40</w:t>
        </w:r>
        <w:r>
          <w:fldChar w:fldCharType="end"/>
        </w:r>
      </w:hyperlink>
    </w:p>
    <w:p>
      <w:pPr>
        <w:pStyle w:val="TOC2"/>
        <w:tabs>
          <w:tab w:val="right" w:leader="dot" w:pos="8306"/>
        </w:tabs>
      </w:pPr>
      <w:hyperlink w:anchor="_Toc27620" w:history="1">
        <w:r>
          <w:rPr>
            <w:rFonts w:ascii="仿宋" w:eastAsia="仿宋" w:hAnsi="仿宋" w:cs="仿宋" w:hint="eastAsia"/>
            <w:lang w:eastAsia="zh-CN"/>
          </w:rPr>
          <w:t>(一)、存包柜项目总投资估算</w:t>
        </w:r>
        <w:r>
          <w:tab/>
        </w:r>
        <w:r>
          <w:fldChar w:fldCharType="begin"/>
        </w:r>
        <w:r>
          <w:instrText xml:space="preserve"> PAGEREF _Toc27620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134" w:history="1">
        <w:r>
          <w:rPr>
            <w:rFonts w:ascii="仿宋" w:eastAsia="仿宋" w:hAnsi="仿宋" w:cs="仿宋" w:hint="eastAsia"/>
            <w:lang w:eastAsia="zh-CN"/>
          </w:rPr>
          <w:t>(二)、资金筹措</w:t>
        </w:r>
        <w:r>
          <w:tab/>
        </w:r>
        <w:r>
          <w:fldChar w:fldCharType="begin"/>
        </w:r>
        <w:r>
          <w:instrText xml:space="preserve"> PAGEREF _Toc24134 \h </w:instrText>
        </w:r>
        <w:r>
          <w:fldChar w:fldCharType="separate"/>
        </w:r>
        <w:r>
          <w:t>41</w:t>
        </w:r>
        <w:r>
          <w:fldChar w:fldCharType="end"/>
        </w:r>
      </w:hyperlink>
    </w:p>
    <w:p>
      <w:pPr>
        <w:pStyle w:val="TOC1"/>
        <w:tabs>
          <w:tab w:val="right" w:leader="dot" w:pos="8306"/>
        </w:tabs>
      </w:pPr>
      <w:hyperlink w:anchor="_Toc21398" w:history="1">
        <w:r>
          <w:rPr>
            <w:rFonts w:ascii="仿宋" w:eastAsia="仿宋" w:hAnsi="仿宋" w:cs="仿宋" w:hint="eastAsia"/>
            <w:lang w:eastAsia="zh-CN"/>
          </w:rPr>
          <w:t>十二、存包柜项目经营效益</w:t>
        </w:r>
        <w:r>
          <w:tab/>
        </w:r>
        <w:r>
          <w:fldChar w:fldCharType="begin"/>
        </w:r>
        <w:r>
          <w:instrText xml:space="preserve"> PAGEREF _Toc21398 \h </w:instrText>
        </w:r>
        <w:r>
          <w:fldChar w:fldCharType="separate"/>
        </w:r>
        <w:r>
          <w:t>42</w:t>
        </w:r>
        <w:r>
          <w:fldChar w:fldCharType="end"/>
        </w:r>
      </w:hyperlink>
    </w:p>
    <w:p>
      <w:pPr>
        <w:pStyle w:val="TOC2"/>
        <w:tabs>
          <w:tab w:val="right" w:leader="dot" w:pos="8306"/>
        </w:tabs>
      </w:pPr>
      <w:hyperlink w:anchor="_Toc25521" w:history="1">
        <w:r>
          <w:rPr>
            <w:rFonts w:ascii="仿宋" w:eastAsia="仿宋" w:hAnsi="仿宋" w:cs="仿宋" w:hint="eastAsia"/>
            <w:lang w:eastAsia="zh-CN"/>
          </w:rPr>
          <w:t>(一)、经济评价财务测算</w:t>
        </w:r>
        <w:r>
          <w:tab/>
        </w:r>
        <w:r>
          <w:fldChar w:fldCharType="begin"/>
        </w:r>
        <w:r>
          <w:instrText xml:space="preserve"> PAGEREF _Toc25521 \h </w:instrText>
        </w:r>
        <w:r>
          <w:fldChar w:fldCharType="separate"/>
        </w:r>
        <w:r>
          <w:t>42</w:t>
        </w:r>
        <w:r>
          <w:fldChar w:fldCharType="end"/>
        </w:r>
      </w:hyperlink>
    </w:p>
    <w:p>
      <w:pPr>
        <w:pStyle w:val="TOC2"/>
        <w:tabs>
          <w:tab w:val="right" w:leader="dot" w:pos="8306"/>
        </w:tabs>
      </w:pPr>
      <w:hyperlink w:anchor="_Toc8939" w:history="1">
        <w:r>
          <w:rPr>
            <w:rFonts w:ascii="仿宋" w:eastAsia="仿宋" w:hAnsi="仿宋" w:cs="仿宋" w:hint="eastAsia"/>
            <w:lang w:eastAsia="zh-CN"/>
          </w:rPr>
          <w:t>(二)、存包柜项目盈利能力分析</w:t>
        </w:r>
        <w:r>
          <w:tab/>
        </w:r>
        <w:r>
          <w:fldChar w:fldCharType="begin"/>
        </w:r>
        <w:r>
          <w:instrText xml:space="preserve"> PAGEREF _Toc8939 \h </w:instrText>
        </w:r>
        <w:r>
          <w:fldChar w:fldCharType="separate"/>
        </w:r>
        <w:r>
          <w:t>43</w:t>
        </w:r>
        <w:r>
          <w:fldChar w:fldCharType="end"/>
        </w:r>
      </w:hyperlink>
    </w:p>
    <w:p>
      <w:pPr>
        <w:pStyle w:val="TOC1"/>
        <w:tabs>
          <w:tab w:val="right" w:leader="dot" w:pos="8306"/>
        </w:tabs>
      </w:pPr>
      <w:hyperlink w:anchor="_Toc6026" w:history="1">
        <w:r>
          <w:rPr>
            <w:rFonts w:ascii="仿宋" w:eastAsia="仿宋" w:hAnsi="仿宋" w:cs="仿宋" w:hint="eastAsia"/>
            <w:lang w:eastAsia="zh-CN"/>
          </w:rPr>
          <w:t>十三、风险识别与分类</w:t>
        </w:r>
        <w:r>
          <w:tab/>
        </w:r>
        <w:r>
          <w:fldChar w:fldCharType="begin"/>
        </w:r>
        <w:r>
          <w:instrText xml:space="preserve"> PAGEREF _Toc6026 \h </w:instrText>
        </w:r>
        <w:r>
          <w:fldChar w:fldCharType="separate"/>
        </w:r>
        <w:r>
          <w:t>44</w:t>
        </w:r>
        <w:r>
          <w:fldChar w:fldCharType="end"/>
        </w:r>
      </w:hyperlink>
    </w:p>
    <w:p>
      <w:pPr>
        <w:pStyle w:val="TOC2"/>
        <w:tabs>
          <w:tab w:val="right" w:leader="dot" w:pos="8306"/>
        </w:tabs>
      </w:pPr>
      <w:hyperlink w:anchor="_Toc24565" w:history="1">
        <w:r>
          <w:rPr>
            <w:rFonts w:ascii="仿宋" w:eastAsia="仿宋" w:hAnsi="仿宋" w:cs="仿宋" w:hint="eastAsia"/>
            <w:lang w:eastAsia="zh-CN"/>
          </w:rPr>
          <w:t>(一)、风险识别</w:t>
        </w:r>
        <w:r>
          <w:tab/>
        </w:r>
        <w:r>
          <w:fldChar w:fldCharType="begin"/>
        </w:r>
        <w:r>
          <w:instrText xml:space="preserve"> PAGEREF _Toc24565 \h </w:instrText>
        </w:r>
        <w:r>
          <w:fldChar w:fldCharType="separate"/>
        </w:r>
        <w:r>
          <w:t>44</w:t>
        </w:r>
        <w:r>
          <w:fldChar w:fldCharType="end"/>
        </w:r>
      </w:hyperlink>
    </w:p>
    <w:p>
      <w:pPr>
        <w:pStyle w:val="TOC2"/>
        <w:tabs>
          <w:tab w:val="right" w:leader="dot" w:pos="8306"/>
        </w:tabs>
      </w:pPr>
      <w:hyperlink w:anchor="_Toc7246" w:history="1">
        <w:r>
          <w:rPr>
            <w:rFonts w:ascii="仿宋" w:eastAsia="仿宋" w:hAnsi="仿宋" w:cs="仿宋" w:hint="eastAsia"/>
            <w:lang w:eastAsia="zh-CN"/>
          </w:rPr>
          <w:t>(二)、风险分类</w:t>
        </w:r>
        <w:r>
          <w:tab/>
        </w:r>
        <w:r>
          <w:fldChar w:fldCharType="begin"/>
        </w:r>
        <w:r>
          <w:instrText xml:space="preserve"> PAGEREF _Toc7246 \h </w:instrText>
        </w:r>
        <w:r>
          <w:fldChar w:fldCharType="separate"/>
        </w:r>
        <w:r>
          <w:t>45</w:t>
        </w:r>
        <w:r>
          <w:fldChar w:fldCharType="end"/>
        </w:r>
      </w:hyperlink>
    </w:p>
    <w:p>
      <w:pPr>
        <w:pStyle w:val="TOC1"/>
        <w:tabs>
          <w:tab w:val="right" w:leader="dot" w:pos="8306"/>
        </w:tabs>
      </w:pPr>
      <w:hyperlink w:anchor="_Toc19749" w:history="1">
        <w:r>
          <w:rPr>
            <w:rFonts w:ascii="仿宋" w:eastAsia="仿宋" w:hAnsi="仿宋" w:cs="仿宋" w:hint="eastAsia"/>
            <w:lang w:eastAsia="zh-CN"/>
          </w:rPr>
          <w:t>十四、存包柜项目实施保障措施</w:t>
        </w:r>
        <w:r>
          <w:tab/>
        </w:r>
        <w:r>
          <w:fldChar w:fldCharType="begin"/>
        </w:r>
        <w:r>
          <w:instrText xml:space="preserve"> PAGEREF _Toc19749 \h </w:instrText>
        </w:r>
        <w:r>
          <w:fldChar w:fldCharType="separate"/>
        </w:r>
        <w:r>
          <w:t>47</w:t>
        </w:r>
        <w:r>
          <w:fldChar w:fldCharType="end"/>
        </w:r>
      </w:hyperlink>
    </w:p>
    <w:p>
      <w:pPr>
        <w:pStyle w:val="TOC2"/>
        <w:tabs>
          <w:tab w:val="right" w:leader="dot" w:pos="8306"/>
        </w:tabs>
      </w:pPr>
      <w:hyperlink w:anchor="_Toc21738" w:history="1">
        <w:r>
          <w:rPr>
            <w:rFonts w:ascii="仿宋" w:eastAsia="仿宋" w:hAnsi="仿宋" w:cs="仿宋" w:hint="eastAsia"/>
            <w:lang w:eastAsia="zh-CN"/>
          </w:rPr>
          <w:t>(一)、存包柜项目实施保障机制</w:t>
        </w:r>
        <w:r>
          <w:tab/>
        </w:r>
        <w:r>
          <w:fldChar w:fldCharType="begin"/>
        </w:r>
        <w:r>
          <w:instrText xml:space="preserve"> PAGEREF _Toc21738 \h </w:instrText>
        </w:r>
        <w:r>
          <w:fldChar w:fldCharType="separate"/>
        </w:r>
        <w:r>
          <w:t>47</w:t>
        </w:r>
        <w:r>
          <w:fldChar w:fldCharType="end"/>
        </w:r>
      </w:hyperlink>
    </w:p>
    <w:p>
      <w:pPr>
        <w:pStyle w:val="TOC2"/>
        <w:tabs>
          <w:tab w:val="right" w:leader="dot" w:pos="8306"/>
        </w:tabs>
      </w:pPr>
      <w:hyperlink w:anchor="_Toc19182" w:history="1">
        <w:r>
          <w:rPr>
            <w:rFonts w:ascii="仿宋" w:eastAsia="仿宋" w:hAnsi="仿宋" w:cs="仿宋" w:hint="eastAsia"/>
            <w:lang w:eastAsia="zh-CN"/>
          </w:rPr>
          <w:t>(二)、存包柜项目法律合规要求</w:t>
        </w:r>
        <w:r>
          <w:tab/>
        </w:r>
        <w:r>
          <w:fldChar w:fldCharType="begin"/>
        </w:r>
        <w:r>
          <w:instrText xml:space="preserve"> PAGEREF _Toc19182 \h </w:instrText>
        </w:r>
        <w:r>
          <w:fldChar w:fldCharType="separate"/>
        </w:r>
        <w:r>
          <w:t>50</w:t>
        </w:r>
        <w:r>
          <w:fldChar w:fldCharType="end"/>
        </w:r>
      </w:hyperlink>
    </w:p>
    <w:p>
      <w:pPr>
        <w:pStyle w:val="TOC2"/>
        <w:tabs>
          <w:tab w:val="right" w:leader="dot" w:pos="8306"/>
        </w:tabs>
      </w:pPr>
      <w:hyperlink w:anchor="_Toc27736" w:history="1">
        <w:r>
          <w:rPr>
            <w:rFonts w:ascii="仿宋" w:eastAsia="仿宋" w:hAnsi="仿宋" w:cs="仿宋" w:hint="eastAsia"/>
            <w:lang w:eastAsia="zh-CN"/>
          </w:rPr>
          <w:t>(三)、存包柜项目合同管理与法律事务</w:t>
        </w:r>
        <w:r>
          <w:tab/>
        </w:r>
        <w:r>
          <w:fldChar w:fldCharType="begin"/>
        </w:r>
        <w:r>
          <w:instrText xml:space="preserve"> PAGEREF _Toc27736 \h </w:instrText>
        </w:r>
        <w:r>
          <w:fldChar w:fldCharType="separate"/>
        </w:r>
        <w:r>
          <w:t>54</w:t>
        </w:r>
        <w:r>
          <w:fldChar w:fldCharType="end"/>
        </w:r>
      </w:hyperlink>
    </w:p>
    <w:p>
      <w:pPr>
        <w:pStyle w:val="TOC2"/>
        <w:tabs>
          <w:tab w:val="right" w:leader="dot" w:pos="8306"/>
        </w:tabs>
      </w:pPr>
      <w:hyperlink w:anchor="_Toc15214" w:history="1">
        <w:r>
          <w:rPr>
            <w:rFonts w:ascii="仿宋" w:eastAsia="仿宋" w:hAnsi="仿宋" w:cs="仿宋" w:hint="eastAsia"/>
            <w:lang w:eastAsia="zh-CN"/>
          </w:rPr>
          <w:t>(四)、存包柜项目知识产权保护策略</w:t>
        </w:r>
        <w:r>
          <w:tab/>
        </w:r>
        <w:r>
          <w:fldChar w:fldCharType="begin"/>
        </w:r>
        <w:r>
          <w:instrText xml:space="preserve"> PAGEREF _Toc15214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03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27"/>
      <w:r>
        <w:rPr>
          <w:rFonts w:ascii="仿宋" w:eastAsia="仿宋" w:hAnsi="仿宋" w:cs="仿宋" w:hint="eastAsia"/>
          <w:sz w:val="28"/>
          <w:lang w:eastAsia="zh-CN"/>
        </w:rPr>
        <w:t>一、存包柜项目土建工程</w:t>
      </w:r>
      <w:bookmarkEnd w:id="2"/>
    </w:p>
    <w:p>
      <w:pPr>
        <w:pStyle w:val="Heading2"/>
        <w:rPr>
          <w:rFonts w:ascii="仿宋" w:eastAsia="仿宋" w:hAnsi="仿宋" w:cs="仿宋" w:hint="eastAsia"/>
          <w:lang w:eastAsia="zh-CN"/>
        </w:rPr>
      </w:pPr>
      <w:bookmarkStart w:id="3" w:name="_Toc2993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在存包柜项目的建筑工程设计中，我们将秉承一系列重要的设计原则，以确保存包柜项目建筑在功能、美观、可持续性等方面达到最佳效果。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首要原则是确保建筑的功能性得到最大化的发挥。我们将充分理解存包柜项目的实际需求，合理布局各个功能区域，保证建筑在满足业务需求的同时，提供高效的工作环境。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在建筑设计中，我们将综合考虑建设和运营成本。通过精细的经济效益分析，确保设计方案在高效利用资源的同时，对存包柜项目的长期盈利能力有积极的贡献。</w:t>
      </w:r>
    </w:p>
    <w:p>
      <w:pPr>
        <w:pStyle w:val="Heading2"/>
        <w:ind w:firstLine="560" w:firstLineChars="200"/>
        <w:rPr>
          <w:rFonts w:ascii="仿宋" w:eastAsia="仿宋" w:hAnsi="仿宋" w:cs="仿宋" w:hint="eastAsia"/>
          <w:sz w:val="28"/>
          <w:lang w:eastAsia="zh-CN"/>
        </w:rPr>
      </w:pPr>
      <w:bookmarkStart w:id="4" w:name="_Toc2556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存包柜项目的土建工程设计中，我们将精准设定设计年限，结合存包柜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存包柜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796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存包柜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存包柜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存包柜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907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本期工程存包柜项目预计总建筑面积XXX平方米，其中：计容建筑面积XXX平方米，计划建筑工程投资XX万元，占存包柜项目总投资的XX%。</w:t>
      </w:r>
    </w:p>
    <w:p>
      <w:pPr>
        <w:pStyle w:val="Heading1"/>
        <w:ind w:firstLine="560" w:firstLineChars="200"/>
        <w:rPr>
          <w:rFonts w:ascii="仿宋" w:eastAsia="仿宋" w:hAnsi="仿宋" w:cs="仿宋" w:hint="eastAsia"/>
          <w:sz w:val="28"/>
          <w:lang w:eastAsia="zh-CN"/>
        </w:rPr>
      </w:pPr>
      <w:bookmarkStart w:id="7" w:name="_Toc23173"/>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30795"/>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存包柜项目的技术管理特点体现在其创新导向。通过引入最先进的技术趋势和解决方案，存包柜项目致力于提升科技含量、提高质量和效率水平。这意味着我们将采用最新的工具和方法，确保存包柜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存包柜项目技术管理的显著特征。通过整合不同领域的技术资源，我们实现了跨学科的协同工作。这有助于优化技术架构，提高整体效能。此外，整合性策略还促进了不同技术团队之间的紧密沟通和高效合作，确保存包柜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存包柜项目所采用的技术。通过不断优化技术方案，存包柜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存包柜项目团队将在存包柜项目初期识别可能的技术风险，并采取相应的预防和应对措施。通过建立健全的风险评估机制，存包柜项目能够在实施过程中及时发现并解决潜在的技术问题，保障存包柜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通过这些独特的技术管理特点，我们确信在存包柜项目中，技术将成为存包柜项目成功的有力支持。这一深度剖析揭示了技术管理在存包柜项目实施中的关键作用，为存包柜项目的技术基础奠定了坚实的基础。</w:t>
      </w:r>
    </w:p>
    <w:p>
      <w:pPr>
        <w:pStyle w:val="Heading2"/>
        <w:ind w:firstLine="560" w:firstLineChars="200"/>
        <w:rPr>
          <w:rFonts w:ascii="仿宋" w:eastAsia="仿宋" w:hAnsi="仿宋" w:cs="仿宋" w:hint="eastAsia"/>
          <w:sz w:val="28"/>
          <w:lang w:eastAsia="zh-CN"/>
        </w:rPr>
      </w:pPr>
      <w:bookmarkStart w:id="9" w:name="_Toc9636"/>
      <w:r>
        <w:rPr>
          <w:rFonts w:ascii="仿宋" w:eastAsia="仿宋" w:hAnsi="仿宋" w:cs="仿宋" w:hint="eastAsia"/>
          <w:sz w:val="28"/>
          <w:lang w:eastAsia="zh-CN"/>
        </w:rPr>
        <w:t>(二)、存包柜项目工艺技术设计方案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对于生产技术方案的选用，存包柜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存包柜项目将严格按照相关行业规范要求进行组织。通过有效控制产品质量，存包柜项目将致力于为顾客提供优质的存包柜项目产品和良好的服务。这体现了存包柜项目对于生产活动合规性和质量标准的高度重视，为存包柜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存包柜项目注重生态效益和清洁生产原则。存包柜项目建设将紧密结合地方特色经济发展，与社会经济发展规划和区域环境保护规划方案相协调一致。通过与当地区域自然生态系统的结合，存包柜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存包柜项目产品具有多样化的客户需求和个性化的特点。因此，存包柜项目产品规格品种多样，且单批生产数量较小。为满足这一特点，存包柜项目承办单位将建设先进的柔性制造生产线。通过广泛应用柔性制造技术，存包柜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存包柜项目采用的技术具有较高的技术含量和自动化水平，处于国内先进水平。这一技术选用不仅体现了对生产效率、质量和环境友好性的高标准要求，同时为存包柜项目的可持续发展奠定了坚实的基础。</w:t>
      </w:r>
    </w:p>
    <w:p>
      <w:pPr>
        <w:pStyle w:val="Heading2"/>
        <w:ind w:firstLine="560" w:firstLineChars="200"/>
        <w:rPr>
          <w:rFonts w:ascii="仿宋" w:eastAsia="仿宋" w:hAnsi="仿宋" w:cs="仿宋" w:hint="eastAsia"/>
          <w:sz w:val="28"/>
          <w:lang w:eastAsia="zh-CN"/>
        </w:rPr>
      </w:pPr>
      <w:bookmarkStart w:id="10" w:name="_Toc6024"/>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为确保存包柜项目的高效生产和技术实施，我们制定了一套精心设计的设备选型方案，以满足存包柜项目生产、质量和环保的要求。该方案的主要特点如下：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存包柜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针对存包柜项目产品的多样性和小批量生产的特点，我们将建设柔性制造生产线。通过在设备选型中考虑柔性制造技术，可以灵活应对不同产品规格和生产需求，实现生产线的高度灵活性和适应性。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27197"/>
      <w:r>
        <w:rPr>
          <w:rFonts w:ascii="仿宋" w:eastAsia="仿宋" w:hAnsi="仿宋" w:cs="仿宋" w:hint="eastAsia"/>
          <w:sz w:val="28"/>
          <w:lang w:eastAsia="zh-CN"/>
        </w:rPr>
        <w:t>三、存包柜项目建设单位说明</w:t>
      </w:r>
      <w:bookmarkEnd w:id="11"/>
    </w:p>
    <w:p>
      <w:pPr>
        <w:pStyle w:val="Heading2"/>
        <w:rPr>
          <w:rFonts w:ascii="仿宋" w:eastAsia="仿宋" w:hAnsi="仿宋" w:cs="仿宋" w:hint="eastAsia"/>
          <w:lang w:eastAsia="zh-CN"/>
        </w:rPr>
      </w:pPr>
      <w:bookmarkStart w:id="12" w:name="_Toc30318"/>
      <w:r>
        <w:rPr>
          <w:rFonts w:ascii="仿宋" w:eastAsia="仿宋" w:hAnsi="仿宋" w:cs="仿宋" w:hint="eastAsia"/>
          <w:lang w:eastAsia="zh-CN"/>
        </w:rPr>
        <w:t>(一)、存包柜项目承办单位基本情况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3233"/>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存包柜项目承办单位的XXXX，我们着眼于实现可持续的经济效益。通过技术创新和解决方案的提供，公司预计在存包柜项目执行期间将获得可观的收入增长。这一收入来源主要包括存包柜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同时，我们注重成本控制和效率提升，以确保存包柜项目的可持续盈利。透过精细的管理和资源优化，公司期望实现存包柜项目利润最大化。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存包柜项目实施进行全面的投资评估，包括存包柜项目启动阶段的资金投入和后续运营成本。通过对存包柜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存包柜项目实施过程中具备足够的资金流动性，公司将进行详尽的现金流分析。这包括资金需求的合理预测、存包柜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678"/>
      <w:r>
        <w:rPr>
          <w:rFonts w:ascii="仿宋" w:eastAsia="仿宋" w:hAnsi="仿宋" w:cs="仿宋" w:hint="eastAsia"/>
          <w:sz w:val="28"/>
          <w:lang w:eastAsia="zh-CN"/>
        </w:rPr>
        <w:t>四、存包柜项目文档管理</w:t>
      </w:r>
      <w:bookmarkEnd w:id="14"/>
    </w:p>
    <w:p>
      <w:pPr>
        <w:pStyle w:val="Heading2"/>
        <w:rPr>
          <w:rFonts w:ascii="仿宋" w:eastAsia="仿宋" w:hAnsi="仿宋" w:cs="仿宋" w:hint="eastAsia"/>
          <w:lang w:eastAsia="zh-CN"/>
        </w:rPr>
      </w:pPr>
      <w:bookmarkStart w:id="15" w:name="_Toc31721"/>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存包柜项目高度重视文档的质量和准确性，以支持存包柜项目的各项活动和决策。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存包柜项目文档的编制始于存包柜项目计划的初期，我们制定了详细的文档编制计划，明确了每个文档的内容、格式和编写责任人。在存包柜项目启动阶段，我们首先编制了存包柜项目章程，明确定义了存包柜项目的目标、范围、风险等关键要素。随后，存包柜项目团队根据计划陆续编制了需求文档、设计文档、测试文档等各类文档，确保存包柜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存包柜项目管理中的重要环节，旨在确保存包柜项目文档符合质量标准和存包柜项目需求。在存包柜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除了内部审查，我们还进行了外部审查，邀请存包柜项目相关利益方和专业领域的专家对文档进行独立审查。这有助于获取更全面、客观的反馈，确保存包柜项目文档不仅符合内部标准，也满足外部需求。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存包柜项目在文档编制与审查方面建立了严格的管理机制，通过规范的流程和多维度的审查，确保存包柜项目文档的质量、准确性和可靠性，为存包柜项目的顺利推进提供了有力支持。</w:t>
      </w:r>
    </w:p>
    <w:p>
      <w:pPr>
        <w:pStyle w:val="Heading2"/>
        <w:ind w:firstLine="560" w:firstLineChars="200"/>
        <w:rPr>
          <w:rFonts w:ascii="仿宋" w:eastAsia="仿宋" w:hAnsi="仿宋" w:cs="仿宋" w:hint="eastAsia"/>
          <w:sz w:val="28"/>
          <w:lang w:eastAsia="zh-CN"/>
        </w:rPr>
      </w:pPr>
      <w:bookmarkStart w:id="16" w:name="_Toc11930"/>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在存包柜项目中，我们致力于优化文档发布与分发过程，以确保信息的高效传递和团队间协作的顺畅进行。以下是我们采取的关键优化策略：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我们通过多渠道发布文档，包括电子邮件、存包柜项目管理平台、内部网站等，以满足不同团队成员的偏好和需求。多渠道发布确保了信息的全面覆盖。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我们采用了精细的权限控制，确保只有授权人员可以访问敏感信息。这种安全措施保护了存包柜项目文档的机密性，防止了未经授权的信息泄露。</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7076"/>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文档存档与归档是存包柜项目生命周期中一个至关重要的环节，直接关系到存包柜项目信息的长期保存和历史记录的完整性。在存包柜项目中，我们实施了一系列有效的文档存档与归档管理策略：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9314"/>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19911"/>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存包柜项目的主要产品是XXXX，预计年产值为XXX万元。这一产品在市场中占据着重要的地位，其广泛的应用范围使得该存包柜项目的市场前景非常广阔。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存包柜项目的xxx产品作为重要的原材料之一，将在多个领域发挥关键作用。其在建筑、交通、能源等方面的广泛应用将为整个产业链提供强大的支持，形成产业协同效应。存包柜项目的年产值XXX万XXX万XXX万万元不仅反映了其在市场上的巨大潜力，更预示着它对国民经济的积极贡献。这种关联度高、涉及面广的产业关系，使得该存包柜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12013"/>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存包柜项目总征地面积为XXXX平方米，相当于约XX.XX亩，其中净用地面积为XXXX平方米，红线范围内相当于约XX.XX亩。这一用地规模充分考虑了存包柜项目的建设需求，保障了存包柜项目在合适的空间内得以充分发展。存包柜项目规划的总建筑面积为XXXX平方米，其中主体工程建设占XXXX平方米，计容建筑面积达XXXX平方米。预计建筑工程的投资将达到XXXX万元，为存包柜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存包柜项目计划购置的设备共计XXXX台（套），设备购置费用为XXXX万元。这一设备购置计划充分考虑到存包柜项目的生产需求和技术要求，确保了存包柜项目在生产运营中具备先进的技术装备和高效的生产能力。设备的合理配置将为存包柜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存包柜项目计划总投资为XXXX万元，预计年实现营业收入为XXXX万元。这一产能规模的设定旨在确保存包柜项目能够在投资与回报之间取得平衡，实现长期可持续的发展。存包柜项目的总投资充分考虑到各个方面的需求，包括用地建设、设备购置等多个环节，以确保存包柜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https://d.book118.com/488113073117006023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存包柜项目计划设计方案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存包柜项目计划设计方案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存包柜项目计划设计方案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存包柜项目计划设计方案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存包柜项目计划设计方案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存包柜项目计划设计方案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存包柜项目计划设计方案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存包柜项目计划设计方案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存包柜项目计划设计方案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存包柜项目计划设计方案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存包柜项目计划设计方案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存包柜项目计划设计方案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存包柜项目计划设计方案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存包柜项目计划设计方案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存包柜项目计划设计方案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存包柜项目计划设计方案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存包柜项目计划设计方案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1F7755"/>
    <w:rsid w:val="451F77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8113073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2024-01-03T14:13:00Z</dcterms:created>
  <dcterms:modified xsi:type="dcterms:W3CDTF">2024-01-03T14:13:43Z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93C4173D80C24562A96AF1C37BDA3D89_11</vt:lpwstr>
  </property>
  <property fmtid="{D5CDD505-2E9C-101B-9397-08002B2CF9AE}" pid="3" name="KSOProductBuildVer">
    <vt:lpwstr>2052-12.1.0.16120</vt:lpwstr>
  </property>
</Properties>
</file>