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TDI项目规划设计方案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643" w:history="1">
        <w:r>
          <w:rPr>
            <w:rFonts w:ascii="仿宋" w:eastAsia="仿宋" w:hAnsi="仿宋" w:cs="仿宋" w:hint="eastAsia"/>
            <w:lang w:eastAsia="zh-CN"/>
          </w:rPr>
          <w:t>前言</w:t>
        </w:r>
        <w:r>
          <w:tab/>
        </w:r>
        <w:r>
          <w:fldChar w:fldCharType="begin"/>
        </w:r>
        <w:r>
          <w:instrText xml:space="preserve"> PAGEREF _Toc4643 \h </w:instrText>
        </w:r>
        <w:r>
          <w:fldChar w:fldCharType="separate"/>
        </w:r>
        <w:r>
          <w:t>3</w:t>
        </w:r>
        <w:r>
          <w:fldChar w:fldCharType="end"/>
        </w:r>
      </w:hyperlink>
    </w:p>
    <w:p>
      <w:pPr>
        <w:pStyle w:val="TOC1"/>
        <w:tabs>
          <w:tab w:val="right" w:leader="dot" w:pos="8306"/>
        </w:tabs>
      </w:pPr>
      <w:hyperlink w:anchor="_Toc8246" w:history="1">
        <w:r>
          <w:rPr>
            <w:rFonts w:ascii="仿宋" w:eastAsia="仿宋" w:hAnsi="仿宋" w:cs="仿宋" w:hint="eastAsia"/>
            <w:lang w:eastAsia="zh-CN"/>
          </w:rPr>
          <w:t>一、TDI项目土建工程</w:t>
        </w:r>
        <w:r>
          <w:tab/>
        </w:r>
        <w:r>
          <w:fldChar w:fldCharType="begin"/>
        </w:r>
        <w:r>
          <w:instrText xml:space="preserve"> PAGEREF _Toc8246 \h </w:instrText>
        </w:r>
        <w:r>
          <w:fldChar w:fldCharType="separate"/>
        </w:r>
        <w:r>
          <w:t>3</w:t>
        </w:r>
        <w:r>
          <w:fldChar w:fldCharType="end"/>
        </w:r>
      </w:hyperlink>
    </w:p>
    <w:p>
      <w:pPr>
        <w:pStyle w:val="TOC2"/>
        <w:tabs>
          <w:tab w:val="right" w:leader="dot" w:pos="8306"/>
        </w:tabs>
      </w:pPr>
      <w:hyperlink w:anchor="_Toc8156" w:history="1">
        <w:r>
          <w:rPr>
            <w:rFonts w:ascii="仿宋" w:eastAsia="仿宋" w:hAnsi="仿宋" w:cs="仿宋" w:hint="eastAsia"/>
            <w:lang w:eastAsia="zh-CN"/>
          </w:rPr>
          <w:t>(一)、建筑工程设计原则</w:t>
        </w:r>
        <w:r>
          <w:tab/>
        </w:r>
        <w:r>
          <w:fldChar w:fldCharType="begin"/>
        </w:r>
        <w:r>
          <w:instrText xml:space="preserve"> PAGEREF _Toc8156 \h </w:instrText>
        </w:r>
        <w:r>
          <w:fldChar w:fldCharType="separate"/>
        </w:r>
        <w:r>
          <w:t>3</w:t>
        </w:r>
        <w:r>
          <w:fldChar w:fldCharType="end"/>
        </w:r>
      </w:hyperlink>
    </w:p>
    <w:p>
      <w:pPr>
        <w:pStyle w:val="TOC2"/>
        <w:tabs>
          <w:tab w:val="right" w:leader="dot" w:pos="8306"/>
        </w:tabs>
      </w:pPr>
      <w:hyperlink w:anchor="_Toc14394" w:history="1">
        <w:r>
          <w:rPr>
            <w:rFonts w:ascii="仿宋" w:eastAsia="仿宋" w:hAnsi="仿宋" w:cs="仿宋" w:hint="eastAsia"/>
            <w:lang w:eastAsia="zh-CN"/>
          </w:rPr>
          <w:t>(二)、土建工程设计年限及安全等级</w:t>
        </w:r>
        <w:r>
          <w:tab/>
        </w:r>
        <w:r>
          <w:fldChar w:fldCharType="begin"/>
        </w:r>
        <w:r>
          <w:instrText xml:space="preserve"> PAGEREF _Toc14394 \h </w:instrText>
        </w:r>
        <w:r>
          <w:fldChar w:fldCharType="separate"/>
        </w:r>
        <w:r>
          <w:t>4</w:t>
        </w:r>
        <w:r>
          <w:fldChar w:fldCharType="end"/>
        </w:r>
      </w:hyperlink>
    </w:p>
    <w:p>
      <w:pPr>
        <w:pStyle w:val="TOC2"/>
        <w:tabs>
          <w:tab w:val="right" w:leader="dot" w:pos="8306"/>
        </w:tabs>
      </w:pPr>
      <w:hyperlink w:anchor="_Toc10852" w:history="1">
        <w:r>
          <w:rPr>
            <w:rFonts w:ascii="仿宋" w:eastAsia="仿宋" w:hAnsi="仿宋" w:cs="仿宋" w:hint="eastAsia"/>
            <w:lang w:eastAsia="zh-CN"/>
          </w:rPr>
          <w:t>(三)、建筑工程设计总体要求</w:t>
        </w:r>
        <w:r>
          <w:tab/>
        </w:r>
        <w:r>
          <w:fldChar w:fldCharType="begin"/>
        </w:r>
        <w:r>
          <w:instrText xml:space="preserve"> PAGEREF _Toc10852 \h </w:instrText>
        </w:r>
        <w:r>
          <w:fldChar w:fldCharType="separate"/>
        </w:r>
        <w:r>
          <w:t>5</w:t>
        </w:r>
        <w:r>
          <w:fldChar w:fldCharType="end"/>
        </w:r>
      </w:hyperlink>
    </w:p>
    <w:p>
      <w:pPr>
        <w:pStyle w:val="TOC2"/>
        <w:tabs>
          <w:tab w:val="right" w:leader="dot" w:pos="8306"/>
        </w:tabs>
      </w:pPr>
      <w:hyperlink w:anchor="_Toc24199" w:history="1">
        <w:r>
          <w:rPr>
            <w:rFonts w:ascii="仿宋" w:eastAsia="仿宋" w:hAnsi="仿宋" w:cs="仿宋" w:hint="eastAsia"/>
            <w:lang w:eastAsia="zh-CN"/>
          </w:rPr>
          <w:t>(四)、土建工程建设指标</w:t>
        </w:r>
        <w:r>
          <w:tab/>
        </w:r>
        <w:r>
          <w:fldChar w:fldCharType="begin"/>
        </w:r>
        <w:r>
          <w:instrText xml:space="preserve"> PAGEREF _Toc24199 \h </w:instrText>
        </w:r>
        <w:r>
          <w:fldChar w:fldCharType="separate"/>
        </w:r>
        <w:r>
          <w:t>6</w:t>
        </w:r>
        <w:r>
          <w:fldChar w:fldCharType="end"/>
        </w:r>
      </w:hyperlink>
    </w:p>
    <w:p>
      <w:pPr>
        <w:pStyle w:val="TOC1"/>
        <w:tabs>
          <w:tab w:val="right" w:leader="dot" w:pos="8306"/>
        </w:tabs>
      </w:pPr>
      <w:hyperlink w:anchor="_Toc11493" w:history="1">
        <w:r>
          <w:rPr>
            <w:rFonts w:ascii="仿宋" w:eastAsia="仿宋" w:hAnsi="仿宋" w:cs="仿宋" w:hint="eastAsia"/>
            <w:lang w:eastAsia="zh-CN"/>
          </w:rPr>
          <w:t>二、TDI项目可持续发展</w:t>
        </w:r>
        <w:r>
          <w:tab/>
        </w:r>
        <w:r>
          <w:fldChar w:fldCharType="begin"/>
        </w:r>
        <w:r>
          <w:instrText xml:space="preserve"> PAGEREF _Toc11493 \h </w:instrText>
        </w:r>
        <w:r>
          <w:fldChar w:fldCharType="separate"/>
        </w:r>
        <w:r>
          <w:t>6</w:t>
        </w:r>
        <w:r>
          <w:fldChar w:fldCharType="end"/>
        </w:r>
      </w:hyperlink>
    </w:p>
    <w:p>
      <w:pPr>
        <w:pStyle w:val="TOC2"/>
        <w:tabs>
          <w:tab w:val="right" w:leader="dot" w:pos="8306"/>
        </w:tabs>
      </w:pPr>
      <w:hyperlink w:anchor="_Toc8550" w:history="1">
        <w:r>
          <w:rPr>
            <w:rFonts w:ascii="仿宋" w:eastAsia="仿宋" w:hAnsi="仿宋" w:cs="仿宋" w:hint="eastAsia"/>
            <w:lang w:eastAsia="zh-CN"/>
          </w:rPr>
          <w:t>(一)、可持续战略与实践</w:t>
        </w:r>
        <w:r>
          <w:tab/>
        </w:r>
        <w:r>
          <w:fldChar w:fldCharType="begin"/>
        </w:r>
        <w:r>
          <w:instrText xml:space="preserve"> PAGEREF _Toc8550 \h </w:instrText>
        </w:r>
        <w:r>
          <w:fldChar w:fldCharType="separate"/>
        </w:r>
        <w:r>
          <w:t>6</w:t>
        </w:r>
        <w:r>
          <w:fldChar w:fldCharType="end"/>
        </w:r>
      </w:hyperlink>
    </w:p>
    <w:p>
      <w:pPr>
        <w:pStyle w:val="TOC2"/>
        <w:tabs>
          <w:tab w:val="right" w:leader="dot" w:pos="8306"/>
        </w:tabs>
      </w:pPr>
      <w:hyperlink w:anchor="_Toc1348" w:history="1">
        <w:r>
          <w:rPr>
            <w:rFonts w:ascii="仿宋" w:eastAsia="仿宋" w:hAnsi="仿宋" w:cs="仿宋" w:hint="eastAsia"/>
            <w:lang w:eastAsia="zh-CN"/>
          </w:rPr>
          <w:t>(二)、环保与社会责任</w:t>
        </w:r>
        <w:r>
          <w:tab/>
        </w:r>
        <w:r>
          <w:fldChar w:fldCharType="begin"/>
        </w:r>
        <w:r>
          <w:instrText xml:space="preserve"> PAGEREF _Toc1348 \h </w:instrText>
        </w:r>
        <w:r>
          <w:fldChar w:fldCharType="separate"/>
        </w:r>
        <w:r>
          <w:t>7</w:t>
        </w:r>
        <w:r>
          <w:fldChar w:fldCharType="end"/>
        </w:r>
      </w:hyperlink>
    </w:p>
    <w:p>
      <w:pPr>
        <w:pStyle w:val="TOC1"/>
        <w:tabs>
          <w:tab w:val="right" w:leader="dot" w:pos="8306"/>
        </w:tabs>
      </w:pPr>
      <w:hyperlink w:anchor="_Toc13561" w:history="1">
        <w:r>
          <w:rPr>
            <w:rFonts w:ascii="仿宋" w:eastAsia="仿宋" w:hAnsi="仿宋" w:cs="仿宋" w:hint="eastAsia"/>
            <w:lang w:eastAsia="zh-CN"/>
          </w:rPr>
          <w:t>三、TDI项目绩效评估</w:t>
        </w:r>
        <w:r>
          <w:tab/>
        </w:r>
        <w:r>
          <w:fldChar w:fldCharType="begin"/>
        </w:r>
        <w:r>
          <w:instrText xml:space="preserve"> PAGEREF _Toc13561 \h </w:instrText>
        </w:r>
        <w:r>
          <w:fldChar w:fldCharType="separate"/>
        </w:r>
        <w:r>
          <w:t>8</w:t>
        </w:r>
        <w:r>
          <w:fldChar w:fldCharType="end"/>
        </w:r>
      </w:hyperlink>
    </w:p>
    <w:p>
      <w:pPr>
        <w:pStyle w:val="TOC2"/>
        <w:tabs>
          <w:tab w:val="right" w:leader="dot" w:pos="8306"/>
        </w:tabs>
      </w:pPr>
      <w:hyperlink w:anchor="_Toc30115" w:history="1">
        <w:r>
          <w:rPr>
            <w:rFonts w:ascii="仿宋" w:eastAsia="仿宋" w:hAnsi="仿宋" w:cs="仿宋" w:hint="eastAsia"/>
            <w:lang w:eastAsia="zh-CN"/>
          </w:rPr>
          <w:t>(一)、绩效评估指标</w:t>
        </w:r>
        <w:r>
          <w:tab/>
        </w:r>
        <w:r>
          <w:fldChar w:fldCharType="begin"/>
        </w:r>
        <w:r>
          <w:instrText xml:space="preserve"> PAGEREF _Toc30115 \h </w:instrText>
        </w:r>
        <w:r>
          <w:fldChar w:fldCharType="separate"/>
        </w:r>
        <w:r>
          <w:t>8</w:t>
        </w:r>
        <w:r>
          <w:fldChar w:fldCharType="end"/>
        </w:r>
      </w:hyperlink>
    </w:p>
    <w:p>
      <w:pPr>
        <w:pStyle w:val="TOC2"/>
        <w:tabs>
          <w:tab w:val="right" w:leader="dot" w:pos="8306"/>
        </w:tabs>
      </w:pPr>
      <w:hyperlink w:anchor="_Toc24373" w:history="1">
        <w:r>
          <w:rPr>
            <w:rFonts w:ascii="仿宋" w:eastAsia="仿宋" w:hAnsi="仿宋" w:cs="仿宋" w:hint="eastAsia"/>
            <w:lang w:eastAsia="zh-CN"/>
          </w:rPr>
          <w:t>(二)、绩效评估方法</w:t>
        </w:r>
        <w:r>
          <w:tab/>
        </w:r>
        <w:r>
          <w:fldChar w:fldCharType="begin"/>
        </w:r>
        <w:r>
          <w:instrText xml:space="preserve"> PAGEREF _Toc24373 \h </w:instrText>
        </w:r>
        <w:r>
          <w:fldChar w:fldCharType="separate"/>
        </w:r>
        <w:r>
          <w:t>9</w:t>
        </w:r>
        <w:r>
          <w:fldChar w:fldCharType="end"/>
        </w:r>
      </w:hyperlink>
    </w:p>
    <w:p>
      <w:pPr>
        <w:pStyle w:val="TOC2"/>
        <w:tabs>
          <w:tab w:val="right" w:leader="dot" w:pos="8306"/>
        </w:tabs>
      </w:pPr>
      <w:hyperlink w:anchor="_Toc3834" w:history="1">
        <w:r>
          <w:rPr>
            <w:rFonts w:ascii="仿宋" w:eastAsia="仿宋" w:hAnsi="仿宋" w:cs="仿宋" w:hint="eastAsia"/>
            <w:lang w:eastAsia="zh-CN"/>
          </w:rPr>
          <w:t>(三)、绩效评估周期</w:t>
        </w:r>
        <w:r>
          <w:tab/>
        </w:r>
        <w:r>
          <w:fldChar w:fldCharType="begin"/>
        </w:r>
        <w:r>
          <w:instrText xml:space="preserve"> PAGEREF _Toc3834 \h </w:instrText>
        </w:r>
        <w:r>
          <w:fldChar w:fldCharType="separate"/>
        </w:r>
        <w:r>
          <w:t>10</w:t>
        </w:r>
        <w:r>
          <w:fldChar w:fldCharType="end"/>
        </w:r>
      </w:hyperlink>
    </w:p>
    <w:p>
      <w:pPr>
        <w:pStyle w:val="TOC1"/>
        <w:tabs>
          <w:tab w:val="right" w:leader="dot" w:pos="8306"/>
        </w:tabs>
      </w:pPr>
      <w:hyperlink w:anchor="_Toc11438" w:history="1">
        <w:r>
          <w:rPr>
            <w:rFonts w:ascii="仿宋" w:eastAsia="仿宋" w:hAnsi="仿宋" w:cs="仿宋" w:hint="eastAsia"/>
            <w:lang w:eastAsia="zh-CN"/>
          </w:rPr>
          <w:t>四、TDI项目概论</w:t>
        </w:r>
        <w:r>
          <w:tab/>
        </w:r>
        <w:r>
          <w:fldChar w:fldCharType="begin"/>
        </w:r>
        <w:r>
          <w:instrText xml:space="preserve"> PAGEREF _Toc11438 \h </w:instrText>
        </w:r>
        <w:r>
          <w:fldChar w:fldCharType="separate"/>
        </w:r>
        <w:r>
          <w:t>11</w:t>
        </w:r>
        <w:r>
          <w:fldChar w:fldCharType="end"/>
        </w:r>
      </w:hyperlink>
    </w:p>
    <w:p>
      <w:pPr>
        <w:pStyle w:val="TOC2"/>
        <w:tabs>
          <w:tab w:val="right" w:leader="dot" w:pos="8306"/>
        </w:tabs>
      </w:pPr>
      <w:hyperlink w:anchor="_Toc13626" w:history="1">
        <w:r>
          <w:rPr>
            <w:rFonts w:ascii="仿宋" w:eastAsia="仿宋" w:hAnsi="仿宋" w:cs="仿宋" w:hint="eastAsia"/>
            <w:lang w:eastAsia="zh-CN"/>
          </w:rPr>
          <w:t>(一)、TDI项目概况</w:t>
        </w:r>
        <w:r>
          <w:tab/>
        </w:r>
        <w:r>
          <w:fldChar w:fldCharType="begin"/>
        </w:r>
        <w:r>
          <w:instrText xml:space="preserve"> PAGEREF _Toc13626 \h </w:instrText>
        </w:r>
        <w:r>
          <w:fldChar w:fldCharType="separate"/>
        </w:r>
        <w:r>
          <w:t>11</w:t>
        </w:r>
        <w:r>
          <w:fldChar w:fldCharType="end"/>
        </w:r>
      </w:hyperlink>
    </w:p>
    <w:p>
      <w:pPr>
        <w:pStyle w:val="TOC2"/>
        <w:tabs>
          <w:tab w:val="right" w:leader="dot" w:pos="8306"/>
        </w:tabs>
      </w:pPr>
      <w:hyperlink w:anchor="_Toc31885" w:history="1">
        <w:r>
          <w:rPr>
            <w:rFonts w:ascii="仿宋" w:eastAsia="仿宋" w:hAnsi="仿宋" w:cs="仿宋" w:hint="eastAsia"/>
            <w:lang w:eastAsia="zh-CN"/>
          </w:rPr>
          <w:t>(二)、TDI项目目标</w:t>
        </w:r>
        <w:r>
          <w:tab/>
        </w:r>
        <w:r>
          <w:fldChar w:fldCharType="begin"/>
        </w:r>
        <w:r>
          <w:instrText xml:space="preserve"> PAGEREF _Toc31885 \h </w:instrText>
        </w:r>
        <w:r>
          <w:fldChar w:fldCharType="separate"/>
        </w:r>
        <w:r>
          <w:t>13</w:t>
        </w:r>
        <w:r>
          <w:fldChar w:fldCharType="end"/>
        </w:r>
      </w:hyperlink>
    </w:p>
    <w:p>
      <w:pPr>
        <w:pStyle w:val="TOC2"/>
        <w:tabs>
          <w:tab w:val="right" w:leader="dot" w:pos="8306"/>
        </w:tabs>
      </w:pPr>
      <w:hyperlink w:anchor="_Toc12768" w:history="1">
        <w:r>
          <w:rPr>
            <w:rFonts w:ascii="仿宋" w:eastAsia="仿宋" w:hAnsi="仿宋" w:cs="仿宋" w:hint="eastAsia"/>
            <w:lang w:eastAsia="zh-CN"/>
          </w:rPr>
          <w:t>(三)、TDI项目提出的理由</w:t>
        </w:r>
        <w:r>
          <w:tab/>
        </w:r>
        <w:r>
          <w:fldChar w:fldCharType="begin"/>
        </w:r>
        <w:r>
          <w:instrText xml:space="preserve"> PAGEREF _Toc12768 \h </w:instrText>
        </w:r>
        <w:r>
          <w:fldChar w:fldCharType="separate"/>
        </w:r>
        <w:r>
          <w:t>14</w:t>
        </w:r>
        <w:r>
          <w:fldChar w:fldCharType="end"/>
        </w:r>
      </w:hyperlink>
    </w:p>
    <w:p>
      <w:pPr>
        <w:pStyle w:val="TOC2"/>
        <w:tabs>
          <w:tab w:val="right" w:leader="dot" w:pos="8306"/>
        </w:tabs>
      </w:pPr>
      <w:hyperlink w:anchor="_Toc9580" w:history="1">
        <w:r>
          <w:rPr>
            <w:rFonts w:ascii="仿宋" w:eastAsia="仿宋" w:hAnsi="仿宋" w:cs="仿宋" w:hint="eastAsia"/>
            <w:lang w:eastAsia="zh-CN"/>
          </w:rPr>
          <w:t>(四)、TDI项目意义</w:t>
        </w:r>
        <w:r>
          <w:tab/>
        </w:r>
        <w:r>
          <w:fldChar w:fldCharType="begin"/>
        </w:r>
        <w:r>
          <w:instrText xml:space="preserve"> PAGEREF _Toc9580 \h </w:instrText>
        </w:r>
        <w:r>
          <w:fldChar w:fldCharType="separate"/>
        </w:r>
        <w:r>
          <w:t>15</w:t>
        </w:r>
        <w:r>
          <w:fldChar w:fldCharType="end"/>
        </w:r>
      </w:hyperlink>
    </w:p>
    <w:p>
      <w:pPr>
        <w:pStyle w:val="TOC2"/>
        <w:tabs>
          <w:tab w:val="right" w:leader="dot" w:pos="8306"/>
        </w:tabs>
      </w:pPr>
      <w:hyperlink w:anchor="_Toc12269" w:history="1">
        <w:r>
          <w:rPr>
            <w:rFonts w:ascii="仿宋" w:eastAsia="仿宋" w:hAnsi="仿宋" w:cs="仿宋" w:hint="eastAsia"/>
            <w:lang w:eastAsia="zh-CN"/>
          </w:rPr>
          <w:t>(五)、TDI项目背景</w:t>
        </w:r>
        <w:r>
          <w:tab/>
        </w:r>
        <w:r>
          <w:fldChar w:fldCharType="begin"/>
        </w:r>
        <w:r>
          <w:instrText xml:space="preserve"> PAGEREF _Toc12269 \h </w:instrText>
        </w:r>
        <w:r>
          <w:fldChar w:fldCharType="separate"/>
        </w:r>
        <w:r>
          <w:t>16</w:t>
        </w:r>
        <w:r>
          <w:fldChar w:fldCharType="end"/>
        </w:r>
      </w:hyperlink>
    </w:p>
    <w:p>
      <w:pPr>
        <w:pStyle w:val="TOC1"/>
        <w:tabs>
          <w:tab w:val="right" w:leader="dot" w:pos="8306"/>
        </w:tabs>
      </w:pPr>
      <w:hyperlink w:anchor="_Toc16880" w:history="1">
        <w:r>
          <w:rPr>
            <w:rFonts w:ascii="仿宋" w:eastAsia="仿宋" w:hAnsi="仿宋" w:cs="仿宋" w:hint="eastAsia"/>
            <w:lang w:eastAsia="zh-CN"/>
          </w:rPr>
          <w:t>五、TDI项目危机管理</w:t>
        </w:r>
        <w:r>
          <w:tab/>
        </w:r>
        <w:r>
          <w:fldChar w:fldCharType="begin"/>
        </w:r>
        <w:r>
          <w:instrText xml:space="preserve"> PAGEREF _Toc16880 \h </w:instrText>
        </w:r>
        <w:r>
          <w:fldChar w:fldCharType="separate"/>
        </w:r>
        <w:r>
          <w:t>17</w:t>
        </w:r>
        <w:r>
          <w:fldChar w:fldCharType="end"/>
        </w:r>
      </w:hyperlink>
    </w:p>
    <w:p>
      <w:pPr>
        <w:pStyle w:val="TOC2"/>
        <w:tabs>
          <w:tab w:val="right" w:leader="dot" w:pos="8306"/>
        </w:tabs>
      </w:pPr>
      <w:hyperlink w:anchor="_Toc5253" w:history="1">
        <w:r>
          <w:rPr>
            <w:rFonts w:ascii="仿宋" w:eastAsia="仿宋" w:hAnsi="仿宋" w:cs="仿宋" w:hint="eastAsia"/>
            <w:lang w:eastAsia="zh-CN"/>
          </w:rPr>
          <w:t>(一)、危机预警与识别</w:t>
        </w:r>
        <w:r>
          <w:tab/>
        </w:r>
        <w:r>
          <w:fldChar w:fldCharType="begin"/>
        </w:r>
        <w:r>
          <w:instrText xml:space="preserve"> PAGEREF _Toc5253 \h </w:instrText>
        </w:r>
        <w:r>
          <w:fldChar w:fldCharType="separate"/>
        </w:r>
        <w:r>
          <w:t>17</w:t>
        </w:r>
        <w:r>
          <w:fldChar w:fldCharType="end"/>
        </w:r>
      </w:hyperlink>
    </w:p>
    <w:p>
      <w:pPr>
        <w:pStyle w:val="TOC2"/>
        <w:tabs>
          <w:tab w:val="right" w:leader="dot" w:pos="8306"/>
        </w:tabs>
      </w:pPr>
      <w:hyperlink w:anchor="_Toc27481" w:history="1">
        <w:r>
          <w:rPr>
            <w:rFonts w:ascii="仿宋" w:eastAsia="仿宋" w:hAnsi="仿宋" w:cs="仿宋" w:hint="eastAsia"/>
            <w:lang w:eastAsia="zh-CN"/>
          </w:rPr>
          <w:t>(二)、危机应对与恢复</w:t>
        </w:r>
        <w:r>
          <w:tab/>
        </w:r>
        <w:r>
          <w:fldChar w:fldCharType="begin"/>
        </w:r>
        <w:r>
          <w:instrText xml:space="preserve"> PAGEREF _Toc27481 \h </w:instrText>
        </w:r>
        <w:r>
          <w:fldChar w:fldCharType="separate"/>
        </w:r>
        <w:r>
          <w:t>18</w:t>
        </w:r>
        <w:r>
          <w:fldChar w:fldCharType="end"/>
        </w:r>
      </w:hyperlink>
    </w:p>
    <w:p>
      <w:pPr>
        <w:pStyle w:val="TOC1"/>
        <w:tabs>
          <w:tab w:val="right" w:leader="dot" w:pos="8306"/>
        </w:tabs>
      </w:pPr>
      <w:hyperlink w:anchor="_Toc472" w:history="1">
        <w:r>
          <w:rPr>
            <w:rFonts w:ascii="仿宋" w:eastAsia="仿宋" w:hAnsi="仿宋" w:cs="仿宋" w:hint="eastAsia"/>
            <w:lang w:eastAsia="zh-CN"/>
          </w:rPr>
          <w:t>六、TDI项目建设单位说明</w:t>
        </w:r>
        <w:r>
          <w:tab/>
        </w:r>
        <w:r>
          <w:fldChar w:fldCharType="begin"/>
        </w:r>
        <w:r>
          <w:instrText xml:space="preserve"> PAGEREF _Toc472 \h </w:instrText>
        </w:r>
        <w:r>
          <w:fldChar w:fldCharType="separate"/>
        </w:r>
        <w:r>
          <w:t>19</w:t>
        </w:r>
        <w:r>
          <w:fldChar w:fldCharType="end"/>
        </w:r>
      </w:hyperlink>
    </w:p>
    <w:p>
      <w:pPr>
        <w:pStyle w:val="TOC2"/>
        <w:tabs>
          <w:tab w:val="right" w:leader="dot" w:pos="8306"/>
        </w:tabs>
      </w:pPr>
      <w:hyperlink w:anchor="_Toc6491" w:history="1">
        <w:r>
          <w:rPr>
            <w:rFonts w:ascii="仿宋" w:eastAsia="仿宋" w:hAnsi="仿宋" w:cs="仿宋" w:hint="eastAsia"/>
            <w:lang w:eastAsia="zh-CN"/>
          </w:rPr>
          <w:t>(一)、TDI项目承办单位基本情况</w:t>
        </w:r>
        <w:r>
          <w:tab/>
        </w:r>
        <w:r>
          <w:fldChar w:fldCharType="begin"/>
        </w:r>
        <w:r>
          <w:instrText xml:space="preserve"> PAGEREF _Toc6491 \h </w:instrText>
        </w:r>
        <w:r>
          <w:fldChar w:fldCharType="separate"/>
        </w:r>
        <w:r>
          <w:t>19</w:t>
        </w:r>
        <w:r>
          <w:fldChar w:fldCharType="end"/>
        </w:r>
      </w:hyperlink>
    </w:p>
    <w:p>
      <w:pPr>
        <w:pStyle w:val="TOC2"/>
        <w:tabs>
          <w:tab w:val="right" w:leader="dot" w:pos="8306"/>
        </w:tabs>
      </w:pPr>
      <w:hyperlink w:anchor="_Toc32253" w:history="1">
        <w:r>
          <w:rPr>
            <w:rFonts w:ascii="仿宋" w:eastAsia="仿宋" w:hAnsi="仿宋" w:cs="仿宋" w:hint="eastAsia"/>
            <w:lang w:eastAsia="zh-CN"/>
          </w:rPr>
          <w:t>(二)、公司经济效益分析</w:t>
        </w:r>
        <w:r>
          <w:tab/>
        </w:r>
        <w:r>
          <w:fldChar w:fldCharType="begin"/>
        </w:r>
        <w:r>
          <w:instrText xml:space="preserve"> PAGEREF _Toc32253 \h </w:instrText>
        </w:r>
        <w:r>
          <w:fldChar w:fldCharType="separate"/>
        </w:r>
        <w:r>
          <w:t>20</w:t>
        </w:r>
        <w:r>
          <w:fldChar w:fldCharType="end"/>
        </w:r>
      </w:hyperlink>
    </w:p>
    <w:p>
      <w:pPr>
        <w:pStyle w:val="TOC1"/>
        <w:tabs>
          <w:tab w:val="right" w:leader="dot" w:pos="8306"/>
        </w:tabs>
      </w:pPr>
      <w:hyperlink w:anchor="_Toc23042" w:history="1">
        <w:r>
          <w:rPr>
            <w:rFonts w:ascii="仿宋" w:eastAsia="仿宋" w:hAnsi="仿宋" w:cs="仿宋" w:hint="eastAsia"/>
            <w:lang w:eastAsia="zh-CN"/>
          </w:rPr>
          <w:t>七、TDI项目创新与研发</w:t>
        </w:r>
        <w:r>
          <w:tab/>
        </w:r>
        <w:r>
          <w:fldChar w:fldCharType="begin"/>
        </w:r>
        <w:r>
          <w:instrText xml:space="preserve"> PAGEREF _Toc23042 \h </w:instrText>
        </w:r>
        <w:r>
          <w:fldChar w:fldCharType="separate"/>
        </w:r>
        <w:r>
          <w:t>21</w:t>
        </w:r>
        <w:r>
          <w:fldChar w:fldCharType="end"/>
        </w:r>
      </w:hyperlink>
    </w:p>
    <w:p>
      <w:pPr>
        <w:pStyle w:val="TOC2"/>
        <w:tabs>
          <w:tab w:val="right" w:leader="dot" w:pos="8306"/>
        </w:tabs>
      </w:pPr>
      <w:hyperlink w:anchor="_Toc17889" w:history="1">
        <w:r>
          <w:rPr>
            <w:rFonts w:ascii="仿宋" w:eastAsia="仿宋" w:hAnsi="仿宋" w:cs="仿宋" w:hint="eastAsia"/>
            <w:lang w:eastAsia="zh-CN"/>
          </w:rPr>
          <w:t>(一)、创新策略与方向</w:t>
        </w:r>
        <w:r>
          <w:tab/>
        </w:r>
        <w:r>
          <w:fldChar w:fldCharType="begin"/>
        </w:r>
        <w:r>
          <w:instrText xml:space="preserve"> PAGEREF _Toc17889 \h </w:instrText>
        </w:r>
        <w:r>
          <w:fldChar w:fldCharType="separate"/>
        </w:r>
        <w:r>
          <w:t>21</w:t>
        </w:r>
        <w:r>
          <w:fldChar w:fldCharType="end"/>
        </w:r>
      </w:hyperlink>
    </w:p>
    <w:p>
      <w:pPr>
        <w:pStyle w:val="TOC2"/>
        <w:tabs>
          <w:tab w:val="right" w:leader="dot" w:pos="8306"/>
        </w:tabs>
      </w:pPr>
      <w:hyperlink w:anchor="_Toc26990" w:history="1">
        <w:r>
          <w:rPr>
            <w:rFonts w:ascii="仿宋" w:eastAsia="仿宋" w:hAnsi="仿宋" w:cs="仿宋" w:hint="eastAsia"/>
            <w:lang w:eastAsia="zh-CN"/>
          </w:rPr>
          <w:t>(二)、研发规划与投入</w:t>
        </w:r>
        <w:r>
          <w:tab/>
        </w:r>
        <w:r>
          <w:fldChar w:fldCharType="begin"/>
        </w:r>
        <w:r>
          <w:instrText xml:space="preserve"> PAGEREF _Toc26990 \h </w:instrText>
        </w:r>
        <w:r>
          <w:fldChar w:fldCharType="separate"/>
        </w:r>
        <w:r>
          <w:t>22</w:t>
        </w:r>
        <w:r>
          <w:fldChar w:fldCharType="end"/>
        </w:r>
      </w:hyperlink>
    </w:p>
    <w:p>
      <w:pPr>
        <w:pStyle w:val="TOC1"/>
        <w:tabs>
          <w:tab w:val="right" w:leader="dot" w:pos="8306"/>
        </w:tabs>
      </w:pPr>
      <w:hyperlink w:anchor="_Toc21628" w:history="1">
        <w:r>
          <w:rPr>
            <w:rFonts w:ascii="仿宋" w:eastAsia="仿宋" w:hAnsi="仿宋" w:cs="仿宋" w:hint="eastAsia"/>
            <w:lang w:eastAsia="zh-CN"/>
          </w:rPr>
          <w:t>八、TDI项目财务管理</w:t>
        </w:r>
        <w:r>
          <w:tab/>
        </w:r>
        <w:r>
          <w:fldChar w:fldCharType="begin"/>
        </w:r>
        <w:r>
          <w:instrText xml:space="preserve"> PAGEREF _Toc21628 \h </w:instrText>
        </w:r>
        <w:r>
          <w:fldChar w:fldCharType="separate"/>
        </w:r>
        <w:r>
          <w:t>24</w:t>
        </w:r>
        <w:r>
          <w:fldChar w:fldCharType="end"/>
        </w:r>
      </w:hyperlink>
    </w:p>
    <w:p>
      <w:pPr>
        <w:pStyle w:val="TOC2"/>
        <w:tabs>
          <w:tab w:val="right" w:leader="dot" w:pos="8306"/>
        </w:tabs>
      </w:pPr>
      <w:hyperlink w:anchor="_Toc12450" w:history="1">
        <w:r>
          <w:rPr>
            <w:rFonts w:ascii="仿宋" w:eastAsia="仿宋" w:hAnsi="仿宋" w:cs="仿宋" w:hint="eastAsia"/>
            <w:lang w:eastAsia="zh-CN"/>
          </w:rPr>
          <w:t>(一)、资金需求大</w:t>
        </w:r>
        <w:r>
          <w:tab/>
        </w:r>
        <w:r>
          <w:fldChar w:fldCharType="begin"/>
        </w:r>
        <w:r>
          <w:instrText xml:space="preserve"> PAGEREF _Toc12450 \h </w:instrText>
        </w:r>
        <w:r>
          <w:fldChar w:fldCharType="separate"/>
        </w:r>
        <w:r>
          <w:t>24</w:t>
        </w:r>
        <w:r>
          <w:fldChar w:fldCharType="end"/>
        </w:r>
      </w:hyperlink>
    </w:p>
    <w:p>
      <w:pPr>
        <w:pStyle w:val="TOC2"/>
        <w:tabs>
          <w:tab w:val="right" w:leader="dot" w:pos="8306"/>
        </w:tabs>
      </w:pPr>
      <w:hyperlink w:anchor="_Toc10476" w:history="1">
        <w:r>
          <w:rPr>
            <w:rFonts w:ascii="仿宋" w:eastAsia="仿宋" w:hAnsi="仿宋" w:cs="仿宋" w:hint="eastAsia"/>
            <w:lang w:eastAsia="zh-CN"/>
          </w:rPr>
          <w:t>(二)、研发周期长</w:t>
        </w:r>
        <w:r>
          <w:tab/>
        </w:r>
        <w:r>
          <w:fldChar w:fldCharType="begin"/>
        </w:r>
        <w:r>
          <w:instrText xml:space="preserve"> PAGEREF _Toc10476 \h </w:instrText>
        </w:r>
        <w:r>
          <w:fldChar w:fldCharType="separate"/>
        </w:r>
        <w:r>
          <w:t>25</w:t>
        </w:r>
        <w:r>
          <w:fldChar w:fldCharType="end"/>
        </w:r>
      </w:hyperlink>
    </w:p>
    <w:p>
      <w:pPr>
        <w:pStyle w:val="TOC2"/>
        <w:tabs>
          <w:tab w:val="right" w:leader="dot" w:pos="8306"/>
        </w:tabs>
      </w:pPr>
      <w:hyperlink w:anchor="_Toc11212" w:history="1">
        <w:r>
          <w:rPr>
            <w:rFonts w:ascii="仿宋" w:eastAsia="仿宋" w:hAnsi="仿宋" w:cs="仿宋" w:hint="eastAsia"/>
            <w:lang w:eastAsia="zh-CN"/>
          </w:rPr>
          <w:t>(三)、市场风险大</w:t>
        </w:r>
        <w:r>
          <w:tab/>
        </w:r>
        <w:r>
          <w:fldChar w:fldCharType="begin"/>
        </w:r>
        <w:r>
          <w:instrText xml:space="preserve"> PAGEREF _Toc11212 \h </w:instrText>
        </w:r>
        <w:r>
          <w:fldChar w:fldCharType="separate"/>
        </w:r>
        <w:r>
          <w:t>26</w:t>
        </w:r>
        <w:r>
          <w:fldChar w:fldCharType="end"/>
        </w:r>
      </w:hyperlink>
    </w:p>
    <w:p>
      <w:pPr>
        <w:pStyle w:val="TOC2"/>
        <w:tabs>
          <w:tab w:val="right" w:leader="dot" w:pos="8306"/>
        </w:tabs>
      </w:pPr>
      <w:hyperlink w:anchor="_Toc27172" w:history="1">
        <w:r>
          <w:rPr>
            <w:rFonts w:ascii="仿宋" w:eastAsia="仿宋" w:hAnsi="仿宋" w:cs="仿宋" w:hint="eastAsia"/>
            <w:lang w:eastAsia="zh-CN"/>
          </w:rPr>
          <w:t>(四)、利润率高</w:t>
        </w:r>
        <w:r>
          <w:tab/>
        </w:r>
        <w:r>
          <w:fldChar w:fldCharType="begin"/>
        </w:r>
        <w:r>
          <w:instrText xml:space="preserve"> PAGEREF _Toc27172 \h </w:instrText>
        </w:r>
        <w:r>
          <w:fldChar w:fldCharType="separate"/>
        </w:r>
        <w:r>
          <w:t>29</w:t>
        </w:r>
        <w:r>
          <w:fldChar w:fldCharType="end"/>
        </w:r>
      </w:hyperlink>
    </w:p>
    <w:p>
      <w:pPr>
        <w:pStyle w:val="TOC1"/>
        <w:tabs>
          <w:tab w:val="right" w:leader="dot" w:pos="8306"/>
        </w:tabs>
      </w:pPr>
      <w:hyperlink w:anchor="_Toc31650" w:history="1">
        <w:r>
          <w:rPr>
            <w:rFonts w:ascii="仿宋" w:eastAsia="仿宋" w:hAnsi="仿宋" w:cs="仿宋" w:hint="eastAsia"/>
            <w:lang w:eastAsia="zh-CN"/>
          </w:rPr>
          <w:t>九、生产安全保护</w:t>
        </w:r>
        <w:r>
          <w:tab/>
        </w:r>
        <w:r>
          <w:fldChar w:fldCharType="begin"/>
        </w:r>
        <w:r>
          <w:instrText xml:space="preserve"> PAGEREF _Toc31650 \h </w:instrText>
        </w:r>
        <w:r>
          <w:fldChar w:fldCharType="separate"/>
        </w:r>
        <w:r>
          <w:t>31</w:t>
        </w:r>
        <w:r>
          <w:fldChar w:fldCharType="end"/>
        </w:r>
      </w:hyperlink>
    </w:p>
    <w:p>
      <w:pPr>
        <w:pStyle w:val="TOC2"/>
        <w:tabs>
          <w:tab w:val="right" w:leader="dot" w:pos="8306"/>
        </w:tabs>
      </w:pPr>
      <w:hyperlink w:anchor="_Toc15694" w:history="1">
        <w:r>
          <w:rPr>
            <w:rFonts w:ascii="仿宋" w:eastAsia="仿宋" w:hAnsi="仿宋" w:cs="仿宋" w:hint="eastAsia"/>
            <w:lang w:eastAsia="zh-CN"/>
          </w:rPr>
          <w:t>(一)、消防安全</w:t>
        </w:r>
        <w:r>
          <w:tab/>
        </w:r>
        <w:r>
          <w:fldChar w:fldCharType="begin"/>
        </w:r>
        <w:r>
          <w:instrText xml:space="preserve"> PAGEREF _Toc15694 \h </w:instrText>
        </w:r>
        <w:r>
          <w:fldChar w:fldCharType="separate"/>
        </w:r>
        <w:r>
          <w:t>31</w:t>
        </w:r>
        <w:r>
          <w:fldChar w:fldCharType="end"/>
        </w:r>
      </w:hyperlink>
    </w:p>
    <w:p>
      <w:pPr>
        <w:pStyle w:val="TOC2"/>
        <w:tabs>
          <w:tab w:val="right" w:leader="dot" w:pos="8306"/>
        </w:tabs>
      </w:pPr>
      <w:hyperlink w:anchor="_Toc17093" w:history="1">
        <w:r>
          <w:rPr>
            <w:rFonts w:ascii="仿宋" w:eastAsia="仿宋" w:hAnsi="仿宋" w:cs="仿宋" w:hint="eastAsia"/>
            <w:lang w:eastAsia="zh-CN"/>
          </w:rPr>
          <w:t>(二)、防火防爆总图布置措施</w:t>
        </w:r>
        <w:r>
          <w:tab/>
        </w:r>
        <w:r>
          <w:fldChar w:fldCharType="begin"/>
        </w:r>
        <w:r>
          <w:instrText xml:space="preserve"> PAGEREF _Toc17093 \h </w:instrText>
        </w:r>
        <w:r>
          <w:fldChar w:fldCharType="separate"/>
        </w:r>
        <w:r>
          <w:t>32</w:t>
        </w:r>
        <w:r>
          <w:fldChar w:fldCharType="end"/>
        </w:r>
      </w:hyperlink>
    </w:p>
    <w:p>
      <w:pPr>
        <w:pStyle w:val="TOC2"/>
        <w:tabs>
          <w:tab w:val="right" w:leader="dot" w:pos="8306"/>
        </w:tabs>
      </w:pPr>
      <w:hyperlink w:anchor="_Toc3098" w:history="1">
        <w:r>
          <w:rPr>
            <w:rFonts w:ascii="仿宋" w:eastAsia="仿宋" w:hAnsi="仿宋" w:cs="仿宋" w:hint="eastAsia"/>
            <w:lang w:eastAsia="zh-CN"/>
          </w:rPr>
          <w:t>(三)、自然灾害防范措施</w:t>
        </w:r>
        <w:r>
          <w:tab/>
        </w:r>
        <w:r>
          <w:fldChar w:fldCharType="begin"/>
        </w:r>
        <w:r>
          <w:instrText xml:space="preserve"> PAGEREF _Toc3098 \h </w:instrText>
        </w:r>
        <w:r>
          <w:fldChar w:fldCharType="separate"/>
        </w:r>
        <w:r>
          <w:t>33</w:t>
        </w:r>
        <w:r>
          <w:fldChar w:fldCharType="end"/>
        </w:r>
      </w:hyperlink>
    </w:p>
    <w:p>
      <w:pPr>
        <w:pStyle w:val="TOC2"/>
        <w:tabs>
          <w:tab w:val="right" w:leader="dot" w:pos="8306"/>
        </w:tabs>
      </w:pPr>
      <w:hyperlink w:anchor="_Toc14172" w:history="1">
        <w:r>
          <w:rPr>
            <w:rFonts w:ascii="仿宋" w:eastAsia="仿宋" w:hAnsi="仿宋" w:cs="仿宋" w:hint="eastAsia"/>
            <w:lang w:eastAsia="zh-CN"/>
          </w:rPr>
          <w:t>(四)、安全色及安全标志使用要求</w:t>
        </w:r>
        <w:r>
          <w:tab/>
        </w:r>
        <w:r>
          <w:fldChar w:fldCharType="begin"/>
        </w:r>
        <w:r>
          <w:instrText xml:space="preserve"> PAGEREF _Toc14172 \h </w:instrText>
        </w:r>
        <w:r>
          <w:fldChar w:fldCharType="separate"/>
        </w:r>
        <w:r>
          <w:t>34</w:t>
        </w:r>
        <w:r>
          <w:fldChar w:fldCharType="end"/>
        </w:r>
      </w:hyperlink>
    </w:p>
    <w:p>
      <w:pPr>
        <w:pStyle w:val="TOC2"/>
        <w:tabs>
          <w:tab w:val="right" w:leader="dot" w:pos="8306"/>
        </w:tabs>
      </w:pPr>
      <w:hyperlink w:anchor="_Toc8836" w:history="1">
        <w:r>
          <w:rPr>
            <w:rFonts w:ascii="仿宋" w:eastAsia="仿宋" w:hAnsi="仿宋" w:cs="仿宋" w:hint="eastAsia"/>
            <w:lang w:eastAsia="zh-CN"/>
          </w:rPr>
          <w:t>(五)、防尘防毒措施</w:t>
        </w:r>
        <w:r>
          <w:tab/>
        </w:r>
        <w:r>
          <w:fldChar w:fldCharType="begin"/>
        </w:r>
        <w:r>
          <w:instrText xml:space="preserve"> PAGEREF _Toc8836 \h </w:instrText>
        </w:r>
        <w:r>
          <w:fldChar w:fldCharType="separate"/>
        </w:r>
        <w:r>
          <w:t>35</w:t>
        </w:r>
        <w:r>
          <w:fldChar w:fldCharType="end"/>
        </w:r>
      </w:hyperlink>
    </w:p>
    <w:p>
      <w:pPr>
        <w:pStyle w:val="TOC2"/>
        <w:tabs>
          <w:tab w:val="right" w:leader="dot" w:pos="8306"/>
        </w:tabs>
      </w:pPr>
      <w:hyperlink w:anchor="_Toc21043" w:history="1">
        <w:r>
          <w:rPr>
            <w:rFonts w:ascii="仿宋" w:eastAsia="仿宋" w:hAnsi="仿宋" w:cs="仿宋" w:hint="eastAsia"/>
            <w:lang w:eastAsia="zh-CN"/>
          </w:rPr>
          <w:t>(六)、防静电、触电防护及防雷措施</w:t>
        </w:r>
        <w:r>
          <w:tab/>
        </w:r>
        <w:r>
          <w:fldChar w:fldCharType="begin"/>
        </w:r>
        <w:r>
          <w:instrText xml:space="preserve"> PAGEREF _Toc21043 \h </w:instrText>
        </w:r>
        <w:r>
          <w:fldChar w:fldCharType="separate"/>
        </w:r>
        <w:r>
          <w:t>36</w:t>
        </w:r>
        <w:r>
          <w:fldChar w:fldCharType="end"/>
        </w:r>
      </w:hyperlink>
    </w:p>
    <w:p>
      <w:pPr>
        <w:pStyle w:val="TOC2"/>
        <w:tabs>
          <w:tab w:val="right" w:leader="dot" w:pos="8306"/>
        </w:tabs>
      </w:pPr>
      <w:hyperlink w:anchor="_Toc2015" w:history="1">
        <w:r>
          <w:rPr>
            <w:rFonts w:ascii="仿宋" w:eastAsia="仿宋" w:hAnsi="仿宋" w:cs="仿宋" w:hint="eastAsia"/>
            <w:lang w:eastAsia="zh-CN"/>
          </w:rPr>
          <w:t>(七)、机械设备安全保障措施</w:t>
        </w:r>
        <w:r>
          <w:tab/>
        </w:r>
        <w:r>
          <w:fldChar w:fldCharType="begin"/>
        </w:r>
        <w:r>
          <w:instrText xml:space="preserve"> PAGEREF _Toc2015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132" w:history="1">
        <w:r>
          <w:rPr>
            <w:rFonts w:ascii="仿宋" w:eastAsia="仿宋" w:hAnsi="仿宋" w:cs="仿宋" w:hint="eastAsia"/>
            <w:lang w:eastAsia="zh-CN"/>
          </w:rPr>
          <w:t>十、TDI项目计划安排</w:t>
        </w:r>
        <w:r>
          <w:tab/>
        </w:r>
        <w:r>
          <w:fldChar w:fldCharType="begin"/>
        </w:r>
        <w:r>
          <w:instrText xml:space="preserve"> PAGEREF _Toc4132 \h </w:instrText>
        </w:r>
        <w:r>
          <w:fldChar w:fldCharType="separate"/>
        </w:r>
        <w:r>
          <w:t>38</w:t>
        </w:r>
        <w:r>
          <w:fldChar w:fldCharType="end"/>
        </w:r>
      </w:hyperlink>
    </w:p>
    <w:p>
      <w:pPr>
        <w:pStyle w:val="TOC2"/>
        <w:tabs>
          <w:tab w:val="right" w:leader="dot" w:pos="8306"/>
        </w:tabs>
      </w:pPr>
      <w:hyperlink w:anchor="_Toc21798" w:history="1">
        <w:r>
          <w:rPr>
            <w:rFonts w:ascii="仿宋" w:eastAsia="仿宋" w:hAnsi="仿宋" w:cs="仿宋" w:hint="eastAsia"/>
            <w:lang w:eastAsia="zh-CN"/>
          </w:rPr>
          <w:t>(一)、建设周期</w:t>
        </w:r>
        <w:r>
          <w:tab/>
        </w:r>
        <w:r>
          <w:fldChar w:fldCharType="begin"/>
        </w:r>
        <w:r>
          <w:instrText xml:space="preserve"> PAGEREF _Toc21798 \h </w:instrText>
        </w:r>
        <w:r>
          <w:fldChar w:fldCharType="separate"/>
        </w:r>
        <w:r>
          <w:t>38</w:t>
        </w:r>
        <w:r>
          <w:fldChar w:fldCharType="end"/>
        </w:r>
      </w:hyperlink>
    </w:p>
    <w:p>
      <w:pPr>
        <w:pStyle w:val="TOC2"/>
        <w:tabs>
          <w:tab w:val="right" w:leader="dot" w:pos="8306"/>
        </w:tabs>
      </w:pPr>
      <w:hyperlink w:anchor="_Toc8097" w:history="1">
        <w:r>
          <w:rPr>
            <w:rFonts w:ascii="仿宋" w:eastAsia="仿宋" w:hAnsi="仿宋" w:cs="仿宋" w:hint="eastAsia"/>
            <w:lang w:eastAsia="zh-CN"/>
          </w:rPr>
          <w:t>(二)、建设进度</w:t>
        </w:r>
        <w:r>
          <w:tab/>
        </w:r>
        <w:r>
          <w:fldChar w:fldCharType="begin"/>
        </w:r>
        <w:r>
          <w:instrText xml:space="preserve"> PAGEREF _Toc8097 \h </w:instrText>
        </w:r>
        <w:r>
          <w:fldChar w:fldCharType="separate"/>
        </w:r>
        <w:r>
          <w:t>39</w:t>
        </w:r>
        <w:r>
          <w:fldChar w:fldCharType="end"/>
        </w:r>
      </w:hyperlink>
    </w:p>
    <w:p>
      <w:pPr>
        <w:pStyle w:val="TOC2"/>
        <w:tabs>
          <w:tab w:val="right" w:leader="dot" w:pos="8306"/>
        </w:tabs>
      </w:pPr>
      <w:hyperlink w:anchor="_Toc6878" w:history="1">
        <w:r>
          <w:rPr>
            <w:rFonts w:ascii="仿宋" w:eastAsia="仿宋" w:hAnsi="仿宋" w:cs="仿宋" w:hint="eastAsia"/>
            <w:lang w:eastAsia="zh-CN"/>
          </w:rPr>
          <w:t>(三)、进度安排注意事项</w:t>
        </w:r>
        <w:r>
          <w:tab/>
        </w:r>
        <w:r>
          <w:fldChar w:fldCharType="begin"/>
        </w:r>
        <w:r>
          <w:instrText xml:space="preserve"> PAGEREF _Toc6878 \h </w:instrText>
        </w:r>
        <w:r>
          <w:fldChar w:fldCharType="separate"/>
        </w:r>
        <w:r>
          <w:t>40</w:t>
        </w:r>
        <w:r>
          <w:fldChar w:fldCharType="end"/>
        </w:r>
      </w:hyperlink>
    </w:p>
    <w:p>
      <w:pPr>
        <w:pStyle w:val="TOC2"/>
        <w:tabs>
          <w:tab w:val="right" w:leader="dot" w:pos="8306"/>
        </w:tabs>
      </w:pPr>
      <w:hyperlink w:anchor="_Toc25481" w:history="1">
        <w:r>
          <w:rPr>
            <w:rFonts w:ascii="仿宋" w:eastAsia="仿宋" w:hAnsi="仿宋" w:cs="仿宋" w:hint="eastAsia"/>
            <w:lang w:eastAsia="zh-CN"/>
          </w:rPr>
          <w:t>(四)、人力资源配置</w:t>
        </w:r>
        <w:r>
          <w:tab/>
        </w:r>
        <w:r>
          <w:fldChar w:fldCharType="begin"/>
        </w:r>
        <w:r>
          <w:instrText xml:space="preserve"> PAGEREF _Toc25481 \h </w:instrText>
        </w:r>
        <w:r>
          <w:fldChar w:fldCharType="separate"/>
        </w:r>
        <w:r>
          <w:t>42</w:t>
        </w:r>
        <w:r>
          <w:fldChar w:fldCharType="end"/>
        </w:r>
      </w:hyperlink>
    </w:p>
    <w:p>
      <w:pPr>
        <w:pStyle w:val="TOC1"/>
        <w:tabs>
          <w:tab w:val="right" w:leader="dot" w:pos="8306"/>
        </w:tabs>
      </w:pPr>
      <w:hyperlink w:anchor="_Toc15126" w:history="1">
        <w:r>
          <w:rPr>
            <w:rFonts w:ascii="仿宋" w:eastAsia="仿宋" w:hAnsi="仿宋" w:cs="仿宋" w:hint="eastAsia"/>
            <w:lang w:eastAsia="zh-CN"/>
          </w:rPr>
          <w:t>十一、TDI项目技术管理</w:t>
        </w:r>
        <w:r>
          <w:tab/>
        </w:r>
        <w:r>
          <w:fldChar w:fldCharType="begin"/>
        </w:r>
        <w:r>
          <w:instrText xml:space="preserve"> PAGEREF _Toc15126 \h </w:instrText>
        </w:r>
        <w:r>
          <w:fldChar w:fldCharType="separate"/>
        </w:r>
        <w:r>
          <w:t>43</w:t>
        </w:r>
        <w:r>
          <w:fldChar w:fldCharType="end"/>
        </w:r>
      </w:hyperlink>
    </w:p>
    <w:p>
      <w:pPr>
        <w:pStyle w:val="TOC2"/>
        <w:tabs>
          <w:tab w:val="right" w:leader="dot" w:pos="8306"/>
        </w:tabs>
      </w:pPr>
      <w:hyperlink w:anchor="_Toc15795" w:history="1">
        <w:r>
          <w:rPr>
            <w:rFonts w:ascii="仿宋" w:eastAsia="仿宋" w:hAnsi="仿宋" w:cs="仿宋" w:hint="eastAsia"/>
            <w:lang w:eastAsia="zh-CN"/>
          </w:rPr>
          <w:t>(一)、技术方案选用方向</w:t>
        </w:r>
        <w:r>
          <w:tab/>
        </w:r>
        <w:r>
          <w:fldChar w:fldCharType="begin"/>
        </w:r>
        <w:r>
          <w:instrText xml:space="preserve"> PAGEREF _Toc15795 \h </w:instrText>
        </w:r>
        <w:r>
          <w:fldChar w:fldCharType="separate"/>
        </w:r>
        <w:r>
          <w:t>43</w:t>
        </w:r>
        <w:r>
          <w:fldChar w:fldCharType="end"/>
        </w:r>
      </w:hyperlink>
    </w:p>
    <w:p>
      <w:pPr>
        <w:pStyle w:val="TOC2"/>
        <w:tabs>
          <w:tab w:val="right" w:leader="dot" w:pos="8306"/>
        </w:tabs>
      </w:pPr>
      <w:hyperlink w:anchor="_Toc65" w:history="1">
        <w:r>
          <w:rPr>
            <w:rFonts w:ascii="仿宋" w:eastAsia="仿宋" w:hAnsi="仿宋" w:cs="仿宋" w:hint="eastAsia"/>
            <w:lang w:eastAsia="zh-CN"/>
          </w:rPr>
          <w:t>(二)、工艺技术方案选用原则</w:t>
        </w:r>
        <w:r>
          <w:tab/>
        </w:r>
        <w:r>
          <w:fldChar w:fldCharType="begin"/>
        </w:r>
        <w:r>
          <w:instrText xml:space="preserve"> PAGEREF _Toc65 \h </w:instrText>
        </w:r>
        <w:r>
          <w:fldChar w:fldCharType="separate"/>
        </w:r>
        <w:r>
          <w:t>44</w:t>
        </w:r>
        <w:r>
          <w:fldChar w:fldCharType="end"/>
        </w:r>
      </w:hyperlink>
    </w:p>
    <w:p>
      <w:pPr>
        <w:pStyle w:val="TOC2"/>
        <w:tabs>
          <w:tab w:val="right" w:leader="dot" w:pos="8306"/>
        </w:tabs>
      </w:pPr>
      <w:hyperlink w:anchor="_Toc26328" w:history="1">
        <w:r>
          <w:rPr>
            <w:rFonts w:ascii="仿宋" w:eastAsia="仿宋" w:hAnsi="仿宋" w:cs="仿宋" w:hint="eastAsia"/>
            <w:lang w:eastAsia="zh-CN"/>
          </w:rPr>
          <w:t>(三)、工艺技术方案要求</w:t>
        </w:r>
        <w:r>
          <w:tab/>
        </w:r>
        <w:r>
          <w:fldChar w:fldCharType="begin"/>
        </w:r>
        <w:r>
          <w:instrText xml:space="preserve"> PAGEREF _Toc26328 \h </w:instrText>
        </w:r>
        <w:r>
          <w:fldChar w:fldCharType="separate"/>
        </w:r>
        <w:r>
          <w:t>46</w:t>
        </w:r>
        <w:r>
          <w:fldChar w:fldCharType="end"/>
        </w:r>
      </w:hyperlink>
    </w:p>
    <w:p>
      <w:pPr>
        <w:pStyle w:val="TOC1"/>
        <w:tabs>
          <w:tab w:val="right" w:leader="dot" w:pos="8306"/>
        </w:tabs>
      </w:pPr>
      <w:hyperlink w:anchor="_Toc16381" w:history="1">
        <w:r>
          <w:rPr>
            <w:rFonts w:ascii="仿宋" w:eastAsia="仿宋" w:hAnsi="仿宋" w:cs="仿宋" w:hint="eastAsia"/>
            <w:lang w:eastAsia="zh-CN"/>
          </w:rPr>
          <w:t>十二、TDI项目社会影响</w:t>
        </w:r>
        <w:r>
          <w:tab/>
        </w:r>
        <w:r>
          <w:fldChar w:fldCharType="begin"/>
        </w:r>
        <w:r>
          <w:instrText xml:space="preserve"> PAGEREF _Toc16381 \h </w:instrText>
        </w:r>
        <w:r>
          <w:fldChar w:fldCharType="separate"/>
        </w:r>
        <w:r>
          <w:t>49</w:t>
        </w:r>
        <w:r>
          <w:fldChar w:fldCharType="end"/>
        </w:r>
      </w:hyperlink>
    </w:p>
    <w:p>
      <w:pPr>
        <w:pStyle w:val="TOC2"/>
        <w:tabs>
          <w:tab w:val="right" w:leader="dot" w:pos="8306"/>
        </w:tabs>
      </w:pPr>
      <w:hyperlink w:anchor="_Toc1730" w:history="1">
        <w:r>
          <w:rPr>
            <w:rFonts w:ascii="仿宋" w:eastAsia="仿宋" w:hAnsi="仿宋" w:cs="仿宋" w:hint="eastAsia"/>
            <w:lang w:eastAsia="zh-CN"/>
          </w:rPr>
          <w:t>(一)、社会责任与义务</w:t>
        </w:r>
        <w:r>
          <w:tab/>
        </w:r>
        <w:r>
          <w:fldChar w:fldCharType="begin"/>
        </w:r>
        <w:r>
          <w:instrText xml:space="preserve"> PAGEREF _Toc1730 \h </w:instrText>
        </w:r>
        <w:r>
          <w:fldChar w:fldCharType="separate"/>
        </w:r>
        <w:r>
          <w:t>49</w:t>
        </w:r>
        <w:r>
          <w:fldChar w:fldCharType="end"/>
        </w:r>
      </w:hyperlink>
    </w:p>
    <w:p>
      <w:pPr>
        <w:pStyle w:val="TOC2"/>
        <w:tabs>
          <w:tab w:val="right" w:leader="dot" w:pos="8306"/>
        </w:tabs>
      </w:pPr>
      <w:hyperlink w:anchor="_Toc4361" w:history="1">
        <w:r>
          <w:rPr>
            <w:rFonts w:ascii="仿宋" w:eastAsia="仿宋" w:hAnsi="仿宋" w:cs="仿宋" w:hint="eastAsia"/>
            <w:lang w:eastAsia="zh-CN"/>
          </w:rPr>
          <w:t>(二)、社会参与与沟通</w:t>
        </w:r>
        <w:r>
          <w:tab/>
        </w:r>
        <w:r>
          <w:fldChar w:fldCharType="begin"/>
        </w:r>
        <w:r>
          <w:instrText xml:space="preserve"> PAGEREF _Toc4361 \h </w:instrText>
        </w:r>
        <w:r>
          <w:fldChar w:fldCharType="separate"/>
        </w:r>
        <w:r>
          <w:t>49</w:t>
        </w:r>
        <w:r>
          <w:fldChar w:fldCharType="end"/>
        </w:r>
      </w:hyperlink>
    </w:p>
    <w:p>
      <w:pPr>
        <w:pStyle w:val="TOC1"/>
        <w:tabs>
          <w:tab w:val="right" w:leader="dot" w:pos="8306"/>
        </w:tabs>
      </w:pPr>
      <w:hyperlink w:anchor="_Toc5858" w:history="1">
        <w:r>
          <w:rPr>
            <w:rFonts w:ascii="仿宋" w:eastAsia="仿宋" w:hAnsi="仿宋" w:cs="仿宋" w:hint="eastAsia"/>
            <w:lang w:eastAsia="zh-CN"/>
          </w:rPr>
          <w:t>十三、质量管理体系</w:t>
        </w:r>
        <w:r>
          <w:tab/>
        </w:r>
        <w:r>
          <w:fldChar w:fldCharType="begin"/>
        </w:r>
        <w:r>
          <w:instrText xml:space="preserve"> PAGEREF _Toc5858 \h </w:instrText>
        </w:r>
        <w:r>
          <w:fldChar w:fldCharType="separate"/>
        </w:r>
        <w:r>
          <w:t>50</w:t>
        </w:r>
        <w:r>
          <w:fldChar w:fldCharType="end"/>
        </w:r>
      </w:hyperlink>
    </w:p>
    <w:p>
      <w:pPr>
        <w:pStyle w:val="TOC2"/>
        <w:tabs>
          <w:tab w:val="right" w:leader="dot" w:pos="8306"/>
        </w:tabs>
      </w:pPr>
      <w:hyperlink w:anchor="_Toc5624" w:history="1">
        <w:r>
          <w:rPr>
            <w:rFonts w:ascii="仿宋" w:eastAsia="仿宋" w:hAnsi="仿宋" w:cs="仿宋" w:hint="eastAsia"/>
            <w:lang w:eastAsia="zh-CN"/>
          </w:rPr>
          <w:t>(一)、质量目标与方针</w:t>
        </w:r>
        <w:r>
          <w:tab/>
        </w:r>
        <w:r>
          <w:fldChar w:fldCharType="begin"/>
        </w:r>
        <w:r>
          <w:instrText xml:space="preserve"> PAGEREF _Toc5624 \h </w:instrText>
        </w:r>
        <w:r>
          <w:fldChar w:fldCharType="separate"/>
        </w:r>
        <w:r>
          <w:t>50</w:t>
        </w:r>
        <w:r>
          <w:fldChar w:fldCharType="end"/>
        </w:r>
      </w:hyperlink>
    </w:p>
    <w:p>
      <w:pPr>
        <w:pStyle w:val="TOC2"/>
        <w:tabs>
          <w:tab w:val="right" w:leader="dot" w:pos="8306"/>
        </w:tabs>
      </w:pPr>
      <w:hyperlink w:anchor="_Toc10950" w:history="1">
        <w:r>
          <w:rPr>
            <w:rFonts w:ascii="仿宋" w:eastAsia="仿宋" w:hAnsi="仿宋" w:cs="仿宋" w:hint="eastAsia"/>
            <w:lang w:eastAsia="zh-CN"/>
          </w:rPr>
          <w:t>(二)、质量管理责任</w:t>
        </w:r>
        <w:r>
          <w:tab/>
        </w:r>
        <w:r>
          <w:fldChar w:fldCharType="begin"/>
        </w:r>
        <w:r>
          <w:instrText xml:space="preserve"> PAGEREF _Toc10950 \h </w:instrText>
        </w:r>
        <w:r>
          <w:fldChar w:fldCharType="separate"/>
        </w:r>
        <w:r>
          <w:t>51</w:t>
        </w:r>
        <w:r>
          <w:fldChar w:fldCharType="end"/>
        </w:r>
      </w:hyperlink>
    </w:p>
    <w:p>
      <w:pPr>
        <w:pStyle w:val="TOC2"/>
        <w:tabs>
          <w:tab w:val="right" w:leader="dot" w:pos="8306"/>
        </w:tabs>
      </w:pPr>
      <w:hyperlink w:anchor="_Toc10846" w:history="1">
        <w:r>
          <w:rPr>
            <w:rFonts w:ascii="仿宋" w:eastAsia="仿宋" w:hAnsi="仿宋" w:cs="仿宋" w:hint="eastAsia"/>
            <w:lang w:eastAsia="zh-CN"/>
          </w:rPr>
          <w:t>(三)、质量管理体系文件</w:t>
        </w:r>
        <w:r>
          <w:tab/>
        </w:r>
        <w:r>
          <w:fldChar w:fldCharType="begin"/>
        </w:r>
        <w:r>
          <w:instrText xml:space="preserve"> PAGEREF _Toc10846 \h </w:instrText>
        </w:r>
        <w:r>
          <w:fldChar w:fldCharType="separate"/>
        </w:r>
        <w:r>
          <w:t>53</w:t>
        </w:r>
        <w:r>
          <w:fldChar w:fldCharType="end"/>
        </w:r>
      </w:hyperlink>
    </w:p>
    <w:p>
      <w:pPr>
        <w:pStyle w:val="TOC2"/>
        <w:tabs>
          <w:tab w:val="right" w:leader="dot" w:pos="8306"/>
        </w:tabs>
      </w:pPr>
      <w:hyperlink w:anchor="_Toc21759" w:history="1">
        <w:r>
          <w:rPr>
            <w:rFonts w:ascii="仿宋" w:eastAsia="仿宋" w:hAnsi="仿宋" w:cs="仿宋" w:hint="eastAsia"/>
            <w:lang w:eastAsia="zh-CN"/>
          </w:rPr>
          <w:t>(四)、质量培训与教育</w:t>
        </w:r>
        <w:r>
          <w:tab/>
        </w:r>
        <w:r>
          <w:fldChar w:fldCharType="begin"/>
        </w:r>
        <w:r>
          <w:instrText xml:space="preserve"> PAGEREF _Toc21759 \h </w:instrText>
        </w:r>
        <w:r>
          <w:fldChar w:fldCharType="separate"/>
        </w:r>
        <w:r>
          <w:t>55</w:t>
        </w:r>
        <w:r>
          <w:fldChar w:fldCharType="end"/>
        </w:r>
      </w:hyperlink>
    </w:p>
    <w:p>
      <w:pPr>
        <w:pStyle w:val="TOC2"/>
        <w:tabs>
          <w:tab w:val="right" w:leader="dot" w:pos="8306"/>
        </w:tabs>
      </w:pPr>
      <w:hyperlink w:anchor="_Toc28302" w:history="1">
        <w:r>
          <w:rPr>
            <w:rFonts w:ascii="仿宋" w:eastAsia="仿宋" w:hAnsi="仿宋" w:cs="仿宋" w:hint="eastAsia"/>
            <w:lang w:eastAsia="zh-CN"/>
          </w:rPr>
          <w:t>(五)、质量审核与评价</w:t>
        </w:r>
        <w:r>
          <w:tab/>
        </w:r>
        <w:r>
          <w:fldChar w:fldCharType="begin"/>
        </w:r>
        <w:r>
          <w:instrText xml:space="preserve"> PAGEREF _Toc28302 \h </w:instrText>
        </w:r>
        <w:r>
          <w:fldChar w:fldCharType="separate"/>
        </w:r>
        <w:r>
          <w:t>56</w:t>
        </w:r>
        <w:r>
          <w:fldChar w:fldCharType="end"/>
        </w:r>
      </w:hyperlink>
    </w:p>
    <w:p>
      <w:pPr>
        <w:pStyle w:val="TOC2"/>
        <w:tabs>
          <w:tab w:val="right" w:leader="dot" w:pos="8306"/>
        </w:tabs>
      </w:pPr>
      <w:hyperlink w:anchor="_Toc21625" w:history="1">
        <w:r>
          <w:rPr>
            <w:rFonts w:ascii="仿宋" w:eastAsia="仿宋" w:hAnsi="仿宋" w:cs="仿宋" w:hint="eastAsia"/>
            <w:lang w:eastAsia="zh-CN"/>
          </w:rPr>
          <w:t>(六)、不符合与纠正措施</w:t>
        </w:r>
        <w:r>
          <w:tab/>
        </w:r>
        <w:r>
          <w:fldChar w:fldCharType="begin"/>
        </w:r>
        <w:r>
          <w:instrText xml:space="preserve"> PAGEREF _Toc21625 \h </w:instrText>
        </w:r>
        <w:r>
          <w:fldChar w:fldCharType="separate"/>
        </w:r>
        <w:r>
          <w:t>57</w:t>
        </w:r>
        <w:r>
          <w:fldChar w:fldCharType="end"/>
        </w:r>
      </w:hyperlink>
    </w:p>
    <w:p>
      <w:pPr>
        <w:pStyle w:val="TOC1"/>
        <w:tabs>
          <w:tab w:val="right" w:leader="dot" w:pos="8306"/>
        </w:tabs>
      </w:pPr>
      <w:hyperlink w:anchor="_Toc20003" w:history="1">
        <w:r>
          <w:rPr>
            <w:rFonts w:ascii="仿宋" w:eastAsia="仿宋" w:hAnsi="仿宋" w:cs="仿宋" w:hint="eastAsia"/>
            <w:lang w:eastAsia="zh-CN"/>
          </w:rPr>
          <w:t>十四、TDI项目实施时间节点</w:t>
        </w:r>
        <w:r>
          <w:tab/>
        </w:r>
        <w:r>
          <w:fldChar w:fldCharType="begin"/>
        </w:r>
        <w:r>
          <w:instrText xml:space="preserve"> PAGEREF _Toc20003 \h </w:instrText>
        </w:r>
        <w:r>
          <w:fldChar w:fldCharType="separate"/>
        </w:r>
        <w:r>
          <w:t>58</w:t>
        </w:r>
        <w:r>
          <w:fldChar w:fldCharType="end"/>
        </w:r>
      </w:hyperlink>
    </w:p>
    <w:p>
      <w:pPr>
        <w:pStyle w:val="TOC2"/>
        <w:tabs>
          <w:tab w:val="right" w:leader="dot" w:pos="8306"/>
        </w:tabs>
      </w:pPr>
      <w:hyperlink w:anchor="_Toc21843" w:history="1">
        <w:r>
          <w:rPr>
            <w:rFonts w:ascii="仿宋" w:eastAsia="仿宋" w:hAnsi="仿宋" w:cs="仿宋" w:hint="eastAsia"/>
            <w:lang w:eastAsia="zh-CN"/>
          </w:rPr>
          <w:t>(一)、TDI项目启动阶段时间节点</w:t>
        </w:r>
        <w:r>
          <w:tab/>
        </w:r>
        <w:r>
          <w:fldChar w:fldCharType="begin"/>
        </w:r>
        <w:r>
          <w:instrText xml:space="preserve"> PAGEREF _Toc21843 \h </w:instrText>
        </w:r>
        <w:r>
          <w:fldChar w:fldCharType="separate"/>
        </w:r>
        <w:r>
          <w:t>58</w:t>
        </w:r>
        <w:r>
          <w:fldChar w:fldCharType="end"/>
        </w:r>
      </w:hyperlink>
    </w:p>
    <w:p>
      <w:pPr>
        <w:pStyle w:val="TOC2"/>
        <w:tabs>
          <w:tab w:val="right" w:leader="dot" w:pos="8306"/>
        </w:tabs>
      </w:pPr>
      <w:hyperlink w:anchor="_Toc16358" w:history="1">
        <w:r>
          <w:rPr>
            <w:rFonts w:ascii="仿宋" w:eastAsia="仿宋" w:hAnsi="仿宋" w:cs="仿宋" w:hint="eastAsia"/>
            <w:lang w:eastAsia="zh-CN"/>
          </w:rPr>
          <w:t>(二)、TDI项目执行阶段时间节点</w:t>
        </w:r>
        <w:r>
          <w:tab/>
        </w:r>
        <w:r>
          <w:fldChar w:fldCharType="begin"/>
        </w:r>
        <w:r>
          <w:instrText xml:space="preserve"> PAGEREF _Toc16358 \h </w:instrText>
        </w:r>
        <w:r>
          <w:fldChar w:fldCharType="separate"/>
        </w:r>
        <w:r>
          <w:t>59</w:t>
        </w:r>
        <w:r>
          <w:fldChar w:fldCharType="end"/>
        </w:r>
      </w:hyperlink>
    </w:p>
    <w:p>
      <w:pPr>
        <w:pStyle w:val="TOC2"/>
        <w:tabs>
          <w:tab w:val="right" w:leader="dot" w:pos="8306"/>
        </w:tabs>
      </w:pPr>
      <w:hyperlink w:anchor="_Toc10681" w:history="1">
        <w:r>
          <w:rPr>
            <w:rFonts w:ascii="仿宋" w:eastAsia="仿宋" w:hAnsi="仿宋" w:cs="仿宋" w:hint="eastAsia"/>
            <w:lang w:eastAsia="zh-CN"/>
          </w:rPr>
          <w:t>(三)、TDI项目完成阶段时间节点</w:t>
        </w:r>
        <w:r>
          <w:tab/>
        </w:r>
        <w:r>
          <w:fldChar w:fldCharType="begin"/>
        </w:r>
        <w:r>
          <w:instrText xml:space="preserve"> PAGEREF _Toc10681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64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8246"/>
      <w:r>
        <w:rPr>
          <w:rFonts w:ascii="仿宋" w:eastAsia="仿宋" w:hAnsi="仿宋" w:cs="仿宋" w:hint="eastAsia"/>
          <w:sz w:val="28"/>
          <w:lang w:eastAsia="zh-CN"/>
        </w:rPr>
        <w:t>一、TDI项目土建工程</w:t>
      </w:r>
      <w:bookmarkEnd w:id="2"/>
    </w:p>
    <w:p>
      <w:pPr>
        <w:pStyle w:val="Heading2"/>
        <w:rPr>
          <w:rFonts w:ascii="仿宋" w:eastAsia="仿宋" w:hAnsi="仿宋" w:cs="仿宋" w:hint="eastAsia"/>
          <w:lang w:eastAsia="zh-CN"/>
        </w:rPr>
      </w:pPr>
      <w:bookmarkStart w:id="3" w:name="_Toc8156"/>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在TDI项目的建筑工程设计中，我们将秉承一系列重要的设计原则，以确保TDI项目建筑在功能、美观、可持续性等方面达到最佳效果。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首要原则是确保建筑的功能性得到最大化的发挥。我们将充分理解TDI项目的实际需求，合理布局各个功能区域，保证建筑在满足业务需求的同时，提供高效的工作环境。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在建筑设计中，我们将综合考虑建设和运营成本。通过精细的经济效益分析，确保设计方案在高效利用资源的同时，对TDI项目的长期盈利能力有积极的贡献。</w:t>
      </w:r>
    </w:p>
    <w:p>
      <w:pPr>
        <w:pStyle w:val="Heading2"/>
        <w:ind w:firstLine="560" w:firstLineChars="200"/>
        <w:rPr>
          <w:rFonts w:ascii="仿宋" w:eastAsia="仿宋" w:hAnsi="仿宋" w:cs="仿宋" w:hint="eastAsia"/>
          <w:sz w:val="28"/>
          <w:lang w:eastAsia="zh-CN"/>
        </w:rPr>
      </w:pPr>
      <w:bookmarkStart w:id="4" w:name="_Toc14394"/>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TDI项目的土建工程设计中，我们将精准设定设计年限，结合TDI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TDI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10852"/>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TDI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TDI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TDI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24199"/>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本期工程TDI项目预计总建筑面积XXX平方米，其中：计容建筑面积XXX平方米，计划建筑工程投资XX万元，占TDI项目总投资的XX%。</w:t>
      </w:r>
    </w:p>
    <w:p>
      <w:pPr>
        <w:pStyle w:val="Heading1"/>
        <w:ind w:firstLine="560" w:firstLineChars="200"/>
        <w:rPr>
          <w:rFonts w:ascii="仿宋" w:eastAsia="仿宋" w:hAnsi="仿宋" w:cs="仿宋" w:hint="eastAsia"/>
          <w:sz w:val="28"/>
          <w:lang w:eastAsia="zh-CN"/>
        </w:rPr>
      </w:pPr>
      <w:bookmarkStart w:id="7" w:name="_Toc11493"/>
      <w:r>
        <w:rPr>
          <w:rFonts w:ascii="仿宋" w:eastAsia="仿宋" w:hAnsi="仿宋" w:cs="仿宋" w:hint="eastAsia"/>
          <w:sz w:val="28"/>
          <w:lang w:eastAsia="zh-CN"/>
        </w:rPr>
        <w:t>二、TDI项目可持续发展</w:t>
      </w:r>
      <w:bookmarkEnd w:id="7"/>
    </w:p>
    <w:p>
      <w:pPr>
        <w:pStyle w:val="Heading2"/>
        <w:rPr>
          <w:rFonts w:ascii="仿宋" w:eastAsia="仿宋" w:hAnsi="仿宋" w:cs="仿宋" w:hint="eastAsia"/>
          <w:lang w:eastAsia="zh-CN"/>
        </w:rPr>
      </w:pPr>
      <w:bookmarkStart w:id="8" w:name="_Toc8550"/>
      <w:r>
        <w:rPr>
          <w:rFonts w:ascii="仿宋" w:eastAsia="仿宋" w:hAnsi="仿宋" w:cs="仿宋" w:hint="eastAsia"/>
          <w:lang w:eastAsia="zh-CN"/>
        </w:rPr>
        <w:t>(一)、可持续战略与实践</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TDI项目中，TDI项目团队着眼于未来，明确了可持续发展的战略方向。制定的具体可持续发展目标包括降低资源使用、采用环保技术、最大化社会效益等。这一步骤不仅有助于TDI项目在环保和社会责任方面达到最高标准，也为未来提供了明确的指引，确保TDI项目的发展符合可持续性原则。</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1.2 可持续实践的融入TDI项目管理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TDI项目管理周期。从TDI项目规划开始，TDI项目团队就考虑了环境和社会的因素。在执行阶段，TDI项目团队积极推动绿色技术的应用，优化资源利用。此外，关注员工的社会责任，通过培训和沟通活动提高员工对可持续发展的认知，使他们能够在日常工作中践行可持续实践。这些举措不仅为TDI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9" w:name="_Toc1348"/>
      <w:r>
        <w:rPr>
          <w:rFonts w:ascii="仿宋" w:eastAsia="仿宋" w:hAnsi="仿宋" w:cs="仿宋" w:hint="eastAsia"/>
          <w:sz w:val="28"/>
          <w:lang w:eastAsia="zh-CN"/>
        </w:rPr>
        <w:t>(二)、环保与社会责任</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扎根于TDI项目的可持续发展理念，我们深信环保与社会责任是TDI项目成功的关键支柱。在TDI项目的每一步，我们都致力于通过创新和实践，履行对环境和社会的坚定责任。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TDI项目团队通过引入先进的环保技术、建立高效的废物处理系统以及推动能源节约措施，积极履行环保责任。定期的环保监测和评估确保TDI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TDI项目不仅致力于自身可持续发展，还注重对社会的回馈。通过支持社区TDI项目、参与慈善事业、提供培训机会等方式，TDI项目积极履行社会责任。与当地社区建立积极互动，关注员工的工作与生活平衡，以及员工的身心健康，是TDI项目在社会责任层面的关键举措。这样的实践不仅增强了TDI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0" w:name="_Toc13561"/>
      <w:r>
        <w:rPr>
          <w:rFonts w:ascii="仿宋" w:eastAsia="仿宋" w:hAnsi="仿宋" w:cs="仿宋" w:hint="eastAsia"/>
          <w:sz w:val="28"/>
          <w:lang w:eastAsia="zh-CN"/>
        </w:rPr>
        <w:t>三、TDI项目绩效评估</w:t>
      </w:r>
      <w:bookmarkEnd w:id="10"/>
    </w:p>
    <w:p>
      <w:pPr>
        <w:pStyle w:val="Heading2"/>
        <w:rPr>
          <w:rFonts w:ascii="仿宋" w:eastAsia="仿宋" w:hAnsi="仿宋" w:cs="仿宋" w:hint="eastAsia"/>
          <w:lang w:eastAsia="zh-CN"/>
        </w:rPr>
      </w:pPr>
      <w:bookmarkStart w:id="11" w:name="_Toc30115"/>
      <w:r>
        <w:rPr>
          <w:rFonts w:ascii="仿宋" w:eastAsia="仿宋" w:hAnsi="仿宋" w:cs="仿宋" w:hint="eastAsia"/>
          <w:lang w:eastAsia="zh-CN"/>
        </w:rPr>
        <w:t>(一)、绩效评估指标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在TDI项目中，我们设计了一套全面的绩效评估指标，以确保TDI项目的可控和成功交付。这些指标跨足TDI项目目标、成本、进度和质量等多个维度，为我们提供了全面洞察TDI项目的健康状况。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TDI项目目标达成率是我们关注的首要指标。我们设定了明确的目标，并通过定期监测和评估，迅速发现并应对潜在的目标偏差。这为TDI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成本绩效是另一个核心关注点。通过实际成本与预算成本的对比分析，我们深入了解成本差异的原因，及时调整资源分配，保持TDI项目在经济效益方面的合理水平。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TDI项目进度作为关键的绩效指标之一，得到了精心的关注。我们制定了详细的TDI项目进度计划，并设立了进度符合度指标，确保实际进度与计划进度保持一致。这使我们能够快速发现和解决潜在的进度问题，保持TDI项目的正常推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TDI项目绩效的不可或缺的一环。我们引入了一系列的质量标准和客户满意度指标，以确保TDI项目交付的成果在质量上达到或超越预期水平。通过持续监测这些指标，我们努力提升TDI项目整体质量水平，为TDI项目的成功交付提供有力保障。通过这些科学且全面的绩效评估，我们能够更好地引导TDI项目的持续改进，确保TDI项目目标的顺利达成。</w:t>
      </w:r>
    </w:p>
    <w:p>
      <w:pPr>
        <w:pStyle w:val="Heading2"/>
        <w:ind w:firstLine="560" w:firstLineChars="200"/>
        <w:rPr>
          <w:rFonts w:ascii="仿宋" w:eastAsia="仿宋" w:hAnsi="仿宋" w:cs="仿宋" w:hint="eastAsia"/>
          <w:sz w:val="28"/>
          <w:lang w:eastAsia="zh-CN"/>
        </w:rPr>
      </w:pPr>
      <w:bookmarkStart w:id="12" w:name="_Toc24373"/>
      <w:r>
        <w:rPr>
          <w:rFonts w:ascii="仿宋" w:eastAsia="仿宋" w:hAnsi="仿宋" w:cs="仿宋" w:hint="eastAsia"/>
          <w:sz w:val="28"/>
          <w:lang w:eastAsia="zh-CN"/>
        </w:rPr>
        <w:t>(二)、绩效评估方法</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绩效评估是TDI项目中的关键环节，为确保TDI项目达到预期目标，我们采用了多层次、多维度的绩效评估方法。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从定性角度来看，我们注重TDI项目的战略目标对齐，确保每个决策和行动都与TDI项目整体目标保持一致。团队会定期召开战略对齐会议，审视当前工作与TDI项目战略是否保持一致，以及是否需要调整战略方向。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TDI项目进度、质量、成本和风险等方面。这些指标通过数据收集和分析，为TDI项目管理团队提供了客观的评估依据。例如，我们通过TDI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绩效评估不仅仅停留在TDI项目内部，还考虑了TDI项目对外部环境的影响。我们定期进行干系人满意度调查，以了解各利益相关方对TDI项目的期望和满意度，并及时做出调整。</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这种多层次、多角度的绩效评估方法，使得我们能够全面了解TDI项目的运行状态，及时做出调整，确保TDI项目在不断变化的环境中保持稳健前行。</w:t>
      </w:r>
    </w:p>
    <w:p>
      <w:pPr>
        <w:pStyle w:val="Heading2"/>
        <w:ind w:firstLine="560" w:firstLineChars="200"/>
        <w:rPr>
          <w:rFonts w:ascii="仿宋" w:eastAsia="仿宋" w:hAnsi="仿宋" w:cs="仿宋" w:hint="eastAsia"/>
          <w:sz w:val="28"/>
          <w:lang w:eastAsia="zh-CN"/>
        </w:rPr>
      </w:pPr>
      <w:bookmarkStart w:id="13" w:name="_Toc3834"/>
      <w:r>
        <w:rPr>
          <w:rFonts w:ascii="仿宋" w:eastAsia="仿宋" w:hAnsi="仿宋" w:cs="仿宋" w:hint="eastAsia"/>
          <w:sz w:val="28"/>
          <w:lang w:eastAsia="zh-CN"/>
        </w:rPr>
        <w:t>(三)、绩效评估周期</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为了确保TDI项目的有效管理和不断优化，我们采用了精心设计的绩效评估周期。这个周期旨在实现灵活、实时和全面的评估，以适应TDI项目执行中的各种挑战。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TDI项目的不同需求，分为短期、中期和长期。短期评估关注每个迭代或工作周期，以及时发现和解决当前任务中的问题。中期评估涵盖几个迭代，深入了解整体TDI项目的趋势和性能。长期评估则着眼于整个TDI项目阶段，确保TDI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我们强调实时性的信息反馈，通过采用先进的TDI项目管理工具和协作平台，团队成员能够随时更新和分享TDI项目数据。这种实时性的反馈机制使我们能够及时察觉潜在问题，快速调整，保持TDI项目的稳健运作。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TDI项目的决策制定密不可分。每个周期的TDI项目回顾会议成为集体总结经验、识别问题深层次原因并找到创新解决方案的平台。这种定期的反思与调整机制使TDI项目能够不断学习、进化，以更好地适应变化的环境。</w:t>
      </w:r>
    </w:p>
    <w:p>
      <w:pPr>
        <w:pStyle w:val="Heading1"/>
        <w:ind w:firstLine="560" w:firstLineChars="200"/>
        <w:rPr>
          <w:rFonts w:ascii="仿宋" w:eastAsia="仿宋" w:hAnsi="仿宋" w:cs="仿宋" w:hint="eastAsia"/>
          <w:sz w:val="28"/>
          <w:lang w:eastAsia="zh-CN"/>
        </w:rPr>
      </w:pPr>
      <w:bookmarkStart w:id="14" w:name="_Toc11438"/>
      <w:r>
        <w:rPr>
          <w:rFonts w:ascii="仿宋" w:eastAsia="仿宋" w:hAnsi="仿宋" w:cs="仿宋" w:hint="eastAsia"/>
          <w:sz w:val="28"/>
          <w:lang w:eastAsia="zh-CN"/>
        </w:rPr>
        <w:t>四、TDI项目概论</w:t>
      </w:r>
      <w:bookmarkEnd w:id="14"/>
    </w:p>
    <w:p>
      <w:pPr>
        <w:pStyle w:val="Heading2"/>
        <w:rPr>
          <w:rFonts w:ascii="仿宋" w:eastAsia="仿宋" w:hAnsi="仿宋" w:cs="仿宋" w:hint="eastAsia"/>
          <w:lang w:eastAsia="zh-CN"/>
        </w:rPr>
      </w:pPr>
      <w:bookmarkStart w:id="15" w:name="_Toc13626"/>
      <w:r>
        <w:rPr>
          <w:rFonts w:ascii="仿宋" w:eastAsia="仿宋" w:hAnsi="仿宋" w:cs="仿宋" w:hint="eastAsia"/>
          <w:lang w:eastAsia="zh-CN"/>
        </w:rPr>
        <w:t>(一)、TDI项目概况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TDI项目的起源追溯至对市场的深入洞察。市场的不断演变与变革为TDI项目提供了难得的机遇。当前市场存在的需求缺口和变革的大环境共同构成了TDI项目的背景。这个TDI项目旨在充分利用市场机遇，填补行业中尚未满足的需求，为客户提供全新的解决方案。市场的变革和需求的增长使得这个TDI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TDI项目名称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TDI项目正式命名为TDI。这个名称不仅仅是一个标识，更代表了TDI项目的核心理念和愿景。它蕴含着TDI项目所要解决问题的关键字，具有强烈的表达和辨识度，为TDI项目树立了鲜明的品牌形象。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TDI项目目标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TDI项目的核心目标是提供一种全新、高效的解决方案，满足客户日益增长的需求。TDI项目追求的不仅仅是满足市场需求，更是在市场中获得卓越的竞争优势。通过不断提升产品或服务的质量和创新水平，TDI项目旨在成为行业中的领军者。</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1.4 TDI项目范围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TDI项目全面涵盖了产品研发、制造、市场推广和售后服务，确保从产品设计到最终用户体验的全方位关注。这一全面的TDI项目范围是为了确保TDI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TDI项目时间表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TDI项目计划在未来18个月内完成，包括研发、测试、市场试点和正式推出等不同阶段。这个时间表的合理设计是为了确保TDI项目各个阶段的顺利推进，以便按时交付高质量的成果。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TDI项目预算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TDI项目总预算估算为XX百万美元，主要分配在研发、市场推广、人员培训和运营等方面。这一充足的预算为TDI项目提供了充足的资源，确保TDI项目在各个方面都能取得优异的表现。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TDI项目风险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TDI项目可能面临的风险包括市场接受度低、技术难题、竞争激烈等。TDI项目团队已经制定了相应的风险应对计划，通过前瞻性的风险管理，确保TDI项目在面对不确定性时能够迅速做出应对。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TDI项目团队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TDI项目汇聚了一支经验丰富、多领域专业素养的核心团队，确保TDI项目在各个方面都能拥有高水平的执行力。团队的协同作战是TDI项目成功的关键因素之一。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TDI项目背景</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TDI项目的背景根植于市场对更高效、创新产品的渴望，同时也受到科技发展对行业格局的深刻改变的影响。这为TDI项目提供了广阔的发展空间和市场需求。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TDI项目现状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截至目前，TDI项目已完成市场调研和技术验证，取得了初步的成功。这为TDI项目在未来的发展奠定了坚实的基础，为更远大的目标打下了坚实的基石。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6" w:name="_Toc31885"/>
      <w:r>
        <w:rPr>
          <w:rFonts w:ascii="仿宋" w:eastAsia="仿宋" w:hAnsi="仿宋" w:cs="仿宋" w:hint="eastAsia"/>
          <w:sz w:val="28"/>
          <w:lang w:eastAsia="zh-CN"/>
        </w:rPr>
        <w:t>(二)、TDI项目目标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keyword》TDI项目首要业务目标是在市场中占据有利地位，实现产品/服务的成功推广和销售。通过不断提升产品质量、创新性，TDI项目追求成为行业中的领导者，赢得更多客户的青睐。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在科技迅速发展的时代，TDI项目着眼于技术创新。通过持续的研发和技术升级，TDI项目旨在推出更具创新性的产品或服务，以满足市场对新鲜、先进解决方案的需求。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为了建立可持续的客户关系，TDI项目设定了客户满意度目标。通过提供卓越的产品质量和优质的客户服务，TDI项目追求赢得客户的信任和忠诚度，确保他们的满意度达到行业领先水平。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TDI项目注重社会责任和可持续发展。通过实施环保、社会责任TDI项目，TDI项目致力于在经济发展的同时保护环境，促进社会公平，实现可持续经营。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TDI项目的团队是实现目标的核心驱动力。因此，TDI项目设定了团队发展目标，包括提升团队成员的专业技能、培养领导力，以及搭建协同高效的团队工作氛围。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7" w:name="_Toc12768"/>
      <w:r>
        <w:rPr>
          <w:rFonts w:ascii="仿宋" w:eastAsia="仿宋" w:hAnsi="仿宋" w:cs="仿宋" w:hint="eastAsia"/>
          <w:sz w:val="28"/>
          <w:lang w:eastAsia="zh-CN"/>
        </w:rPr>
        <w:t>(三)、TDI项目提出的理由</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2. TDI项目提出的理由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TDI项目的提出源于对市场机遇的深刻洞察。当前市场中存在的需求缺口和行业发展趋势表明，有巨大的商业机会等待被开发。通过准确捕捉市场机遇，TDI项目可以在激烈的竞争中脱颖而出，迅速占领市场份额。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TDI项目的理念基于对技术创新的信仰。通过持续的研发和技术投入，TDI项目有望推出更具创新性的产品或服务。在科技飞速发展的当下，TDI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TDI项目的提出是为了增强企业的行业竞争力。通过提升产品或服务的质量和独特性，TDI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TDI项目响应了消费者需求的变化。随着社会和科技的不断发展，消费者对产品和服务的需求也在发生变化。通过深入了解并及时回应消费者的新需求，TDI项目将能够提供更符合市场潮流和客户期望的解决方案。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TDI项目的提出是企业战略发展规划的一部分。在面对日益激烈的市场竞争和不断变化的商业环境中，TDI项目作为企业战略的一环，旨在为企业开辟新的增长领域，巩固企业在行业中的地位。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TDI项目的提出不仅仅是基于商业考量，还注重社会责任。通过推出环保、社会责任等方面的TDI项目，TDI企业可以在社会中树立积极形象，为社会做出积极贡献，实现经济效益和社会效益的双赢。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TDI项目的提出反映了对利益相关者期望的关注。包括客户、员工、投资者等利益相关者在企业发展中都有着各自的期望，TDI项目力求在满足这些期望的同时，取得更大的共赢。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8" w:name="_Toc9580"/>
      <w:r>
        <w:rPr>
          <w:rFonts w:ascii="仿宋" w:eastAsia="仿宋" w:hAnsi="仿宋" w:cs="仿宋" w:hint="eastAsia"/>
          <w:sz w:val="28"/>
          <w:lang w:eastAsia="zh-CN"/>
        </w:rPr>
        <w:t>(四)、TDI项目意义</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在实施TDI项目的过程中，我们不仅仅是在追逐商业成功，更是为企业和社会的多个层面创造了深远的意义。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TDI项目的首要意义在于提升企业的市场竞争力。通过持续的创新和对产品质量的高标准要求，TDI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此外，TDI项目的推进将促使行业技术水平的提升。通过引入先进技术和创新性解决方案，TDI项目有望在行业中树立标杆，推动整个行业走向更高水平。这对于行业的可持续发展和创新力的提升都具有积极的影响。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在社会层面，TDI项目不仅创造了大量就业机会，提高了就业水平，还注重社会责任和环保。通过参与社会公益事业和推动环保TDI项目，TDI项目为社会贡献了一份力量，体现了企业对社会的积极回馈。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综合而言，TDI项目意义重大，不仅推动了企业的发展，也为行业和社会的进步贡献了积极力量。这是一个全面而深刻的影响，将在未来产生可持续的正面效应。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9" w:name="_Toc12269"/>
      <w:r>
        <w:rPr>
          <w:rFonts w:ascii="仿宋" w:eastAsia="仿宋" w:hAnsi="仿宋" w:cs="仿宋" w:hint="eastAsia"/>
          <w:sz w:val="28"/>
          <w:lang w:eastAsia="zh-CN"/>
        </w:rPr>
        <w:t>(五)、TDI项目背景</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在当今迅猛发展的商业环境中，TDI项目的动因根植于对多方面因素的审慎考量。这个TDI项目的提出并非孤立的决策，而是对企业所处背景深入思考的产物。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市场的不断演变是TDI项目背后的首要原因。科技的迅速发展和全球市场的快速变化使得企业必须灵活应对。TDI项目应运而生，旨在通过创新性的解决方案迎合市场的多变需求，赢得竞争中的先机。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https://d.book118.com/488125143024006034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TDI项目规划设计方案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TDI项目规划设计方案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TDI项目规划设计方案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TDI项目规划设计方案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TDI项目规划设计方案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TDI项目规划设计方案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TDI项目规划设计方案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TDI项目规划设计方案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TDI项目规划设计方案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TDI项目规划设计方案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TDI项目规划设计方案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TDI项目规划设计方案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TDI项目规划设计方案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TDI项目规划设计方案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TDI项目规划设计方案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TDI项目规划设计方案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TDI项目规划设计方案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C67C2F"/>
    <w:rsid w:val="6EC67C2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88125143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2024-02-02T17:52:00Z</dcterms:created>
  <dcterms:modified xsi:type="dcterms:W3CDTF">2024-02-02T17:52:41Z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2D29F3F868E9488FB75AF256FC3A0181_11</vt:lpwstr>
  </property>
  <property fmtid="{D5CDD505-2E9C-101B-9397-08002B2CF9AE}" pid="3" name="KSOProductBuildVer">
    <vt:lpwstr>2052-12.1.0.16250</vt:lpwstr>
  </property>
</Properties>
</file>