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数控机床及加工机械项目计划设计方案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45" w:history="1">
        <w:r>
          <w:rPr>
            <w:rFonts w:ascii="仿宋" w:eastAsia="仿宋" w:hAnsi="仿宋" w:cs="仿宋" w:hint="eastAsia"/>
            <w:lang w:eastAsia="zh-CN"/>
          </w:rPr>
          <w:t>前言</w:t>
        </w:r>
        <w:r>
          <w:tab/>
        </w:r>
        <w:r>
          <w:fldChar w:fldCharType="begin"/>
        </w:r>
        <w:r>
          <w:instrText xml:space="preserve"> PAGEREF _Toc21745 \h </w:instrText>
        </w:r>
        <w:r>
          <w:fldChar w:fldCharType="separate"/>
        </w:r>
        <w:r>
          <w:t>3</w:t>
        </w:r>
        <w:r>
          <w:fldChar w:fldCharType="end"/>
        </w:r>
      </w:hyperlink>
    </w:p>
    <w:p>
      <w:pPr>
        <w:pStyle w:val="TOC1"/>
        <w:tabs>
          <w:tab w:val="right" w:leader="dot" w:pos="8306"/>
        </w:tabs>
      </w:pPr>
      <w:hyperlink w:anchor="_Toc26906" w:history="1">
        <w:r>
          <w:rPr>
            <w:rFonts w:ascii="仿宋" w:eastAsia="仿宋" w:hAnsi="仿宋" w:cs="仿宋" w:hint="eastAsia"/>
            <w:lang w:eastAsia="zh-CN"/>
          </w:rPr>
          <w:t>一、数控机床及加工机械项目土建工程</w:t>
        </w:r>
        <w:r>
          <w:tab/>
        </w:r>
        <w:r>
          <w:fldChar w:fldCharType="begin"/>
        </w:r>
        <w:r>
          <w:instrText xml:space="preserve"> PAGEREF _Toc26906 \h </w:instrText>
        </w:r>
        <w:r>
          <w:fldChar w:fldCharType="separate"/>
        </w:r>
        <w:r>
          <w:t>3</w:t>
        </w:r>
        <w:r>
          <w:fldChar w:fldCharType="end"/>
        </w:r>
      </w:hyperlink>
    </w:p>
    <w:p>
      <w:pPr>
        <w:pStyle w:val="TOC2"/>
        <w:tabs>
          <w:tab w:val="right" w:leader="dot" w:pos="8306"/>
        </w:tabs>
      </w:pPr>
      <w:hyperlink w:anchor="_Toc64" w:history="1">
        <w:r>
          <w:rPr>
            <w:rFonts w:ascii="仿宋" w:eastAsia="仿宋" w:hAnsi="仿宋" w:cs="仿宋" w:hint="eastAsia"/>
            <w:lang w:eastAsia="zh-CN"/>
          </w:rPr>
          <w:t>(一)、建筑工程设计原则</w:t>
        </w:r>
        <w:r>
          <w:tab/>
        </w:r>
        <w:r>
          <w:fldChar w:fldCharType="begin"/>
        </w:r>
        <w:r>
          <w:instrText xml:space="preserve"> PAGEREF _Toc64 \h </w:instrText>
        </w:r>
        <w:r>
          <w:fldChar w:fldCharType="separate"/>
        </w:r>
        <w:r>
          <w:t>3</w:t>
        </w:r>
        <w:r>
          <w:fldChar w:fldCharType="end"/>
        </w:r>
      </w:hyperlink>
    </w:p>
    <w:p>
      <w:pPr>
        <w:pStyle w:val="TOC2"/>
        <w:tabs>
          <w:tab w:val="right" w:leader="dot" w:pos="8306"/>
        </w:tabs>
      </w:pPr>
      <w:hyperlink w:anchor="_Toc6362" w:history="1">
        <w:r>
          <w:rPr>
            <w:rFonts w:ascii="仿宋" w:eastAsia="仿宋" w:hAnsi="仿宋" w:cs="仿宋" w:hint="eastAsia"/>
            <w:lang w:eastAsia="zh-CN"/>
          </w:rPr>
          <w:t>(二)、土建工程设计年限及安全等级</w:t>
        </w:r>
        <w:r>
          <w:tab/>
        </w:r>
        <w:r>
          <w:fldChar w:fldCharType="begin"/>
        </w:r>
        <w:r>
          <w:instrText xml:space="preserve"> PAGEREF _Toc6362 \h </w:instrText>
        </w:r>
        <w:r>
          <w:fldChar w:fldCharType="separate"/>
        </w:r>
        <w:r>
          <w:t>4</w:t>
        </w:r>
        <w:r>
          <w:fldChar w:fldCharType="end"/>
        </w:r>
      </w:hyperlink>
    </w:p>
    <w:p>
      <w:pPr>
        <w:pStyle w:val="TOC2"/>
        <w:tabs>
          <w:tab w:val="right" w:leader="dot" w:pos="8306"/>
        </w:tabs>
      </w:pPr>
      <w:hyperlink w:anchor="_Toc27163" w:history="1">
        <w:r>
          <w:rPr>
            <w:rFonts w:ascii="仿宋" w:eastAsia="仿宋" w:hAnsi="仿宋" w:cs="仿宋" w:hint="eastAsia"/>
            <w:lang w:eastAsia="zh-CN"/>
          </w:rPr>
          <w:t>(三)、建筑工程设计总体要求</w:t>
        </w:r>
        <w:r>
          <w:tab/>
        </w:r>
        <w:r>
          <w:fldChar w:fldCharType="begin"/>
        </w:r>
        <w:r>
          <w:instrText xml:space="preserve"> PAGEREF _Toc27163 \h </w:instrText>
        </w:r>
        <w:r>
          <w:fldChar w:fldCharType="separate"/>
        </w:r>
        <w:r>
          <w:t>5</w:t>
        </w:r>
        <w:r>
          <w:fldChar w:fldCharType="end"/>
        </w:r>
      </w:hyperlink>
    </w:p>
    <w:p>
      <w:pPr>
        <w:pStyle w:val="TOC2"/>
        <w:tabs>
          <w:tab w:val="right" w:leader="dot" w:pos="8306"/>
        </w:tabs>
      </w:pPr>
      <w:hyperlink w:anchor="_Toc17823" w:history="1">
        <w:r>
          <w:rPr>
            <w:rFonts w:ascii="仿宋" w:eastAsia="仿宋" w:hAnsi="仿宋" w:cs="仿宋" w:hint="eastAsia"/>
            <w:lang w:eastAsia="zh-CN"/>
          </w:rPr>
          <w:t>(四)、土建工程建设指标</w:t>
        </w:r>
        <w:r>
          <w:tab/>
        </w:r>
        <w:r>
          <w:fldChar w:fldCharType="begin"/>
        </w:r>
        <w:r>
          <w:instrText xml:space="preserve"> PAGEREF _Toc17823 \h </w:instrText>
        </w:r>
        <w:r>
          <w:fldChar w:fldCharType="separate"/>
        </w:r>
        <w:r>
          <w:t>6</w:t>
        </w:r>
        <w:r>
          <w:fldChar w:fldCharType="end"/>
        </w:r>
      </w:hyperlink>
    </w:p>
    <w:p>
      <w:pPr>
        <w:pStyle w:val="TOC1"/>
        <w:tabs>
          <w:tab w:val="right" w:leader="dot" w:pos="8306"/>
        </w:tabs>
      </w:pPr>
      <w:hyperlink w:anchor="_Toc9196" w:history="1">
        <w:r>
          <w:rPr>
            <w:rFonts w:ascii="仿宋" w:eastAsia="仿宋" w:hAnsi="仿宋" w:cs="仿宋" w:hint="eastAsia"/>
            <w:lang w:eastAsia="zh-CN"/>
          </w:rPr>
          <w:t>二、工艺说明</w:t>
        </w:r>
        <w:r>
          <w:tab/>
        </w:r>
        <w:r>
          <w:fldChar w:fldCharType="begin"/>
        </w:r>
        <w:r>
          <w:instrText xml:space="preserve"> PAGEREF _Toc9196 \h </w:instrText>
        </w:r>
        <w:r>
          <w:fldChar w:fldCharType="separate"/>
        </w:r>
        <w:r>
          <w:t>6</w:t>
        </w:r>
        <w:r>
          <w:fldChar w:fldCharType="end"/>
        </w:r>
      </w:hyperlink>
    </w:p>
    <w:p>
      <w:pPr>
        <w:pStyle w:val="TOC2"/>
        <w:tabs>
          <w:tab w:val="right" w:leader="dot" w:pos="8306"/>
        </w:tabs>
      </w:pPr>
      <w:hyperlink w:anchor="_Toc23146" w:history="1">
        <w:r>
          <w:rPr>
            <w:rFonts w:ascii="仿宋" w:eastAsia="仿宋" w:hAnsi="仿宋" w:cs="仿宋" w:hint="eastAsia"/>
            <w:lang w:eastAsia="zh-CN"/>
          </w:rPr>
          <w:t>(一)、技术管理特点</w:t>
        </w:r>
        <w:r>
          <w:tab/>
        </w:r>
        <w:r>
          <w:fldChar w:fldCharType="begin"/>
        </w:r>
        <w:r>
          <w:instrText xml:space="preserve"> PAGEREF _Toc23146 \h </w:instrText>
        </w:r>
        <w:r>
          <w:fldChar w:fldCharType="separate"/>
        </w:r>
        <w:r>
          <w:t>6</w:t>
        </w:r>
        <w:r>
          <w:fldChar w:fldCharType="end"/>
        </w:r>
      </w:hyperlink>
    </w:p>
    <w:p>
      <w:pPr>
        <w:pStyle w:val="TOC2"/>
        <w:tabs>
          <w:tab w:val="right" w:leader="dot" w:pos="8306"/>
        </w:tabs>
      </w:pPr>
      <w:hyperlink w:anchor="_Toc5866" w:history="1">
        <w:r>
          <w:rPr>
            <w:rFonts w:ascii="仿宋" w:eastAsia="仿宋" w:hAnsi="仿宋" w:cs="仿宋" w:hint="eastAsia"/>
            <w:lang w:eastAsia="zh-CN"/>
          </w:rPr>
          <w:t>(二)、数控机床及加工机械项目工艺技术设计方案</w:t>
        </w:r>
        <w:r>
          <w:tab/>
        </w:r>
        <w:r>
          <w:fldChar w:fldCharType="begin"/>
        </w:r>
        <w:r>
          <w:instrText xml:space="preserve"> PAGEREF _Toc5866 \h </w:instrText>
        </w:r>
        <w:r>
          <w:fldChar w:fldCharType="separate"/>
        </w:r>
        <w:r>
          <w:t>7</w:t>
        </w:r>
        <w:r>
          <w:fldChar w:fldCharType="end"/>
        </w:r>
      </w:hyperlink>
    </w:p>
    <w:p>
      <w:pPr>
        <w:pStyle w:val="TOC2"/>
        <w:tabs>
          <w:tab w:val="right" w:leader="dot" w:pos="8306"/>
        </w:tabs>
      </w:pPr>
      <w:hyperlink w:anchor="_Toc1261" w:history="1">
        <w:r>
          <w:rPr>
            <w:rFonts w:ascii="仿宋" w:eastAsia="仿宋" w:hAnsi="仿宋" w:cs="仿宋" w:hint="eastAsia"/>
            <w:lang w:eastAsia="zh-CN"/>
          </w:rPr>
          <w:t>(三)、设备选型方案</w:t>
        </w:r>
        <w:r>
          <w:tab/>
        </w:r>
        <w:r>
          <w:fldChar w:fldCharType="begin"/>
        </w:r>
        <w:r>
          <w:instrText xml:space="preserve"> PAGEREF _Toc1261 \h </w:instrText>
        </w:r>
        <w:r>
          <w:fldChar w:fldCharType="separate"/>
        </w:r>
        <w:r>
          <w:t>9</w:t>
        </w:r>
        <w:r>
          <w:fldChar w:fldCharType="end"/>
        </w:r>
      </w:hyperlink>
    </w:p>
    <w:p>
      <w:pPr>
        <w:pStyle w:val="TOC1"/>
        <w:tabs>
          <w:tab w:val="right" w:leader="dot" w:pos="8306"/>
        </w:tabs>
      </w:pPr>
      <w:hyperlink w:anchor="_Toc17936" w:history="1">
        <w:r>
          <w:rPr>
            <w:rFonts w:ascii="仿宋" w:eastAsia="仿宋" w:hAnsi="仿宋" w:cs="仿宋" w:hint="eastAsia"/>
            <w:lang w:eastAsia="zh-CN"/>
          </w:rPr>
          <w:t>三、数控机床及加工机械项目选址可行性分析</w:t>
        </w:r>
        <w:r>
          <w:tab/>
        </w:r>
        <w:r>
          <w:fldChar w:fldCharType="begin"/>
        </w:r>
        <w:r>
          <w:instrText xml:space="preserve"> PAGEREF _Toc17936 \h </w:instrText>
        </w:r>
        <w:r>
          <w:fldChar w:fldCharType="separate"/>
        </w:r>
        <w:r>
          <w:t>10</w:t>
        </w:r>
        <w:r>
          <w:fldChar w:fldCharType="end"/>
        </w:r>
      </w:hyperlink>
    </w:p>
    <w:p>
      <w:pPr>
        <w:pStyle w:val="TOC2"/>
        <w:tabs>
          <w:tab w:val="right" w:leader="dot" w:pos="8306"/>
        </w:tabs>
      </w:pPr>
      <w:hyperlink w:anchor="_Toc16404" w:history="1">
        <w:r>
          <w:rPr>
            <w:rFonts w:ascii="仿宋" w:eastAsia="仿宋" w:hAnsi="仿宋" w:cs="仿宋" w:hint="eastAsia"/>
            <w:lang w:eastAsia="zh-CN"/>
          </w:rPr>
          <w:t>(一)、数控机床及加工机械项目选址</w:t>
        </w:r>
        <w:r>
          <w:tab/>
        </w:r>
        <w:r>
          <w:fldChar w:fldCharType="begin"/>
        </w:r>
        <w:r>
          <w:instrText xml:space="preserve"> PAGEREF _Toc16404 \h </w:instrText>
        </w:r>
        <w:r>
          <w:fldChar w:fldCharType="separate"/>
        </w:r>
        <w:r>
          <w:t>10</w:t>
        </w:r>
        <w:r>
          <w:fldChar w:fldCharType="end"/>
        </w:r>
      </w:hyperlink>
    </w:p>
    <w:p>
      <w:pPr>
        <w:pStyle w:val="TOC2"/>
        <w:tabs>
          <w:tab w:val="right" w:leader="dot" w:pos="8306"/>
        </w:tabs>
      </w:pPr>
      <w:hyperlink w:anchor="_Toc15595" w:history="1">
        <w:r>
          <w:rPr>
            <w:rFonts w:ascii="仿宋" w:eastAsia="仿宋" w:hAnsi="仿宋" w:cs="仿宋" w:hint="eastAsia"/>
            <w:lang w:eastAsia="zh-CN"/>
          </w:rPr>
          <w:t>(二)、用地控制指标</w:t>
        </w:r>
        <w:r>
          <w:tab/>
        </w:r>
        <w:r>
          <w:fldChar w:fldCharType="begin"/>
        </w:r>
        <w:r>
          <w:instrText xml:space="preserve"> PAGEREF _Toc15595 \h </w:instrText>
        </w:r>
        <w:r>
          <w:fldChar w:fldCharType="separate"/>
        </w:r>
        <w:r>
          <w:t>10</w:t>
        </w:r>
        <w:r>
          <w:fldChar w:fldCharType="end"/>
        </w:r>
      </w:hyperlink>
    </w:p>
    <w:p>
      <w:pPr>
        <w:pStyle w:val="TOC2"/>
        <w:tabs>
          <w:tab w:val="right" w:leader="dot" w:pos="8306"/>
        </w:tabs>
      </w:pPr>
      <w:hyperlink w:anchor="_Toc23600" w:history="1">
        <w:r>
          <w:rPr>
            <w:rFonts w:ascii="仿宋" w:eastAsia="仿宋" w:hAnsi="仿宋" w:cs="仿宋" w:hint="eastAsia"/>
            <w:lang w:eastAsia="zh-CN"/>
          </w:rPr>
          <w:t>(三)、节约用地措施</w:t>
        </w:r>
        <w:r>
          <w:tab/>
        </w:r>
        <w:r>
          <w:fldChar w:fldCharType="begin"/>
        </w:r>
        <w:r>
          <w:instrText xml:space="preserve"> PAGEREF _Toc23600 \h </w:instrText>
        </w:r>
        <w:r>
          <w:fldChar w:fldCharType="separate"/>
        </w:r>
        <w:r>
          <w:t>12</w:t>
        </w:r>
        <w:r>
          <w:fldChar w:fldCharType="end"/>
        </w:r>
      </w:hyperlink>
    </w:p>
    <w:p>
      <w:pPr>
        <w:pStyle w:val="TOC2"/>
        <w:tabs>
          <w:tab w:val="right" w:leader="dot" w:pos="8306"/>
        </w:tabs>
      </w:pPr>
      <w:hyperlink w:anchor="_Toc31162" w:history="1">
        <w:r>
          <w:rPr>
            <w:rFonts w:ascii="仿宋" w:eastAsia="仿宋" w:hAnsi="仿宋" w:cs="仿宋" w:hint="eastAsia"/>
            <w:lang w:eastAsia="zh-CN"/>
          </w:rPr>
          <w:t>(四)、总图布置方案</w:t>
        </w:r>
        <w:r>
          <w:tab/>
        </w:r>
        <w:r>
          <w:fldChar w:fldCharType="begin"/>
        </w:r>
        <w:r>
          <w:instrText xml:space="preserve"> PAGEREF _Toc31162 \h </w:instrText>
        </w:r>
        <w:r>
          <w:fldChar w:fldCharType="separate"/>
        </w:r>
        <w:r>
          <w:t>14</w:t>
        </w:r>
        <w:r>
          <w:fldChar w:fldCharType="end"/>
        </w:r>
      </w:hyperlink>
    </w:p>
    <w:p>
      <w:pPr>
        <w:pStyle w:val="TOC2"/>
        <w:tabs>
          <w:tab w:val="right" w:leader="dot" w:pos="8306"/>
        </w:tabs>
      </w:pPr>
      <w:hyperlink w:anchor="_Toc14590" w:history="1">
        <w:r>
          <w:rPr>
            <w:rFonts w:ascii="仿宋" w:eastAsia="仿宋" w:hAnsi="仿宋" w:cs="仿宋" w:hint="eastAsia"/>
            <w:lang w:eastAsia="zh-CN"/>
          </w:rPr>
          <w:t>(五)、选址综合评价</w:t>
        </w:r>
        <w:r>
          <w:tab/>
        </w:r>
        <w:r>
          <w:fldChar w:fldCharType="begin"/>
        </w:r>
        <w:r>
          <w:instrText xml:space="preserve"> PAGEREF _Toc14590 \h </w:instrText>
        </w:r>
        <w:r>
          <w:fldChar w:fldCharType="separate"/>
        </w:r>
        <w:r>
          <w:t>15</w:t>
        </w:r>
        <w:r>
          <w:fldChar w:fldCharType="end"/>
        </w:r>
      </w:hyperlink>
    </w:p>
    <w:p>
      <w:pPr>
        <w:pStyle w:val="TOC1"/>
        <w:tabs>
          <w:tab w:val="right" w:leader="dot" w:pos="8306"/>
        </w:tabs>
      </w:pPr>
      <w:hyperlink w:anchor="_Toc21945" w:history="1">
        <w:r>
          <w:rPr>
            <w:rFonts w:ascii="仿宋" w:eastAsia="仿宋" w:hAnsi="仿宋" w:cs="仿宋" w:hint="eastAsia"/>
            <w:lang w:eastAsia="zh-CN"/>
          </w:rPr>
          <w:t>四、数控机床及加工机械项目建设背景及必要性分析</w:t>
        </w:r>
        <w:r>
          <w:tab/>
        </w:r>
        <w:r>
          <w:fldChar w:fldCharType="begin"/>
        </w:r>
        <w:r>
          <w:instrText xml:space="preserve"> PAGEREF _Toc21945 \h </w:instrText>
        </w:r>
        <w:r>
          <w:fldChar w:fldCharType="separate"/>
        </w:r>
        <w:r>
          <w:t>16</w:t>
        </w:r>
        <w:r>
          <w:fldChar w:fldCharType="end"/>
        </w:r>
      </w:hyperlink>
    </w:p>
    <w:p>
      <w:pPr>
        <w:pStyle w:val="TOC2"/>
        <w:tabs>
          <w:tab w:val="right" w:leader="dot" w:pos="8306"/>
        </w:tabs>
      </w:pPr>
      <w:hyperlink w:anchor="_Toc18787" w:history="1">
        <w:r>
          <w:rPr>
            <w:rFonts w:ascii="仿宋" w:eastAsia="仿宋" w:hAnsi="仿宋" w:cs="仿宋" w:hint="eastAsia"/>
            <w:lang w:eastAsia="zh-CN"/>
          </w:rPr>
          <w:t>(一)、数控机床及加工机械项目背景分析</w:t>
        </w:r>
        <w:r>
          <w:tab/>
        </w:r>
        <w:r>
          <w:fldChar w:fldCharType="begin"/>
        </w:r>
        <w:r>
          <w:instrText xml:space="preserve"> PAGEREF _Toc18787 \h </w:instrText>
        </w:r>
        <w:r>
          <w:fldChar w:fldCharType="separate"/>
        </w:r>
        <w:r>
          <w:t>16</w:t>
        </w:r>
        <w:r>
          <w:fldChar w:fldCharType="end"/>
        </w:r>
      </w:hyperlink>
    </w:p>
    <w:p>
      <w:pPr>
        <w:pStyle w:val="TOC2"/>
        <w:tabs>
          <w:tab w:val="right" w:leader="dot" w:pos="8306"/>
        </w:tabs>
      </w:pPr>
      <w:hyperlink w:anchor="_Toc17545" w:history="1">
        <w:r>
          <w:rPr>
            <w:rFonts w:ascii="仿宋" w:eastAsia="仿宋" w:hAnsi="仿宋" w:cs="仿宋" w:hint="eastAsia"/>
            <w:lang w:eastAsia="zh-CN"/>
          </w:rPr>
          <w:t>(二)、数控机床及加工机械项目建设必要性分析</w:t>
        </w:r>
        <w:r>
          <w:tab/>
        </w:r>
        <w:r>
          <w:fldChar w:fldCharType="begin"/>
        </w:r>
        <w:r>
          <w:instrText xml:space="preserve"> PAGEREF _Toc17545 \h </w:instrText>
        </w:r>
        <w:r>
          <w:fldChar w:fldCharType="separate"/>
        </w:r>
        <w:r>
          <w:t>17</w:t>
        </w:r>
        <w:r>
          <w:fldChar w:fldCharType="end"/>
        </w:r>
      </w:hyperlink>
    </w:p>
    <w:p>
      <w:pPr>
        <w:pStyle w:val="TOC1"/>
        <w:tabs>
          <w:tab w:val="right" w:leader="dot" w:pos="8306"/>
        </w:tabs>
      </w:pPr>
      <w:hyperlink w:anchor="_Toc30104" w:history="1">
        <w:r>
          <w:rPr>
            <w:rFonts w:ascii="仿宋" w:eastAsia="仿宋" w:hAnsi="仿宋" w:cs="仿宋" w:hint="eastAsia"/>
            <w:lang w:eastAsia="zh-CN"/>
          </w:rPr>
          <w:t>五、数控机床及加工机械项目概论</w:t>
        </w:r>
        <w:r>
          <w:tab/>
        </w:r>
        <w:r>
          <w:fldChar w:fldCharType="begin"/>
        </w:r>
        <w:r>
          <w:instrText xml:space="preserve"> PAGEREF _Toc30104 \h </w:instrText>
        </w:r>
        <w:r>
          <w:fldChar w:fldCharType="separate"/>
        </w:r>
        <w:r>
          <w:t>19</w:t>
        </w:r>
        <w:r>
          <w:fldChar w:fldCharType="end"/>
        </w:r>
      </w:hyperlink>
    </w:p>
    <w:p>
      <w:pPr>
        <w:pStyle w:val="TOC2"/>
        <w:tabs>
          <w:tab w:val="right" w:leader="dot" w:pos="8306"/>
        </w:tabs>
      </w:pPr>
      <w:hyperlink w:anchor="_Toc19477" w:history="1">
        <w:r>
          <w:rPr>
            <w:rFonts w:ascii="仿宋" w:eastAsia="仿宋" w:hAnsi="仿宋" w:cs="仿宋" w:hint="eastAsia"/>
            <w:lang w:eastAsia="zh-CN"/>
          </w:rPr>
          <w:t>(一)、数控机床及加工机械项目概况</w:t>
        </w:r>
        <w:r>
          <w:tab/>
        </w:r>
        <w:r>
          <w:fldChar w:fldCharType="begin"/>
        </w:r>
        <w:r>
          <w:instrText xml:space="preserve"> PAGEREF _Toc19477 \h </w:instrText>
        </w:r>
        <w:r>
          <w:fldChar w:fldCharType="separate"/>
        </w:r>
        <w:r>
          <w:t>19</w:t>
        </w:r>
        <w:r>
          <w:fldChar w:fldCharType="end"/>
        </w:r>
      </w:hyperlink>
    </w:p>
    <w:p>
      <w:pPr>
        <w:pStyle w:val="TOC2"/>
        <w:tabs>
          <w:tab w:val="right" w:leader="dot" w:pos="8306"/>
        </w:tabs>
      </w:pPr>
      <w:hyperlink w:anchor="_Toc22547" w:history="1">
        <w:r>
          <w:rPr>
            <w:rFonts w:ascii="仿宋" w:eastAsia="仿宋" w:hAnsi="仿宋" w:cs="仿宋" w:hint="eastAsia"/>
            <w:lang w:eastAsia="zh-CN"/>
          </w:rPr>
          <w:t>(二)、数控机床及加工机械项目目标</w:t>
        </w:r>
        <w:r>
          <w:tab/>
        </w:r>
        <w:r>
          <w:fldChar w:fldCharType="begin"/>
        </w:r>
        <w:r>
          <w:instrText xml:space="preserve"> PAGEREF _Toc22547 \h </w:instrText>
        </w:r>
        <w:r>
          <w:fldChar w:fldCharType="separate"/>
        </w:r>
        <w:r>
          <w:t>22</w:t>
        </w:r>
        <w:r>
          <w:fldChar w:fldCharType="end"/>
        </w:r>
      </w:hyperlink>
    </w:p>
    <w:p>
      <w:pPr>
        <w:pStyle w:val="TOC2"/>
        <w:tabs>
          <w:tab w:val="right" w:leader="dot" w:pos="8306"/>
        </w:tabs>
      </w:pPr>
      <w:hyperlink w:anchor="_Toc24677" w:history="1">
        <w:r>
          <w:rPr>
            <w:rFonts w:ascii="仿宋" w:eastAsia="仿宋" w:hAnsi="仿宋" w:cs="仿宋" w:hint="eastAsia"/>
            <w:lang w:eastAsia="zh-CN"/>
          </w:rPr>
          <w:t>(三)、数控机床及加工机械项目提出的理由</w:t>
        </w:r>
        <w:r>
          <w:tab/>
        </w:r>
        <w:r>
          <w:fldChar w:fldCharType="begin"/>
        </w:r>
        <w:r>
          <w:instrText xml:space="preserve"> PAGEREF _Toc24677 \h </w:instrText>
        </w:r>
        <w:r>
          <w:fldChar w:fldCharType="separate"/>
        </w:r>
        <w:r>
          <w:t>22</w:t>
        </w:r>
        <w:r>
          <w:fldChar w:fldCharType="end"/>
        </w:r>
      </w:hyperlink>
    </w:p>
    <w:p>
      <w:pPr>
        <w:pStyle w:val="TOC2"/>
        <w:tabs>
          <w:tab w:val="right" w:leader="dot" w:pos="8306"/>
        </w:tabs>
      </w:pPr>
      <w:hyperlink w:anchor="_Toc29309" w:history="1">
        <w:r>
          <w:rPr>
            <w:rFonts w:ascii="仿宋" w:eastAsia="仿宋" w:hAnsi="仿宋" w:cs="仿宋" w:hint="eastAsia"/>
            <w:lang w:eastAsia="zh-CN"/>
          </w:rPr>
          <w:t>(四)、数控机床及加工机械项目意义</w:t>
        </w:r>
        <w:r>
          <w:tab/>
        </w:r>
        <w:r>
          <w:fldChar w:fldCharType="begin"/>
        </w:r>
        <w:r>
          <w:instrText xml:space="preserve"> PAGEREF _Toc29309 \h </w:instrText>
        </w:r>
        <w:r>
          <w:fldChar w:fldCharType="separate"/>
        </w:r>
        <w:r>
          <w:t>24</w:t>
        </w:r>
        <w:r>
          <w:fldChar w:fldCharType="end"/>
        </w:r>
      </w:hyperlink>
    </w:p>
    <w:p>
      <w:pPr>
        <w:pStyle w:val="TOC2"/>
        <w:tabs>
          <w:tab w:val="right" w:leader="dot" w:pos="8306"/>
        </w:tabs>
      </w:pPr>
      <w:hyperlink w:anchor="_Toc27449" w:history="1">
        <w:r>
          <w:rPr>
            <w:rFonts w:ascii="仿宋" w:eastAsia="仿宋" w:hAnsi="仿宋" w:cs="仿宋" w:hint="eastAsia"/>
            <w:lang w:eastAsia="zh-CN"/>
          </w:rPr>
          <w:t>(五)、数控机床及加工机械项目背景</w:t>
        </w:r>
        <w:r>
          <w:tab/>
        </w:r>
        <w:r>
          <w:fldChar w:fldCharType="begin"/>
        </w:r>
        <w:r>
          <w:instrText xml:space="preserve"> PAGEREF _Toc27449 \h </w:instrText>
        </w:r>
        <w:r>
          <w:fldChar w:fldCharType="separate"/>
        </w:r>
        <w:r>
          <w:t>25</w:t>
        </w:r>
        <w:r>
          <w:fldChar w:fldCharType="end"/>
        </w:r>
      </w:hyperlink>
    </w:p>
    <w:p>
      <w:pPr>
        <w:pStyle w:val="TOC1"/>
        <w:tabs>
          <w:tab w:val="right" w:leader="dot" w:pos="8306"/>
        </w:tabs>
      </w:pPr>
      <w:hyperlink w:anchor="_Toc9062" w:history="1">
        <w:r>
          <w:rPr>
            <w:rFonts w:ascii="仿宋" w:eastAsia="仿宋" w:hAnsi="仿宋" w:cs="仿宋" w:hint="eastAsia"/>
            <w:lang w:eastAsia="zh-CN"/>
          </w:rPr>
          <w:t>六、数控机床及加工机械项目可持续发展</w:t>
        </w:r>
        <w:r>
          <w:tab/>
        </w:r>
        <w:r>
          <w:fldChar w:fldCharType="begin"/>
        </w:r>
        <w:r>
          <w:instrText xml:space="preserve"> PAGEREF _Toc9062 \h </w:instrText>
        </w:r>
        <w:r>
          <w:fldChar w:fldCharType="separate"/>
        </w:r>
        <w:r>
          <w:t>26</w:t>
        </w:r>
        <w:r>
          <w:fldChar w:fldCharType="end"/>
        </w:r>
      </w:hyperlink>
    </w:p>
    <w:p>
      <w:pPr>
        <w:pStyle w:val="TOC2"/>
        <w:tabs>
          <w:tab w:val="right" w:leader="dot" w:pos="8306"/>
        </w:tabs>
      </w:pPr>
      <w:hyperlink w:anchor="_Toc17773" w:history="1">
        <w:r>
          <w:rPr>
            <w:rFonts w:ascii="仿宋" w:eastAsia="仿宋" w:hAnsi="仿宋" w:cs="仿宋" w:hint="eastAsia"/>
            <w:lang w:eastAsia="zh-CN"/>
          </w:rPr>
          <w:t>(一)、可持续战略与实践</w:t>
        </w:r>
        <w:r>
          <w:tab/>
        </w:r>
        <w:r>
          <w:fldChar w:fldCharType="begin"/>
        </w:r>
        <w:r>
          <w:instrText xml:space="preserve"> PAGEREF _Toc17773 \h </w:instrText>
        </w:r>
        <w:r>
          <w:fldChar w:fldCharType="separate"/>
        </w:r>
        <w:r>
          <w:t>26</w:t>
        </w:r>
        <w:r>
          <w:fldChar w:fldCharType="end"/>
        </w:r>
      </w:hyperlink>
    </w:p>
    <w:p>
      <w:pPr>
        <w:pStyle w:val="TOC2"/>
        <w:tabs>
          <w:tab w:val="right" w:leader="dot" w:pos="8306"/>
        </w:tabs>
      </w:pPr>
      <w:hyperlink w:anchor="_Toc10910" w:history="1">
        <w:r>
          <w:rPr>
            <w:rFonts w:ascii="仿宋" w:eastAsia="仿宋" w:hAnsi="仿宋" w:cs="仿宋" w:hint="eastAsia"/>
            <w:lang w:eastAsia="zh-CN"/>
          </w:rPr>
          <w:t>(二)、环保与社会责任</w:t>
        </w:r>
        <w:r>
          <w:tab/>
        </w:r>
        <w:r>
          <w:fldChar w:fldCharType="begin"/>
        </w:r>
        <w:r>
          <w:instrText xml:space="preserve"> PAGEREF _Toc10910 \h </w:instrText>
        </w:r>
        <w:r>
          <w:fldChar w:fldCharType="separate"/>
        </w:r>
        <w:r>
          <w:t>27</w:t>
        </w:r>
        <w:r>
          <w:fldChar w:fldCharType="end"/>
        </w:r>
      </w:hyperlink>
    </w:p>
    <w:p>
      <w:pPr>
        <w:pStyle w:val="TOC1"/>
        <w:tabs>
          <w:tab w:val="right" w:leader="dot" w:pos="8306"/>
        </w:tabs>
      </w:pPr>
      <w:hyperlink w:anchor="_Toc22634" w:history="1">
        <w:r>
          <w:rPr>
            <w:rFonts w:ascii="仿宋" w:eastAsia="仿宋" w:hAnsi="仿宋" w:cs="仿宋" w:hint="eastAsia"/>
            <w:lang w:eastAsia="zh-CN"/>
          </w:rPr>
          <w:t>七、数控机床及加工机械项目人力资源培养与发展</w:t>
        </w:r>
        <w:r>
          <w:tab/>
        </w:r>
        <w:r>
          <w:fldChar w:fldCharType="begin"/>
        </w:r>
        <w:r>
          <w:instrText xml:space="preserve"> PAGEREF _Toc22634 \h </w:instrText>
        </w:r>
        <w:r>
          <w:fldChar w:fldCharType="separate"/>
        </w:r>
        <w:r>
          <w:t>28</w:t>
        </w:r>
        <w:r>
          <w:fldChar w:fldCharType="end"/>
        </w:r>
      </w:hyperlink>
    </w:p>
    <w:p>
      <w:pPr>
        <w:pStyle w:val="TOC2"/>
        <w:tabs>
          <w:tab w:val="right" w:leader="dot" w:pos="8306"/>
        </w:tabs>
      </w:pPr>
      <w:hyperlink w:anchor="_Toc14685" w:history="1">
        <w:r>
          <w:rPr>
            <w:rFonts w:ascii="仿宋" w:eastAsia="仿宋" w:hAnsi="仿宋" w:cs="仿宋" w:hint="eastAsia"/>
            <w:lang w:eastAsia="zh-CN"/>
          </w:rPr>
          <w:t>(一)、人才需求与规划</w:t>
        </w:r>
        <w:r>
          <w:tab/>
        </w:r>
        <w:r>
          <w:fldChar w:fldCharType="begin"/>
        </w:r>
        <w:r>
          <w:instrText xml:space="preserve"> PAGEREF _Toc14685 \h </w:instrText>
        </w:r>
        <w:r>
          <w:fldChar w:fldCharType="separate"/>
        </w:r>
        <w:r>
          <w:t>28</w:t>
        </w:r>
        <w:r>
          <w:fldChar w:fldCharType="end"/>
        </w:r>
      </w:hyperlink>
    </w:p>
    <w:p>
      <w:pPr>
        <w:pStyle w:val="TOC2"/>
        <w:tabs>
          <w:tab w:val="right" w:leader="dot" w:pos="8306"/>
        </w:tabs>
      </w:pPr>
      <w:hyperlink w:anchor="_Toc4145" w:history="1">
        <w:r>
          <w:rPr>
            <w:rFonts w:ascii="仿宋" w:eastAsia="仿宋" w:hAnsi="仿宋" w:cs="仿宋" w:hint="eastAsia"/>
            <w:lang w:eastAsia="zh-CN"/>
          </w:rPr>
          <w:t>(二)、培训与发展计划</w:t>
        </w:r>
        <w:r>
          <w:tab/>
        </w:r>
        <w:r>
          <w:fldChar w:fldCharType="begin"/>
        </w:r>
        <w:r>
          <w:instrText xml:space="preserve"> PAGEREF _Toc4145 \h </w:instrText>
        </w:r>
        <w:r>
          <w:fldChar w:fldCharType="separate"/>
        </w:r>
        <w:r>
          <w:t>28</w:t>
        </w:r>
        <w:r>
          <w:fldChar w:fldCharType="end"/>
        </w:r>
      </w:hyperlink>
    </w:p>
    <w:p>
      <w:pPr>
        <w:pStyle w:val="TOC1"/>
        <w:tabs>
          <w:tab w:val="right" w:leader="dot" w:pos="8306"/>
        </w:tabs>
      </w:pPr>
      <w:hyperlink w:anchor="_Toc13469" w:history="1">
        <w:r>
          <w:rPr>
            <w:rFonts w:ascii="仿宋" w:eastAsia="仿宋" w:hAnsi="仿宋" w:cs="仿宋" w:hint="eastAsia"/>
            <w:lang w:eastAsia="zh-CN"/>
          </w:rPr>
          <w:t>八、数控机床及加工机械项目社会影响</w:t>
        </w:r>
        <w:r>
          <w:tab/>
        </w:r>
        <w:r>
          <w:fldChar w:fldCharType="begin"/>
        </w:r>
        <w:r>
          <w:instrText xml:space="preserve"> PAGEREF _Toc13469 \h </w:instrText>
        </w:r>
        <w:r>
          <w:fldChar w:fldCharType="separate"/>
        </w:r>
        <w:r>
          <w:t>29</w:t>
        </w:r>
        <w:r>
          <w:fldChar w:fldCharType="end"/>
        </w:r>
      </w:hyperlink>
    </w:p>
    <w:p>
      <w:pPr>
        <w:pStyle w:val="TOC2"/>
        <w:tabs>
          <w:tab w:val="right" w:leader="dot" w:pos="8306"/>
        </w:tabs>
      </w:pPr>
      <w:hyperlink w:anchor="_Toc19149" w:history="1">
        <w:r>
          <w:rPr>
            <w:rFonts w:ascii="仿宋" w:eastAsia="仿宋" w:hAnsi="仿宋" w:cs="仿宋" w:hint="eastAsia"/>
            <w:lang w:eastAsia="zh-CN"/>
          </w:rPr>
          <w:t>(一)、社会责任与义务</w:t>
        </w:r>
        <w:r>
          <w:tab/>
        </w:r>
        <w:r>
          <w:fldChar w:fldCharType="begin"/>
        </w:r>
        <w:r>
          <w:instrText xml:space="preserve"> PAGEREF _Toc19149 \h </w:instrText>
        </w:r>
        <w:r>
          <w:fldChar w:fldCharType="separate"/>
        </w:r>
        <w:r>
          <w:t>29</w:t>
        </w:r>
        <w:r>
          <w:fldChar w:fldCharType="end"/>
        </w:r>
      </w:hyperlink>
    </w:p>
    <w:p>
      <w:pPr>
        <w:pStyle w:val="TOC2"/>
        <w:tabs>
          <w:tab w:val="right" w:leader="dot" w:pos="8306"/>
        </w:tabs>
      </w:pPr>
      <w:hyperlink w:anchor="_Toc17238" w:history="1">
        <w:r>
          <w:rPr>
            <w:rFonts w:ascii="仿宋" w:eastAsia="仿宋" w:hAnsi="仿宋" w:cs="仿宋" w:hint="eastAsia"/>
            <w:lang w:eastAsia="zh-CN"/>
          </w:rPr>
          <w:t>(二)、社会参与与沟通</w:t>
        </w:r>
        <w:r>
          <w:tab/>
        </w:r>
        <w:r>
          <w:fldChar w:fldCharType="begin"/>
        </w:r>
        <w:r>
          <w:instrText xml:space="preserve"> PAGEREF _Toc17238 \h </w:instrText>
        </w:r>
        <w:r>
          <w:fldChar w:fldCharType="separate"/>
        </w:r>
        <w:r>
          <w:t>30</w:t>
        </w:r>
        <w:r>
          <w:fldChar w:fldCharType="end"/>
        </w:r>
      </w:hyperlink>
    </w:p>
    <w:p>
      <w:pPr>
        <w:pStyle w:val="TOC1"/>
        <w:tabs>
          <w:tab w:val="right" w:leader="dot" w:pos="8306"/>
        </w:tabs>
      </w:pPr>
      <w:hyperlink w:anchor="_Toc6178" w:history="1">
        <w:r>
          <w:rPr>
            <w:rFonts w:ascii="仿宋" w:eastAsia="仿宋" w:hAnsi="仿宋" w:cs="仿宋" w:hint="eastAsia"/>
            <w:lang w:eastAsia="zh-CN"/>
          </w:rPr>
          <w:t>九、数控机床及加工机械项目风险管理</w:t>
        </w:r>
        <w:r>
          <w:tab/>
        </w:r>
        <w:r>
          <w:fldChar w:fldCharType="begin"/>
        </w:r>
        <w:r>
          <w:instrText xml:space="preserve"> PAGEREF _Toc6178 \h </w:instrText>
        </w:r>
        <w:r>
          <w:fldChar w:fldCharType="separate"/>
        </w:r>
        <w:r>
          <w:t>31</w:t>
        </w:r>
        <w:r>
          <w:fldChar w:fldCharType="end"/>
        </w:r>
      </w:hyperlink>
    </w:p>
    <w:p>
      <w:pPr>
        <w:pStyle w:val="TOC2"/>
        <w:tabs>
          <w:tab w:val="right" w:leader="dot" w:pos="8306"/>
        </w:tabs>
      </w:pPr>
      <w:hyperlink w:anchor="_Toc20343" w:history="1">
        <w:r>
          <w:rPr>
            <w:rFonts w:ascii="仿宋" w:eastAsia="仿宋" w:hAnsi="仿宋" w:cs="仿宋" w:hint="eastAsia"/>
            <w:lang w:eastAsia="zh-CN"/>
          </w:rPr>
          <w:t>(一)、风险识别与评估</w:t>
        </w:r>
        <w:r>
          <w:tab/>
        </w:r>
        <w:r>
          <w:fldChar w:fldCharType="begin"/>
        </w:r>
        <w:r>
          <w:instrText xml:space="preserve"> PAGEREF _Toc20343 \h </w:instrText>
        </w:r>
        <w:r>
          <w:fldChar w:fldCharType="separate"/>
        </w:r>
        <w:r>
          <w:t>31</w:t>
        </w:r>
        <w:r>
          <w:fldChar w:fldCharType="end"/>
        </w:r>
      </w:hyperlink>
    </w:p>
    <w:p>
      <w:pPr>
        <w:pStyle w:val="TOC2"/>
        <w:tabs>
          <w:tab w:val="right" w:leader="dot" w:pos="8306"/>
        </w:tabs>
      </w:pPr>
      <w:hyperlink w:anchor="_Toc30075" w:history="1">
        <w:r>
          <w:rPr>
            <w:rFonts w:ascii="仿宋" w:eastAsia="仿宋" w:hAnsi="仿宋" w:cs="仿宋" w:hint="eastAsia"/>
            <w:lang w:eastAsia="zh-CN"/>
          </w:rPr>
          <w:t>(二)、风险应对策略</w:t>
        </w:r>
        <w:r>
          <w:tab/>
        </w:r>
        <w:r>
          <w:fldChar w:fldCharType="begin"/>
        </w:r>
        <w:r>
          <w:instrText xml:space="preserve"> PAGEREF _Toc30075 \h </w:instrText>
        </w:r>
        <w:r>
          <w:fldChar w:fldCharType="separate"/>
        </w:r>
        <w:r>
          <w:t>32</w:t>
        </w:r>
        <w:r>
          <w:fldChar w:fldCharType="end"/>
        </w:r>
      </w:hyperlink>
    </w:p>
    <w:p>
      <w:pPr>
        <w:pStyle w:val="TOC2"/>
        <w:tabs>
          <w:tab w:val="right" w:leader="dot" w:pos="8306"/>
        </w:tabs>
      </w:pPr>
      <w:hyperlink w:anchor="_Toc6101" w:history="1">
        <w:r>
          <w:rPr>
            <w:rFonts w:ascii="仿宋" w:eastAsia="仿宋" w:hAnsi="仿宋" w:cs="仿宋" w:hint="eastAsia"/>
            <w:lang w:eastAsia="zh-CN"/>
          </w:rPr>
          <w:t>(三)、风险监控与控制</w:t>
        </w:r>
        <w:r>
          <w:tab/>
        </w:r>
        <w:r>
          <w:fldChar w:fldCharType="begin"/>
        </w:r>
        <w:r>
          <w:instrText xml:space="preserve"> PAGEREF _Toc6101 \h </w:instrText>
        </w:r>
        <w:r>
          <w:fldChar w:fldCharType="separate"/>
        </w:r>
        <w:r>
          <w:t>34</w:t>
        </w:r>
        <w:r>
          <w:fldChar w:fldCharType="end"/>
        </w:r>
      </w:hyperlink>
    </w:p>
    <w:p>
      <w:pPr>
        <w:pStyle w:val="TOC1"/>
        <w:tabs>
          <w:tab w:val="right" w:leader="dot" w:pos="8306"/>
        </w:tabs>
      </w:pPr>
      <w:hyperlink w:anchor="_Toc19015" w:history="1">
        <w:r>
          <w:rPr>
            <w:rFonts w:ascii="仿宋" w:eastAsia="仿宋" w:hAnsi="仿宋" w:cs="仿宋" w:hint="eastAsia"/>
            <w:lang w:eastAsia="zh-CN"/>
          </w:rPr>
          <w:t>十、数控机床及加工机械项目计划安排</w:t>
        </w:r>
        <w:r>
          <w:tab/>
        </w:r>
        <w:r>
          <w:fldChar w:fldCharType="begin"/>
        </w:r>
        <w:r>
          <w:instrText xml:space="preserve"> PAGEREF _Toc19015 \h </w:instrText>
        </w:r>
        <w:r>
          <w:fldChar w:fldCharType="separate"/>
        </w:r>
        <w:r>
          <w:t>35</w:t>
        </w:r>
        <w:r>
          <w:fldChar w:fldCharType="end"/>
        </w:r>
      </w:hyperlink>
    </w:p>
    <w:p>
      <w:pPr>
        <w:pStyle w:val="TOC2"/>
        <w:tabs>
          <w:tab w:val="right" w:leader="dot" w:pos="8306"/>
        </w:tabs>
      </w:pPr>
      <w:hyperlink w:anchor="_Toc8806" w:history="1">
        <w:r>
          <w:rPr>
            <w:rFonts w:ascii="仿宋" w:eastAsia="仿宋" w:hAnsi="仿宋" w:cs="仿宋" w:hint="eastAsia"/>
            <w:lang w:eastAsia="zh-CN"/>
          </w:rPr>
          <w:t>(一)、建设周期</w:t>
        </w:r>
        <w:r>
          <w:tab/>
        </w:r>
        <w:r>
          <w:fldChar w:fldCharType="begin"/>
        </w:r>
        <w:r>
          <w:instrText xml:space="preserve"> PAGEREF _Toc8806 \h </w:instrText>
        </w:r>
        <w:r>
          <w:fldChar w:fldCharType="separate"/>
        </w:r>
        <w:r>
          <w:t>35</w:t>
        </w:r>
        <w:r>
          <w:fldChar w:fldCharType="end"/>
        </w:r>
      </w:hyperlink>
    </w:p>
    <w:p>
      <w:pPr>
        <w:pStyle w:val="TOC2"/>
        <w:tabs>
          <w:tab w:val="right" w:leader="dot" w:pos="8306"/>
        </w:tabs>
      </w:pPr>
      <w:hyperlink w:anchor="_Toc22487" w:history="1">
        <w:r>
          <w:rPr>
            <w:rFonts w:ascii="仿宋" w:eastAsia="仿宋" w:hAnsi="仿宋" w:cs="仿宋" w:hint="eastAsia"/>
            <w:lang w:eastAsia="zh-CN"/>
          </w:rPr>
          <w:t>(二)、建设进度</w:t>
        </w:r>
        <w:r>
          <w:tab/>
        </w:r>
        <w:r>
          <w:fldChar w:fldCharType="begin"/>
        </w:r>
        <w:r>
          <w:instrText xml:space="preserve"> PAGEREF _Toc22487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31" w:history="1">
        <w:r>
          <w:rPr>
            <w:rFonts w:ascii="仿宋" w:eastAsia="仿宋" w:hAnsi="仿宋" w:cs="仿宋" w:hint="eastAsia"/>
            <w:lang w:eastAsia="zh-CN"/>
          </w:rPr>
          <w:t>(三)、进度安排注意事项</w:t>
        </w:r>
        <w:r>
          <w:tab/>
        </w:r>
        <w:r>
          <w:fldChar w:fldCharType="begin"/>
        </w:r>
        <w:r>
          <w:instrText xml:space="preserve"> PAGEREF _Toc6531 \h </w:instrText>
        </w:r>
        <w:r>
          <w:fldChar w:fldCharType="separate"/>
        </w:r>
        <w:r>
          <w:t>37</w:t>
        </w:r>
        <w:r>
          <w:fldChar w:fldCharType="end"/>
        </w:r>
      </w:hyperlink>
    </w:p>
    <w:p>
      <w:pPr>
        <w:pStyle w:val="TOC2"/>
        <w:tabs>
          <w:tab w:val="right" w:leader="dot" w:pos="8306"/>
        </w:tabs>
      </w:pPr>
      <w:hyperlink w:anchor="_Toc7217" w:history="1">
        <w:r>
          <w:rPr>
            <w:rFonts w:ascii="仿宋" w:eastAsia="仿宋" w:hAnsi="仿宋" w:cs="仿宋" w:hint="eastAsia"/>
            <w:lang w:eastAsia="zh-CN"/>
          </w:rPr>
          <w:t>(四)、人力资源配置</w:t>
        </w:r>
        <w:r>
          <w:tab/>
        </w:r>
        <w:r>
          <w:fldChar w:fldCharType="begin"/>
        </w:r>
        <w:r>
          <w:instrText xml:space="preserve"> PAGEREF _Toc7217 \h </w:instrText>
        </w:r>
        <w:r>
          <w:fldChar w:fldCharType="separate"/>
        </w:r>
        <w:r>
          <w:t>38</w:t>
        </w:r>
        <w:r>
          <w:fldChar w:fldCharType="end"/>
        </w:r>
      </w:hyperlink>
    </w:p>
    <w:p>
      <w:pPr>
        <w:pStyle w:val="TOC1"/>
        <w:tabs>
          <w:tab w:val="right" w:leader="dot" w:pos="8306"/>
        </w:tabs>
      </w:pPr>
      <w:hyperlink w:anchor="_Toc13318" w:history="1">
        <w:r>
          <w:rPr>
            <w:rFonts w:ascii="仿宋" w:eastAsia="仿宋" w:hAnsi="仿宋" w:cs="仿宋" w:hint="eastAsia"/>
            <w:lang w:eastAsia="zh-CN"/>
          </w:rPr>
          <w:t>十一、数控机床及加工机械项目环境影响分析</w:t>
        </w:r>
        <w:r>
          <w:tab/>
        </w:r>
        <w:r>
          <w:fldChar w:fldCharType="begin"/>
        </w:r>
        <w:r>
          <w:instrText xml:space="preserve"> PAGEREF _Toc13318 \h </w:instrText>
        </w:r>
        <w:r>
          <w:fldChar w:fldCharType="separate"/>
        </w:r>
        <w:r>
          <w:t>39</w:t>
        </w:r>
        <w:r>
          <w:fldChar w:fldCharType="end"/>
        </w:r>
      </w:hyperlink>
    </w:p>
    <w:p>
      <w:pPr>
        <w:pStyle w:val="TOC2"/>
        <w:tabs>
          <w:tab w:val="right" w:leader="dot" w:pos="8306"/>
        </w:tabs>
      </w:pPr>
      <w:hyperlink w:anchor="_Toc26656" w:history="1">
        <w:r>
          <w:rPr>
            <w:rFonts w:ascii="仿宋" w:eastAsia="仿宋" w:hAnsi="仿宋" w:cs="仿宋" w:hint="eastAsia"/>
            <w:lang w:eastAsia="zh-CN"/>
          </w:rPr>
          <w:t>(一)、建设区域环境质量现状</w:t>
        </w:r>
        <w:r>
          <w:tab/>
        </w:r>
        <w:r>
          <w:fldChar w:fldCharType="begin"/>
        </w:r>
        <w:r>
          <w:instrText xml:space="preserve"> PAGEREF _Toc26656 \h </w:instrText>
        </w:r>
        <w:r>
          <w:fldChar w:fldCharType="separate"/>
        </w:r>
        <w:r>
          <w:t>39</w:t>
        </w:r>
        <w:r>
          <w:fldChar w:fldCharType="end"/>
        </w:r>
      </w:hyperlink>
    </w:p>
    <w:p>
      <w:pPr>
        <w:pStyle w:val="TOC2"/>
        <w:tabs>
          <w:tab w:val="right" w:leader="dot" w:pos="8306"/>
        </w:tabs>
      </w:pPr>
      <w:hyperlink w:anchor="_Toc1911" w:history="1">
        <w:r>
          <w:rPr>
            <w:rFonts w:ascii="仿宋" w:eastAsia="仿宋" w:hAnsi="仿宋" w:cs="仿宋" w:hint="eastAsia"/>
            <w:lang w:eastAsia="zh-CN"/>
          </w:rPr>
          <w:t>(二)、建设期环境保护</w:t>
        </w:r>
        <w:r>
          <w:tab/>
        </w:r>
        <w:r>
          <w:fldChar w:fldCharType="begin"/>
        </w:r>
        <w:r>
          <w:instrText xml:space="preserve"> PAGEREF _Toc1911 \h </w:instrText>
        </w:r>
        <w:r>
          <w:fldChar w:fldCharType="separate"/>
        </w:r>
        <w:r>
          <w:t>40</w:t>
        </w:r>
        <w:r>
          <w:fldChar w:fldCharType="end"/>
        </w:r>
      </w:hyperlink>
    </w:p>
    <w:p>
      <w:pPr>
        <w:pStyle w:val="TOC2"/>
        <w:tabs>
          <w:tab w:val="right" w:leader="dot" w:pos="8306"/>
        </w:tabs>
      </w:pPr>
      <w:hyperlink w:anchor="_Toc11056" w:history="1">
        <w:r>
          <w:rPr>
            <w:rFonts w:ascii="仿宋" w:eastAsia="仿宋" w:hAnsi="仿宋" w:cs="仿宋" w:hint="eastAsia"/>
            <w:lang w:eastAsia="zh-CN"/>
          </w:rPr>
          <w:t>(三)、运营期环境保护</w:t>
        </w:r>
        <w:r>
          <w:tab/>
        </w:r>
        <w:r>
          <w:fldChar w:fldCharType="begin"/>
        </w:r>
        <w:r>
          <w:instrText xml:space="preserve"> PAGEREF _Toc11056 \h </w:instrText>
        </w:r>
        <w:r>
          <w:fldChar w:fldCharType="separate"/>
        </w:r>
        <w:r>
          <w:t>42</w:t>
        </w:r>
        <w:r>
          <w:fldChar w:fldCharType="end"/>
        </w:r>
      </w:hyperlink>
    </w:p>
    <w:p>
      <w:pPr>
        <w:pStyle w:val="TOC2"/>
        <w:tabs>
          <w:tab w:val="right" w:leader="dot" w:pos="8306"/>
        </w:tabs>
      </w:pPr>
      <w:hyperlink w:anchor="_Toc23734" w:history="1">
        <w:r>
          <w:rPr>
            <w:rFonts w:ascii="仿宋" w:eastAsia="仿宋" w:hAnsi="仿宋" w:cs="仿宋" w:hint="eastAsia"/>
            <w:lang w:eastAsia="zh-CN"/>
          </w:rPr>
          <w:t>(四)、数控机床及加工机械项目建设对区域经济的影响</w:t>
        </w:r>
        <w:r>
          <w:tab/>
        </w:r>
        <w:r>
          <w:fldChar w:fldCharType="begin"/>
        </w:r>
        <w:r>
          <w:instrText xml:space="preserve"> PAGEREF _Toc23734 \h </w:instrText>
        </w:r>
        <w:r>
          <w:fldChar w:fldCharType="separate"/>
        </w:r>
        <w:r>
          <w:t>43</w:t>
        </w:r>
        <w:r>
          <w:fldChar w:fldCharType="end"/>
        </w:r>
      </w:hyperlink>
    </w:p>
    <w:p>
      <w:pPr>
        <w:pStyle w:val="TOC2"/>
        <w:tabs>
          <w:tab w:val="right" w:leader="dot" w:pos="8306"/>
        </w:tabs>
      </w:pPr>
      <w:hyperlink w:anchor="_Toc19522" w:history="1">
        <w:r>
          <w:rPr>
            <w:rFonts w:ascii="仿宋" w:eastAsia="仿宋" w:hAnsi="仿宋" w:cs="仿宋" w:hint="eastAsia"/>
            <w:lang w:eastAsia="zh-CN"/>
          </w:rPr>
          <w:t>(五)、废弃物处理</w:t>
        </w:r>
        <w:r>
          <w:tab/>
        </w:r>
        <w:r>
          <w:fldChar w:fldCharType="begin"/>
        </w:r>
        <w:r>
          <w:instrText xml:space="preserve"> PAGEREF _Toc19522 \h </w:instrText>
        </w:r>
        <w:r>
          <w:fldChar w:fldCharType="separate"/>
        </w:r>
        <w:r>
          <w:t>45</w:t>
        </w:r>
        <w:r>
          <w:fldChar w:fldCharType="end"/>
        </w:r>
      </w:hyperlink>
    </w:p>
    <w:p>
      <w:pPr>
        <w:pStyle w:val="TOC2"/>
        <w:tabs>
          <w:tab w:val="right" w:leader="dot" w:pos="8306"/>
        </w:tabs>
      </w:pPr>
      <w:hyperlink w:anchor="_Toc8885" w:history="1">
        <w:r>
          <w:rPr>
            <w:rFonts w:ascii="仿宋" w:eastAsia="仿宋" w:hAnsi="仿宋" w:cs="仿宋" w:hint="eastAsia"/>
            <w:lang w:eastAsia="zh-CN"/>
          </w:rPr>
          <w:t>(六)、特殊环境影响分析</w:t>
        </w:r>
        <w:r>
          <w:tab/>
        </w:r>
        <w:r>
          <w:fldChar w:fldCharType="begin"/>
        </w:r>
        <w:r>
          <w:instrText xml:space="preserve"> PAGEREF _Toc8885 \h </w:instrText>
        </w:r>
        <w:r>
          <w:fldChar w:fldCharType="separate"/>
        </w:r>
        <w:r>
          <w:t>46</w:t>
        </w:r>
        <w:r>
          <w:fldChar w:fldCharType="end"/>
        </w:r>
      </w:hyperlink>
    </w:p>
    <w:p>
      <w:pPr>
        <w:pStyle w:val="TOC2"/>
        <w:tabs>
          <w:tab w:val="right" w:leader="dot" w:pos="8306"/>
        </w:tabs>
      </w:pPr>
      <w:hyperlink w:anchor="_Toc23495" w:history="1">
        <w:r>
          <w:rPr>
            <w:rFonts w:ascii="仿宋" w:eastAsia="仿宋" w:hAnsi="仿宋" w:cs="仿宋" w:hint="eastAsia"/>
            <w:lang w:eastAsia="zh-CN"/>
          </w:rPr>
          <w:t>(七)、清洁生产</w:t>
        </w:r>
        <w:r>
          <w:tab/>
        </w:r>
        <w:r>
          <w:fldChar w:fldCharType="begin"/>
        </w:r>
        <w:r>
          <w:instrText xml:space="preserve"> PAGEREF _Toc23495 \h </w:instrText>
        </w:r>
        <w:r>
          <w:fldChar w:fldCharType="separate"/>
        </w:r>
        <w:r>
          <w:t>48</w:t>
        </w:r>
        <w:r>
          <w:fldChar w:fldCharType="end"/>
        </w:r>
      </w:hyperlink>
    </w:p>
    <w:p>
      <w:pPr>
        <w:pStyle w:val="TOC2"/>
        <w:tabs>
          <w:tab w:val="right" w:leader="dot" w:pos="8306"/>
        </w:tabs>
      </w:pPr>
      <w:hyperlink w:anchor="_Toc14401" w:history="1">
        <w:r>
          <w:rPr>
            <w:rFonts w:ascii="仿宋" w:eastAsia="仿宋" w:hAnsi="仿宋" w:cs="仿宋" w:hint="eastAsia"/>
            <w:lang w:eastAsia="zh-CN"/>
          </w:rPr>
          <w:t>(八)、环境保护综合评价</w:t>
        </w:r>
        <w:r>
          <w:tab/>
        </w:r>
        <w:r>
          <w:fldChar w:fldCharType="begin"/>
        </w:r>
        <w:r>
          <w:instrText xml:space="preserve"> PAGEREF _Toc14401 \h </w:instrText>
        </w:r>
        <w:r>
          <w:fldChar w:fldCharType="separate"/>
        </w:r>
        <w:r>
          <w:t>49</w:t>
        </w:r>
        <w:r>
          <w:fldChar w:fldCharType="end"/>
        </w:r>
      </w:hyperlink>
    </w:p>
    <w:p>
      <w:pPr>
        <w:pStyle w:val="TOC1"/>
        <w:tabs>
          <w:tab w:val="right" w:leader="dot" w:pos="8306"/>
        </w:tabs>
      </w:pPr>
      <w:hyperlink w:anchor="_Toc5362" w:history="1">
        <w:r>
          <w:rPr>
            <w:rFonts w:ascii="仿宋" w:eastAsia="仿宋" w:hAnsi="仿宋" w:cs="仿宋" w:hint="eastAsia"/>
            <w:lang w:eastAsia="zh-CN"/>
          </w:rPr>
          <w:t>十二、数控机床及加工机械项目人力资源管理</w:t>
        </w:r>
        <w:r>
          <w:tab/>
        </w:r>
        <w:r>
          <w:fldChar w:fldCharType="begin"/>
        </w:r>
        <w:r>
          <w:instrText xml:space="preserve"> PAGEREF _Toc5362 \h </w:instrText>
        </w:r>
        <w:r>
          <w:fldChar w:fldCharType="separate"/>
        </w:r>
        <w:r>
          <w:t>50</w:t>
        </w:r>
        <w:r>
          <w:fldChar w:fldCharType="end"/>
        </w:r>
      </w:hyperlink>
    </w:p>
    <w:p>
      <w:pPr>
        <w:pStyle w:val="TOC2"/>
        <w:tabs>
          <w:tab w:val="right" w:leader="dot" w:pos="8306"/>
        </w:tabs>
      </w:pPr>
      <w:hyperlink w:anchor="_Toc19700" w:history="1">
        <w:r>
          <w:rPr>
            <w:rFonts w:ascii="仿宋" w:eastAsia="仿宋" w:hAnsi="仿宋" w:cs="仿宋" w:hint="eastAsia"/>
            <w:lang w:eastAsia="zh-CN"/>
          </w:rPr>
          <w:t>(一)、建立健全的预算管理制度</w:t>
        </w:r>
        <w:r>
          <w:tab/>
        </w:r>
        <w:r>
          <w:fldChar w:fldCharType="begin"/>
        </w:r>
        <w:r>
          <w:instrText xml:space="preserve"> PAGEREF _Toc19700 \h </w:instrText>
        </w:r>
        <w:r>
          <w:fldChar w:fldCharType="separate"/>
        </w:r>
        <w:r>
          <w:t>50</w:t>
        </w:r>
        <w:r>
          <w:fldChar w:fldCharType="end"/>
        </w:r>
      </w:hyperlink>
    </w:p>
    <w:p>
      <w:pPr>
        <w:pStyle w:val="TOC2"/>
        <w:tabs>
          <w:tab w:val="right" w:leader="dot" w:pos="8306"/>
        </w:tabs>
      </w:pPr>
      <w:hyperlink w:anchor="_Toc3422" w:history="1">
        <w:r>
          <w:rPr>
            <w:rFonts w:ascii="仿宋" w:eastAsia="仿宋" w:hAnsi="仿宋" w:cs="仿宋" w:hint="eastAsia"/>
            <w:lang w:eastAsia="zh-CN"/>
          </w:rPr>
          <w:t>(二)、加强资金流动监控</w:t>
        </w:r>
        <w:r>
          <w:tab/>
        </w:r>
        <w:r>
          <w:fldChar w:fldCharType="begin"/>
        </w:r>
        <w:r>
          <w:instrText xml:space="preserve"> PAGEREF _Toc3422 \h </w:instrText>
        </w:r>
        <w:r>
          <w:fldChar w:fldCharType="separate"/>
        </w:r>
        <w:r>
          <w:t>52</w:t>
        </w:r>
        <w:r>
          <w:fldChar w:fldCharType="end"/>
        </w:r>
      </w:hyperlink>
    </w:p>
    <w:p>
      <w:pPr>
        <w:pStyle w:val="TOC2"/>
        <w:tabs>
          <w:tab w:val="right" w:leader="dot" w:pos="8306"/>
        </w:tabs>
      </w:pPr>
      <w:hyperlink w:anchor="_Toc23230" w:history="1">
        <w:r>
          <w:rPr>
            <w:rFonts w:ascii="仿宋" w:eastAsia="仿宋" w:hAnsi="仿宋" w:cs="仿宋" w:hint="eastAsia"/>
            <w:lang w:eastAsia="zh-CN"/>
          </w:rPr>
          <w:t>(三)、制定完善的风险控制机制</w:t>
        </w:r>
        <w:r>
          <w:tab/>
        </w:r>
        <w:r>
          <w:fldChar w:fldCharType="begin"/>
        </w:r>
        <w:r>
          <w:instrText xml:space="preserve"> PAGEREF _Toc23230 \h </w:instrText>
        </w:r>
        <w:r>
          <w:fldChar w:fldCharType="separate"/>
        </w:r>
        <w:r>
          <w:t>53</w:t>
        </w:r>
        <w:r>
          <w:fldChar w:fldCharType="end"/>
        </w:r>
      </w:hyperlink>
    </w:p>
    <w:p>
      <w:pPr>
        <w:pStyle w:val="TOC2"/>
        <w:tabs>
          <w:tab w:val="right" w:leader="dot" w:pos="8306"/>
        </w:tabs>
      </w:pPr>
      <w:hyperlink w:anchor="_Toc12025" w:history="1">
        <w:r>
          <w:rPr>
            <w:rFonts w:ascii="仿宋" w:eastAsia="仿宋" w:hAnsi="仿宋" w:cs="仿宋" w:hint="eastAsia"/>
            <w:lang w:eastAsia="zh-CN"/>
          </w:rPr>
          <w:t>(四)、优化成本管理</w:t>
        </w:r>
        <w:r>
          <w:tab/>
        </w:r>
        <w:r>
          <w:fldChar w:fldCharType="begin"/>
        </w:r>
        <w:r>
          <w:instrText xml:space="preserve"> PAGEREF _Toc12025 \h </w:instrText>
        </w:r>
        <w:r>
          <w:fldChar w:fldCharType="separate"/>
        </w:r>
        <w:r>
          <w:t>55</w:t>
        </w:r>
        <w:r>
          <w:fldChar w:fldCharType="end"/>
        </w:r>
      </w:hyperlink>
    </w:p>
    <w:p>
      <w:pPr>
        <w:pStyle w:val="TOC1"/>
        <w:tabs>
          <w:tab w:val="right" w:leader="dot" w:pos="8306"/>
        </w:tabs>
      </w:pPr>
      <w:hyperlink w:anchor="_Toc1189" w:history="1">
        <w:r>
          <w:rPr>
            <w:rFonts w:ascii="仿宋" w:eastAsia="仿宋" w:hAnsi="仿宋" w:cs="仿宋" w:hint="eastAsia"/>
            <w:lang w:eastAsia="zh-CN"/>
          </w:rPr>
          <w:t>十三、数控机床及加工机械项目实施保障措施</w:t>
        </w:r>
        <w:r>
          <w:tab/>
        </w:r>
        <w:r>
          <w:fldChar w:fldCharType="begin"/>
        </w:r>
        <w:r>
          <w:instrText xml:space="preserve"> PAGEREF _Toc1189 \h </w:instrText>
        </w:r>
        <w:r>
          <w:fldChar w:fldCharType="separate"/>
        </w:r>
        <w:r>
          <w:t>56</w:t>
        </w:r>
        <w:r>
          <w:fldChar w:fldCharType="end"/>
        </w:r>
      </w:hyperlink>
    </w:p>
    <w:p>
      <w:pPr>
        <w:pStyle w:val="TOC2"/>
        <w:tabs>
          <w:tab w:val="right" w:leader="dot" w:pos="8306"/>
        </w:tabs>
      </w:pPr>
      <w:hyperlink w:anchor="_Toc13879" w:history="1">
        <w:r>
          <w:rPr>
            <w:rFonts w:ascii="仿宋" w:eastAsia="仿宋" w:hAnsi="仿宋" w:cs="仿宋" w:hint="eastAsia"/>
            <w:lang w:eastAsia="zh-CN"/>
          </w:rPr>
          <w:t>(一)、数控机床及加工机械项目实施保障机制</w:t>
        </w:r>
        <w:r>
          <w:tab/>
        </w:r>
        <w:r>
          <w:fldChar w:fldCharType="begin"/>
        </w:r>
        <w:r>
          <w:instrText xml:space="preserve"> PAGEREF _Toc13879 \h </w:instrText>
        </w:r>
        <w:r>
          <w:fldChar w:fldCharType="separate"/>
        </w:r>
        <w:r>
          <w:t>56</w:t>
        </w:r>
        <w:r>
          <w:fldChar w:fldCharType="end"/>
        </w:r>
      </w:hyperlink>
    </w:p>
    <w:p>
      <w:pPr>
        <w:pStyle w:val="TOC2"/>
        <w:tabs>
          <w:tab w:val="right" w:leader="dot" w:pos="8306"/>
        </w:tabs>
      </w:pPr>
      <w:hyperlink w:anchor="_Toc19636" w:history="1">
        <w:r>
          <w:rPr>
            <w:rFonts w:ascii="仿宋" w:eastAsia="仿宋" w:hAnsi="仿宋" w:cs="仿宋" w:hint="eastAsia"/>
            <w:lang w:eastAsia="zh-CN"/>
          </w:rPr>
          <w:t>(二)、数控机床及加工机械项目法律合规要求</w:t>
        </w:r>
        <w:r>
          <w:tab/>
        </w:r>
        <w:r>
          <w:fldChar w:fldCharType="begin"/>
        </w:r>
        <w:r>
          <w:instrText xml:space="preserve"> PAGEREF _Toc19636 \h </w:instrText>
        </w:r>
        <w:r>
          <w:fldChar w:fldCharType="separate"/>
        </w:r>
        <w:r>
          <w:t>60</w:t>
        </w:r>
        <w:r>
          <w:fldChar w:fldCharType="end"/>
        </w:r>
      </w:hyperlink>
    </w:p>
    <w:p>
      <w:pPr>
        <w:pStyle w:val="TOC2"/>
        <w:tabs>
          <w:tab w:val="right" w:leader="dot" w:pos="8306"/>
        </w:tabs>
      </w:pPr>
      <w:hyperlink w:anchor="_Toc32464" w:history="1">
        <w:r>
          <w:rPr>
            <w:rFonts w:ascii="仿宋" w:eastAsia="仿宋" w:hAnsi="仿宋" w:cs="仿宋" w:hint="eastAsia"/>
            <w:lang w:eastAsia="zh-CN"/>
          </w:rPr>
          <w:t>(三)、数控机床及加工机械项目合同管理与法律事务</w:t>
        </w:r>
        <w:r>
          <w:tab/>
        </w:r>
        <w:r>
          <w:fldChar w:fldCharType="begin"/>
        </w:r>
        <w:r>
          <w:instrText xml:space="preserve"> PAGEREF _Toc32464 \h </w:instrText>
        </w:r>
        <w:r>
          <w:fldChar w:fldCharType="separate"/>
        </w:r>
        <w:r>
          <w:t>65</w:t>
        </w:r>
        <w:r>
          <w:fldChar w:fldCharType="end"/>
        </w:r>
      </w:hyperlink>
    </w:p>
    <w:p>
      <w:pPr>
        <w:pStyle w:val="TOC2"/>
        <w:tabs>
          <w:tab w:val="right" w:leader="dot" w:pos="8306"/>
        </w:tabs>
      </w:pPr>
      <w:hyperlink w:anchor="_Toc25136" w:history="1">
        <w:r>
          <w:rPr>
            <w:rFonts w:ascii="仿宋" w:eastAsia="仿宋" w:hAnsi="仿宋" w:cs="仿宋" w:hint="eastAsia"/>
            <w:lang w:eastAsia="zh-CN"/>
          </w:rPr>
          <w:t>(四)、数控机床及加工机械项目知识产权保护策略</w:t>
        </w:r>
        <w:r>
          <w:tab/>
        </w:r>
        <w:r>
          <w:fldChar w:fldCharType="begin"/>
        </w:r>
        <w:r>
          <w:instrText xml:space="preserve"> PAGEREF _Toc25136 \h </w:instrText>
        </w:r>
        <w:r>
          <w:fldChar w:fldCharType="separate"/>
        </w:r>
        <w:r>
          <w:t>71</w:t>
        </w:r>
        <w:r>
          <w:fldChar w:fldCharType="end"/>
        </w:r>
      </w:hyperlink>
    </w:p>
    <w:p>
      <w:pPr>
        <w:pStyle w:val="TOC1"/>
        <w:tabs>
          <w:tab w:val="right" w:leader="dot" w:pos="8306"/>
        </w:tabs>
      </w:pPr>
      <w:hyperlink w:anchor="_Toc31651" w:history="1">
        <w:r>
          <w:rPr>
            <w:rFonts w:ascii="仿宋" w:eastAsia="仿宋" w:hAnsi="仿宋" w:cs="仿宋" w:hint="eastAsia"/>
            <w:lang w:eastAsia="zh-CN"/>
          </w:rPr>
          <w:t>十四、数控机床及加工机械项目变更管理</w:t>
        </w:r>
        <w:r>
          <w:tab/>
        </w:r>
        <w:r>
          <w:fldChar w:fldCharType="begin"/>
        </w:r>
        <w:r>
          <w:instrText xml:space="preserve"> PAGEREF _Toc31651 \h </w:instrText>
        </w:r>
        <w:r>
          <w:fldChar w:fldCharType="separate"/>
        </w:r>
        <w:r>
          <w:t>74</w:t>
        </w:r>
        <w:r>
          <w:fldChar w:fldCharType="end"/>
        </w:r>
      </w:hyperlink>
    </w:p>
    <w:p>
      <w:pPr>
        <w:pStyle w:val="TOC2"/>
        <w:tabs>
          <w:tab w:val="right" w:leader="dot" w:pos="8306"/>
        </w:tabs>
      </w:pPr>
      <w:hyperlink w:anchor="_Toc4738" w:history="1">
        <w:r>
          <w:rPr>
            <w:rFonts w:ascii="仿宋" w:eastAsia="仿宋" w:hAnsi="仿宋" w:cs="仿宋" w:hint="eastAsia"/>
            <w:lang w:eastAsia="zh-CN"/>
          </w:rPr>
          <w:t>(一)、变更申请与评估</w:t>
        </w:r>
        <w:r>
          <w:tab/>
        </w:r>
        <w:r>
          <w:fldChar w:fldCharType="begin"/>
        </w:r>
        <w:r>
          <w:instrText xml:space="preserve"> PAGEREF _Toc4738 \h </w:instrText>
        </w:r>
        <w:r>
          <w:fldChar w:fldCharType="separate"/>
        </w:r>
        <w:r>
          <w:t>74</w:t>
        </w:r>
        <w:r>
          <w:fldChar w:fldCharType="end"/>
        </w:r>
      </w:hyperlink>
    </w:p>
    <w:p>
      <w:pPr>
        <w:pStyle w:val="TOC2"/>
        <w:tabs>
          <w:tab w:val="right" w:leader="dot" w:pos="8306"/>
        </w:tabs>
      </w:pPr>
      <w:hyperlink w:anchor="_Toc23150" w:history="1">
        <w:r>
          <w:rPr>
            <w:rFonts w:ascii="仿宋" w:eastAsia="仿宋" w:hAnsi="仿宋" w:cs="仿宋" w:hint="eastAsia"/>
            <w:lang w:eastAsia="zh-CN"/>
          </w:rPr>
          <w:t>(二)、变更实施与控制</w:t>
        </w:r>
        <w:r>
          <w:tab/>
        </w:r>
        <w:r>
          <w:fldChar w:fldCharType="begin"/>
        </w:r>
        <w:r>
          <w:instrText xml:space="preserve"> PAGEREF _Toc23150 \h </w:instrText>
        </w:r>
        <w:r>
          <w:fldChar w:fldCharType="separate"/>
        </w:r>
        <w:r>
          <w:t>74</w:t>
        </w:r>
        <w:r>
          <w:fldChar w:fldCharType="end"/>
        </w:r>
      </w:hyperlink>
    </w:p>
    <w:p>
      <w:pPr>
        <w:pStyle w:val="TOC1"/>
        <w:tabs>
          <w:tab w:val="right" w:leader="dot" w:pos="8306"/>
        </w:tabs>
      </w:pPr>
      <w:hyperlink w:anchor="_Toc31361" w:history="1">
        <w:r>
          <w:rPr>
            <w:rFonts w:ascii="仿宋" w:eastAsia="仿宋" w:hAnsi="仿宋" w:cs="仿宋" w:hint="eastAsia"/>
            <w:lang w:eastAsia="zh-CN"/>
          </w:rPr>
          <w:t>十五、质量管理体系</w:t>
        </w:r>
        <w:r>
          <w:tab/>
        </w:r>
        <w:r>
          <w:fldChar w:fldCharType="begin"/>
        </w:r>
        <w:r>
          <w:instrText xml:space="preserve"> PAGEREF _Toc31361 \h </w:instrText>
        </w:r>
        <w:r>
          <w:fldChar w:fldCharType="separate"/>
        </w:r>
        <w:r>
          <w:t>75</w:t>
        </w:r>
        <w:r>
          <w:fldChar w:fldCharType="end"/>
        </w:r>
      </w:hyperlink>
    </w:p>
    <w:p>
      <w:pPr>
        <w:pStyle w:val="TOC2"/>
        <w:tabs>
          <w:tab w:val="right" w:leader="dot" w:pos="8306"/>
        </w:tabs>
      </w:pPr>
      <w:hyperlink w:anchor="_Toc6774" w:history="1">
        <w:r>
          <w:rPr>
            <w:rFonts w:ascii="仿宋" w:eastAsia="仿宋" w:hAnsi="仿宋" w:cs="仿宋" w:hint="eastAsia"/>
            <w:lang w:eastAsia="zh-CN"/>
          </w:rPr>
          <w:t>(一)、质量目标与方针</w:t>
        </w:r>
        <w:r>
          <w:tab/>
        </w:r>
        <w:r>
          <w:fldChar w:fldCharType="begin"/>
        </w:r>
        <w:r>
          <w:instrText xml:space="preserve"> PAGEREF _Toc6774 \h </w:instrText>
        </w:r>
        <w:r>
          <w:fldChar w:fldCharType="separate"/>
        </w:r>
        <w:r>
          <w:t>75</w:t>
        </w:r>
        <w:r>
          <w:fldChar w:fldCharType="end"/>
        </w:r>
      </w:hyperlink>
    </w:p>
    <w:p>
      <w:pPr>
        <w:pStyle w:val="TOC2"/>
        <w:tabs>
          <w:tab w:val="right" w:leader="dot" w:pos="8306"/>
        </w:tabs>
      </w:pPr>
      <w:hyperlink w:anchor="_Toc17150" w:history="1">
        <w:r>
          <w:rPr>
            <w:rFonts w:ascii="仿宋" w:eastAsia="仿宋" w:hAnsi="仿宋" w:cs="仿宋" w:hint="eastAsia"/>
            <w:lang w:eastAsia="zh-CN"/>
          </w:rPr>
          <w:t>(二)、质量管理责任</w:t>
        </w:r>
        <w:r>
          <w:tab/>
        </w:r>
        <w:r>
          <w:fldChar w:fldCharType="begin"/>
        </w:r>
        <w:r>
          <w:instrText xml:space="preserve"> PAGEREF _Toc17150 \h </w:instrText>
        </w:r>
        <w:r>
          <w:fldChar w:fldCharType="separate"/>
        </w:r>
        <w:r>
          <w:t>76</w:t>
        </w:r>
        <w:r>
          <w:fldChar w:fldCharType="end"/>
        </w:r>
      </w:hyperlink>
    </w:p>
    <w:p>
      <w:pPr>
        <w:pStyle w:val="TOC2"/>
        <w:tabs>
          <w:tab w:val="right" w:leader="dot" w:pos="8306"/>
        </w:tabs>
      </w:pPr>
      <w:hyperlink w:anchor="_Toc21854" w:history="1">
        <w:r>
          <w:rPr>
            <w:rFonts w:ascii="仿宋" w:eastAsia="仿宋" w:hAnsi="仿宋" w:cs="仿宋" w:hint="eastAsia"/>
            <w:lang w:eastAsia="zh-CN"/>
          </w:rPr>
          <w:t>(三)、质量管理体系文件</w:t>
        </w:r>
        <w:r>
          <w:tab/>
        </w:r>
        <w:r>
          <w:fldChar w:fldCharType="begin"/>
        </w:r>
        <w:r>
          <w:instrText xml:space="preserve"> PAGEREF _Toc21854 \h </w:instrText>
        </w:r>
        <w:r>
          <w:fldChar w:fldCharType="separate"/>
        </w:r>
        <w:r>
          <w:t>78</w:t>
        </w:r>
        <w:r>
          <w:fldChar w:fldCharType="end"/>
        </w:r>
      </w:hyperlink>
    </w:p>
    <w:p>
      <w:pPr>
        <w:pStyle w:val="TOC2"/>
        <w:tabs>
          <w:tab w:val="right" w:leader="dot" w:pos="8306"/>
        </w:tabs>
      </w:pPr>
      <w:hyperlink w:anchor="_Toc19139" w:history="1">
        <w:r>
          <w:rPr>
            <w:rFonts w:ascii="仿宋" w:eastAsia="仿宋" w:hAnsi="仿宋" w:cs="仿宋" w:hint="eastAsia"/>
            <w:lang w:eastAsia="zh-CN"/>
          </w:rPr>
          <w:t>(四)、质量培训与教育</w:t>
        </w:r>
        <w:r>
          <w:tab/>
        </w:r>
        <w:r>
          <w:fldChar w:fldCharType="begin"/>
        </w:r>
        <w:r>
          <w:instrText xml:space="preserve"> PAGEREF _Toc19139 \h </w:instrText>
        </w:r>
        <w:r>
          <w:fldChar w:fldCharType="separate"/>
        </w:r>
        <w:r>
          <w:t>80</w:t>
        </w:r>
        <w:r>
          <w:fldChar w:fldCharType="end"/>
        </w:r>
      </w:hyperlink>
    </w:p>
    <w:p>
      <w:pPr>
        <w:pStyle w:val="TOC2"/>
        <w:tabs>
          <w:tab w:val="right" w:leader="dot" w:pos="8306"/>
        </w:tabs>
      </w:pPr>
      <w:hyperlink w:anchor="_Toc13240" w:history="1">
        <w:r>
          <w:rPr>
            <w:rFonts w:ascii="仿宋" w:eastAsia="仿宋" w:hAnsi="仿宋" w:cs="仿宋" w:hint="eastAsia"/>
            <w:lang w:eastAsia="zh-CN"/>
          </w:rPr>
          <w:t>(五)、质量审核与评价</w:t>
        </w:r>
        <w:r>
          <w:tab/>
        </w:r>
        <w:r>
          <w:fldChar w:fldCharType="begin"/>
        </w:r>
        <w:r>
          <w:instrText xml:space="preserve"> PAGEREF _Toc13240 \h </w:instrText>
        </w:r>
        <w:r>
          <w:fldChar w:fldCharType="separate"/>
        </w:r>
        <w:r>
          <w:t>81</w:t>
        </w:r>
        <w:r>
          <w:fldChar w:fldCharType="end"/>
        </w:r>
      </w:hyperlink>
    </w:p>
    <w:p>
      <w:pPr>
        <w:pStyle w:val="TOC2"/>
        <w:tabs>
          <w:tab w:val="right" w:leader="dot" w:pos="8306"/>
        </w:tabs>
      </w:pPr>
      <w:hyperlink w:anchor="_Toc29021" w:history="1">
        <w:r>
          <w:rPr>
            <w:rFonts w:ascii="仿宋" w:eastAsia="仿宋" w:hAnsi="仿宋" w:cs="仿宋" w:hint="eastAsia"/>
            <w:lang w:eastAsia="zh-CN"/>
          </w:rPr>
          <w:t>(六)、不符合与纠正措施</w:t>
        </w:r>
        <w:r>
          <w:tab/>
        </w:r>
        <w:r>
          <w:fldChar w:fldCharType="begin"/>
        </w:r>
        <w:r>
          <w:instrText xml:space="preserve"> PAGEREF _Toc29021 \h </w:instrText>
        </w:r>
        <w:r>
          <w:fldChar w:fldCharType="separate"/>
        </w:r>
        <w:r>
          <w:t>82</w:t>
        </w:r>
        <w:r>
          <w:fldChar w:fldCharType="end"/>
        </w:r>
      </w:hyperlink>
    </w:p>
    <w:p>
      <w:pPr>
        <w:pStyle w:val="TOC1"/>
        <w:tabs>
          <w:tab w:val="right" w:leader="dot" w:pos="8306"/>
        </w:tabs>
      </w:pPr>
      <w:hyperlink w:anchor="_Toc4884" w:history="1">
        <w:r>
          <w:rPr>
            <w:rFonts w:ascii="仿宋" w:eastAsia="仿宋" w:hAnsi="仿宋" w:cs="仿宋" w:hint="eastAsia"/>
            <w:lang w:eastAsia="zh-CN"/>
          </w:rPr>
          <w:t>十六、数控机床及加工机械项目治理与监督</w:t>
        </w:r>
        <w:r>
          <w:tab/>
        </w:r>
        <w:r>
          <w:fldChar w:fldCharType="begin"/>
        </w:r>
        <w:r>
          <w:instrText xml:space="preserve"> PAGEREF _Toc4884 \h </w:instrText>
        </w:r>
        <w:r>
          <w:fldChar w:fldCharType="separate"/>
        </w:r>
        <w:r>
          <w:t>83</w:t>
        </w:r>
        <w:r>
          <w:fldChar w:fldCharType="end"/>
        </w:r>
      </w:hyperlink>
    </w:p>
    <w:p>
      <w:pPr>
        <w:pStyle w:val="TOC2"/>
        <w:tabs>
          <w:tab w:val="right" w:leader="dot" w:pos="8306"/>
        </w:tabs>
      </w:pPr>
      <w:hyperlink w:anchor="_Toc4459" w:history="1">
        <w:r>
          <w:rPr>
            <w:rFonts w:ascii="仿宋" w:eastAsia="仿宋" w:hAnsi="仿宋" w:cs="仿宋" w:hint="eastAsia"/>
            <w:lang w:eastAsia="zh-CN"/>
          </w:rPr>
          <w:t>(一)、数控机床及加工机械项目治理结构</w:t>
        </w:r>
        <w:r>
          <w:tab/>
        </w:r>
        <w:r>
          <w:fldChar w:fldCharType="begin"/>
        </w:r>
        <w:r>
          <w:instrText xml:space="preserve"> PAGEREF _Toc4459 \h </w:instrText>
        </w:r>
        <w:r>
          <w:fldChar w:fldCharType="separate"/>
        </w:r>
        <w:r>
          <w:t>83</w:t>
        </w:r>
        <w:r>
          <w:fldChar w:fldCharType="end"/>
        </w:r>
      </w:hyperlink>
    </w:p>
    <w:p>
      <w:pPr>
        <w:pStyle w:val="TOC2"/>
        <w:tabs>
          <w:tab w:val="right" w:leader="dot" w:pos="8306"/>
        </w:tabs>
      </w:pPr>
      <w:hyperlink w:anchor="_Toc20893" w:history="1">
        <w:r>
          <w:rPr>
            <w:rFonts w:ascii="仿宋" w:eastAsia="仿宋" w:hAnsi="仿宋" w:cs="仿宋" w:hint="eastAsia"/>
            <w:lang w:eastAsia="zh-CN"/>
          </w:rPr>
          <w:t>(二)、监督与审计</w:t>
        </w:r>
        <w:r>
          <w:tab/>
        </w:r>
        <w:r>
          <w:fldChar w:fldCharType="begin"/>
        </w:r>
        <w:r>
          <w:instrText xml:space="preserve"> PAGEREF _Toc20893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906"/>
      <w:r>
        <w:rPr>
          <w:rFonts w:ascii="仿宋" w:eastAsia="仿宋" w:hAnsi="仿宋" w:cs="仿宋" w:hint="eastAsia"/>
          <w:sz w:val="28"/>
          <w:lang w:eastAsia="zh-CN"/>
        </w:rPr>
        <w:t>一、数控机床及加工机械项目土建工程</w:t>
      </w:r>
      <w:bookmarkEnd w:id="2"/>
    </w:p>
    <w:p>
      <w:pPr>
        <w:pStyle w:val="Heading2"/>
        <w:rPr>
          <w:rFonts w:ascii="仿宋" w:eastAsia="仿宋" w:hAnsi="仿宋" w:cs="仿宋" w:hint="eastAsia"/>
          <w:lang w:eastAsia="zh-CN"/>
        </w:rPr>
      </w:pPr>
      <w:bookmarkStart w:id="3" w:name="_Toc6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在数控机床及加工机械项目的建筑工程设计中，我们将秉承一系列重要的设计原则，以确保数控机床及加工机械项目建筑在功能、美观、可持续性等方面达到最佳效果。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首要原则是确保建筑的功能性得到最大化的发挥。我们将充分理解数控机床及加工机械项目的实际需求，合理布局各个功能区域，保证建筑在满足业务需求的同时，提供高效的工作环境。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在建筑设计中，我们将综合考虑建设和运营成本。通过精细的经济效益分析，确保设计方案在高效利用资源的同时，对数控机床及加工机械项目的长期盈利能力有积极的贡献。</w:t>
      </w:r>
    </w:p>
    <w:p>
      <w:pPr>
        <w:pStyle w:val="Heading2"/>
        <w:ind w:firstLine="560" w:firstLineChars="200"/>
        <w:rPr>
          <w:rFonts w:ascii="仿宋" w:eastAsia="仿宋" w:hAnsi="仿宋" w:cs="仿宋" w:hint="eastAsia"/>
          <w:sz w:val="28"/>
          <w:lang w:eastAsia="zh-CN"/>
        </w:rPr>
      </w:pPr>
      <w:bookmarkStart w:id="4" w:name="_Toc636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机床及加工机械项目的土建工程设计中，我们将精准设定设计年限，结合数控机床及加工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控机床及加工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16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数控机床及加工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数控机床及加工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数控机床及加工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82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本期工程数控机床及加工机械项目预计总建筑面积XXX平方米，其中：计容建筑面积XXX平方米，计划建筑工程投资XX万元，占数控机床及加工机械项目总投资的XX%。</w:t>
      </w:r>
    </w:p>
    <w:p>
      <w:pPr>
        <w:pStyle w:val="Heading1"/>
        <w:ind w:firstLine="560" w:firstLineChars="200"/>
        <w:rPr>
          <w:rFonts w:ascii="仿宋" w:eastAsia="仿宋" w:hAnsi="仿宋" w:cs="仿宋" w:hint="eastAsia"/>
          <w:sz w:val="28"/>
          <w:lang w:eastAsia="zh-CN"/>
        </w:rPr>
      </w:pPr>
      <w:bookmarkStart w:id="7" w:name="_Toc9196"/>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23146"/>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数控机床及加工机械项目的技术管理特点体现在其创新导向。通过引入最先进的技术趋势和解决方案，数控机床及加工机械项目致力于提升科技含量、提高质量和效率水平。这意味着我们将采用最新的工具和方法，确保数控机床及加工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控机床及加工机械项目技术管理的显著特征。通过整合不同领域的技术资源，我们实现了跨学科的协同工作。这有助于优化技术架构，提高整体效能。此外，整合性策略还促进了不同技术团队之间的紧密沟通和高效合作，确保数控机床及加工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控机床及加工机械项目所采用的技术。通过不断优化技术方案，数控机床及加工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控机床及加工机械项目团队将在数控机床及加工机械项目初期识别可能的技术风险，并采取相应的预防和应对措施。通过建立健全的风险评估机制，数控机床及加工机械项目能够在实施过程中及时发现并解决潜在的技术问题，保障数控机床及加工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控机床及加工机械项目中，技术将成为数控机床及加工机械项目成功的有力支持。这一深度剖析揭示了技术管理在数控机床及加工机械项目实施中的关键作用，为数控机床及加工机械项目的技术基础奠定了坚实的基础。</w:t>
      </w:r>
    </w:p>
    <w:p>
      <w:pPr>
        <w:pStyle w:val="Heading2"/>
        <w:ind w:firstLine="560" w:firstLineChars="200"/>
        <w:rPr>
          <w:rFonts w:ascii="仿宋" w:eastAsia="仿宋" w:hAnsi="仿宋" w:cs="仿宋" w:hint="eastAsia"/>
          <w:sz w:val="28"/>
          <w:lang w:eastAsia="zh-CN"/>
        </w:rPr>
      </w:pPr>
      <w:bookmarkStart w:id="9" w:name="_Toc5866"/>
      <w:r>
        <w:rPr>
          <w:rFonts w:ascii="仿宋" w:eastAsia="仿宋" w:hAnsi="仿宋" w:cs="仿宋" w:hint="eastAsia"/>
          <w:sz w:val="28"/>
          <w:lang w:eastAsia="zh-CN"/>
        </w:rPr>
        <w:t>(二)、数控机床及加工机械项目工艺技术设计方案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控机床及加工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控机床及加工机械项目将严格按照相关行业规范要求进行组织。通过有效控制产品质量，数控机床及加工机械项目将致力于为顾客提供优质的数控机床及加工机械项目产品和良好的服务。这体现了数控机床及加工机械项目对于生产活动合规性和质量标准的高度重视，为数控机床及加工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数控机床及加工机械项目注重生态效益和清洁生产原则。数控机床及加工机械项目建设将紧密结合地方特色经济发展，与社会经济发展规划和区域环境保护规划方案相协调一致。通过与当地区域自然生态系统的结合，数控机床及加工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控机床及加工机械项目产品具有多样化的客户需求和个性化的特点。因此，数控机床及加工机械项目产品规格品种多样，且单批生产数量较小。为满足这一特点，数控机床及加工机械项目承办单位将建设先进的柔性制造生产线。通过广泛应用柔性制造技术，数控机床及加工机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控机床及加工机械项目采用的技术具有较高的技术含量和自动化水平，处于国内先进水平。这一技术选用不仅体现了对生产效率、质量和环境友好性的高标准要求，同时为数控机床及加工机械项目的可持续发展奠定了坚实的基础。</w:t>
      </w:r>
    </w:p>
    <w:p>
      <w:pPr>
        <w:pStyle w:val="Heading2"/>
        <w:ind w:firstLine="560" w:firstLineChars="200"/>
        <w:rPr>
          <w:rFonts w:ascii="仿宋" w:eastAsia="仿宋" w:hAnsi="仿宋" w:cs="仿宋" w:hint="eastAsia"/>
          <w:sz w:val="28"/>
          <w:lang w:eastAsia="zh-CN"/>
        </w:rPr>
      </w:pPr>
      <w:bookmarkStart w:id="10" w:name="_Toc1261"/>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为确保数控机床及加工机械项目的高效生产和技术实施，我们制定了一套精心设计的设备选型方案，以满足数控机床及加工机械项目生产、质量和环保的要求。该方案的主要特点如下：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控机床及加工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针对数控机床及加工机械项目产品的多样性和小批量生产的特点，我们将建设柔性制造生产线。通过在设备选型中考虑柔性制造技术，可以灵活应对不同产品规格和生产需求，实现生产线的高度灵活性和适应性。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17936"/>
      <w:r>
        <w:rPr>
          <w:rFonts w:ascii="仿宋" w:eastAsia="仿宋" w:hAnsi="仿宋" w:cs="仿宋" w:hint="eastAsia"/>
          <w:sz w:val="28"/>
          <w:lang w:eastAsia="zh-CN"/>
        </w:rPr>
        <w:t>三、数控机床及加工机械项目选址可行性分析</w:t>
      </w:r>
      <w:bookmarkEnd w:id="11"/>
    </w:p>
    <w:p>
      <w:pPr>
        <w:pStyle w:val="Heading2"/>
        <w:rPr>
          <w:rFonts w:ascii="仿宋" w:eastAsia="仿宋" w:hAnsi="仿宋" w:cs="仿宋" w:hint="eastAsia"/>
          <w:lang w:eastAsia="zh-CN"/>
        </w:rPr>
      </w:pPr>
      <w:bookmarkStart w:id="12" w:name="_Toc16404"/>
      <w:r>
        <w:rPr>
          <w:rFonts w:ascii="仿宋" w:eastAsia="仿宋" w:hAnsi="仿宋" w:cs="仿宋" w:hint="eastAsia"/>
          <w:lang w:eastAsia="zh-CN"/>
        </w:rPr>
        <w:t>(一)、数控机床及加工机械项目选址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该数控机床及加工机械项目选址位于XX省XX市XX区XXX街道</w:t>
      </w:r>
    </w:p>
    <w:p>
      <w:pPr>
        <w:pStyle w:val="Heading2"/>
        <w:ind w:firstLine="560" w:firstLineChars="200"/>
        <w:rPr>
          <w:rFonts w:ascii="仿宋" w:eastAsia="仿宋" w:hAnsi="仿宋" w:cs="仿宋" w:hint="eastAsia"/>
          <w:sz w:val="28"/>
          <w:lang w:eastAsia="zh-CN"/>
        </w:rPr>
      </w:pPr>
      <w:bookmarkStart w:id="13" w:name="_Toc15595"/>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控机床及加工机械项目的征地面积将根据数控机床及加工机械项目的实际规模和需求进行精确规划。具体面积XXX平方米，旨在确保数控机床及加工机械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净用地面积是在征地面积基础上去除不可利用面积后的实际可开发用地。具体面积XXX平方米，考虑到环保、交通、安全等多方面因素，以确保数控机床及加工机械项目在整体利用效率上达到最优。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数控机床及加工机械项目计划建设的建筑总规模具体面积XXX平方米。这一规模的确定综合考虑了数控机床及加工机械项目的性质、规模，以及城市规划的相关要求，确保建筑布局与周边环境协调一致。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绿地率是数控机床及加工机械项目用地中被规划为绿地的比例。具体面积XXX平方米，旨在通过合理规划绿地，改善数控机床及加工机械项目周边环境，提升居民生活质量，并符合城市整体绿化规划。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容积率是用地上可以建设的建筑总体积与用地面积之比。具体面积XXX，通过合理的容积率规划，确保数控机床及加工机械项目建筑规模与周边环境和谐共生。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控机床及加工机械项目选址与当地城市规划相一致，具体面积XXX平方米。通过与城市规划部门深入沟通，确保数控机床及加工机械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产业政策符合性： 充分了解并确保数控机床及加工机械项目选址符合当地产业政策，具体面积XXX平方米。这包括数控机床及加工机械项目对当地经济的促进作用，以及对相关产业的带动效应，确保数控机床及加工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用地总体要求必须符合环保和可持续发展的原则，具体面积XXX平方米。通过采用绿色建筑设计、节能减排等措施，确保数控机床及加工机械项目在建设和运营过程中对环境的影响最小化，达到可持续发展的要求。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确保数控机床及加工机械项目选址具备必要的公共设施配套，具体面积XXX平方米。这包括交通便利性、教育、医疗等基础设施，以提高居民生活品质，使得数控机床及加工机械项目选址更具吸引力。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考虑用地总体要求对当地社会稳定性的影响，具体面积XXX平方米。通过深入了解当地社区反馈，确保数控机床及加工机械项目的选址和建设过程对当地社会和谐稳定产生积极作用。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控机床及加工机械项目选址不仅符合法规和规划，还在实际操作中具有可行性。这一全面规划将为数控机床及加工机械项目的成功实施提供坚实的基础，确保数控机床及加工机械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3600"/>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机床及加工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控机床及加工机械项目的设备规划和空间设计中，我们将采取灵活设备布局的措施。设备布局将根据实际需求进行灵活设计，避免不必要的浪费。通过合理规划设备摆放位置，我们将提高设备的利用率，减少设备间距，以确保数控机床及加工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进一步，我们计划在数控机床及加工机械项目内部引入共享设施的概念，例如共享会议室、办公区等。通过这种方式，我们可以减少对资源的重复建设，提高资源共享效率，从而减小数控机床及加工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1162"/>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控机床及加工机械项目的总图布置中，我们将不同功能区域进行明确的规划，以最大程度满足数控机床及加工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459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控机床及加工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数控机床及加工机械项目对环境的影响是综合评价的重要因素之一。我们将详细考虑选址周边的自然环境、生态保护区、水源地等情况，确保数控机床及加工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对选址的评价还需充分考虑当地政府的产业政策和法规。我们将详细了解数控机床及加工机械项目所在地的相关政策，确保数控机床及加工机械项目的规划和运营与当地法规相符，降低不必要的法律风险。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考虑到社会稳定性对企业运营的重要性，我们将评估选址地区的社会安全情况、劳工关系、社区反馈等方面，以确保数控机床及加工机械项目的建设和运营不会受到社会稳定性的负面影响。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最后，我们将综合考虑用地成本，包括土地购置费用、土地开发成本等。通过对用地成本的详细评估，我们能够做出更为精确的经济效益分析，为数控机床及加工机械项目的投资决策提供有力支持。</w:t>
      </w:r>
    </w:p>
    <w:p>
      <w:pPr>
        <w:pStyle w:val="Heading1"/>
        <w:ind w:firstLine="560" w:firstLineChars="200"/>
        <w:rPr>
          <w:rFonts w:ascii="仿宋" w:eastAsia="仿宋" w:hAnsi="仿宋" w:cs="仿宋" w:hint="eastAsia"/>
          <w:sz w:val="28"/>
          <w:lang w:eastAsia="zh-CN"/>
        </w:rPr>
      </w:pPr>
      <w:bookmarkStart w:id="17" w:name="_Toc21945"/>
      <w:r>
        <w:rPr>
          <w:rFonts w:ascii="仿宋" w:eastAsia="仿宋" w:hAnsi="仿宋" w:cs="仿宋" w:hint="eastAsia"/>
          <w:sz w:val="28"/>
          <w:lang w:eastAsia="zh-CN"/>
        </w:rPr>
        <w:t>四、数控机床及加工机械项目建设背景及必要性分析</w:t>
      </w:r>
      <w:bookmarkEnd w:id="17"/>
    </w:p>
    <w:p>
      <w:pPr>
        <w:pStyle w:val="Heading2"/>
        <w:rPr>
          <w:rFonts w:ascii="仿宋" w:eastAsia="仿宋" w:hAnsi="仿宋" w:cs="仿宋" w:hint="eastAsia"/>
          <w:lang w:eastAsia="zh-CN"/>
        </w:rPr>
      </w:pPr>
      <w:bookmarkStart w:id="18" w:name="_Toc18787"/>
      <w:r>
        <w:rPr>
          <w:rFonts w:ascii="仿宋" w:eastAsia="仿宋" w:hAnsi="仿宋" w:cs="仿宋" w:hint="eastAsia"/>
          <w:lang w:eastAsia="zh-CN"/>
        </w:rPr>
        <w:t>(一)、数控机床及加工机械项目背景分析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机床及加工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控机床及加工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控机床及加工机械项目在这个潮流中的定位。同时，我们将关注行业内涌现的新兴机遇，以便数控机床及加工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控机床及加工机械项目提供了强大的发展动力。我们将聚焦于行业内最新的技术发展趋势，包括但不限于人工智能、大数据分析、物联网等领域。通过深度的技术研究，我们将确保数控机床及加工机械项目充分利用最前沿的科技，以提升产品性能、拓展创新边界，并满足市场对高水平技术产品的不断追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https://d.book118.com/488126027113006045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数控机床及加工机械项目计划设计方案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F65B10"/>
    <w:rsid w:val="52F65B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126027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2024-03-01T02:20:00Z</dcterms:created>
  <dcterms:modified xsi:type="dcterms:W3CDTF">2024-03-01T02:21:25Z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3EB081C3F5294DD8831CADED380B1AD9_11</vt:lpwstr>
  </property>
  <property fmtid="{D5CDD505-2E9C-101B-9397-08002B2CF9AE}" pid="3" name="KSOProductBuildVer">
    <vt:lpwstr>2052-12.1.0.16388</vt:lpwstr>
  </property>
</Properties>
</file>