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萤石项目构思建设方案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2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_Toc2622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56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_Toc12956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_Toc3924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2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_Toc29027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9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_Toc13694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_Toc29061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_Toc3802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34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_Toc17234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9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_Toc15989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_Toc2456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85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_Toc8185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1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_Toc11561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9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_Toc11669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8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_Toc10638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_Toc7770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1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_Toc9341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1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_Toc18541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9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_Toc19909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9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_Toc28079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_Toc13262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92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_Toc3792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7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_Toc22747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3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_Toc32753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9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_Toc30649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16" w:history="1">
        <w:r>
          <w:rPr>
            <w:rFonts w:ascii="仿宋" w:eastAsia="仿宋" w:hAnsi="仿宋" w:cs="仿宋" w:hint="eastAsia"/>
            <w:lang w:eastAsia="zh-CN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_Toc4916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_Toc6780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_Toc4332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6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_Toc31856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88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_Toc12888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6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_Toc14456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2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_Toc15102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4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_Toc3944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2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_Toc28202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01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_Toc11801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_Toc18716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5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_Toc22865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47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_Toc28647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9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_Toc21939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7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_Toc27157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79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_Toc21579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4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_Toc30084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412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_Toc12412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23" w:history="1">
        <w:r>
          <w:rPr>
            <w:rFonts w:ascii="仿宋" w:eastAsia="仿宋" w:hAnsi="仿宋" w:cs="仿宋" w:hint="eastAsia"/>
            <w:lang w:eastAsia="zh-CN"/>
          </w:rPr>
          <w:t>十、环境保护与治理方案</w:t>
        </w:r>
        <w:r>
          <w:tab/>
        </w:r>
        <w:r>
          <w:fldChar w:fldCharType="begin"/>
        </w:r>
        <w:r>
          <w:instrText xml:space="preserve"> PAGEREF _Toc10523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1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_Toc29271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3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_Toc11853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34" w:history="1">
        <w:r>
          <w:rPr>
            <w:rFonts w:ascii="仿宋" w:eastAsia="仿宋" w:hAnsi="仿宋" w:cs="仿宋" w:hint="eastAsia"/>
            <w:lang w:eastAsia="zh-CN"/>
          </w:rPr>
          <w:t>十一、项目进度计划</w:t>
        </w:r>
        <w:r>
          <w:tab/>
        </w:r>
        <w:r>
          <w:fldChar w:fldCharType="begin"/>
        </w:r>
        <w:r>
          <w:instrText xml:space="preserve"> PAGEREF _Toc24734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_Toc20351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_Toc2059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_Toc19148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_Toc2443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_Toc5052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_Toc20363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8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_Toc17388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5" w:history="1">
        <w:r>
          <w:rPr>
            <w:rFonts w:ascii="仿宋" w:eastAsia="仿宋" w:hAnsi="仿宋" w:cs="仿宋" w:hint="eastAsia"/>
            <w:lang w:eastAsia="zh-CN"/>
          </w:rPr>
          <w:t>十二、项目实施与管理方案</w:t>
        </w:r>
        <w:r>
          <w:tab/>
        </w:r>
        <w:r>
          <w:fldChar w:fldCharType="begin"/>
        </w:r>
        <w:r>
          <w:instrText xml:space="preserve"> PAGEREF _Toc2705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5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_Toc14775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_Toc6068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_Toc7518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50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_Toc18350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_Toc2117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94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_Toc29594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44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_Toc10044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_Toc29861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8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_Toc14318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09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_Toc32309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_Toc748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1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_Toc5713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13" w:history="1">
        <w:r>
          <w:rPr>
            <w:rFonts w:ascii="仿宋" w:eastAsia="仿宋" w:hAnsi="仿宋" w:cs="仿宋" w:hint="eastAsia"/>
            <w:lang w:eastAsia="zh-CN"/>
          </w:rPr>
          <w:t>十六、成果转化与推广应用</w:t>
        </w:r>
        <w:r>
          <w:tab/>
        </w:r>
        <w:r>
          <w:fldChar w:fldCharType="begin"/>
        </w:r>
        <w:r>
          <w:instrText xml:space="preserve"> PAGEREF _Toc16113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_Toc1623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8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_Toc28488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34" w:history="1">
        <w:r>
          <w:rPr>
            <w:rFonts w:ascii="仿宋" w:eastAsia="仿宋" w:hAnsi="仿宋" w:cs="仿宋" w:hint="eastAsia"/>
            <w:lang w:eastAsia="zh-CN"/>
          </w:rPr>
          <w:t>十七、人力资源管理与开发</w:t>
        </w:r>
        <w:r>
          <w:tab/>
        </w:r>
        <w:r>
          <w:fldChar w:fldCharType="begin"/>
        </w:r>
        <w:r>
          <w:instrText xml:space="preserve"> PAGEREF _Toc11834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_Toc7815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_Toc14049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87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_Toc8187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0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_Toc17510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_Toc5484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5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_Toc3895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2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956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92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萤石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02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萤石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萤石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萤石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69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906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在萤石项目启动前，将进行一系列深入的地质调查，包括钻探和土壤取样，以深入了解项目区域的地层结构和土壤组成。特别是对于土壤的承载能力和地下水位的深度进行详细评估。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完成初始的地质风险评估后，萤石项目将安装长期地质监测设备，如倾斜仪、裂缝计和地下水位计，以持续监测地质条件的变化。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80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萤石项目将通过这些措施来适应和尊重特殊环境条件，确保项目的可持续发展，同时减少对环境的负面影响。这不仅有助于保护自然和文化遗产，还能提升项目在社会责任方面的表现和形象。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7234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5989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萤石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456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https://d.book118.com/488127130106006036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萤石项目构思建设方案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993E10"/>
    <w:rsid w:val="56993E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8812713010600603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2024-02-03T07:38:00Z</dcterms:created>
  <dcterms:modified xsi:type="dcterms:W3CDTF">2024-02-03T07:38:40Z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83509550DA334855BA0255C4E05C5129_11</vt:lpwstr>
  </property>
  <property fmtid="{D5CDD505-2E9C-101B-9397-08002B2CF9AE}" pid="3" name="KSOProductBuildVer">
    <vt:lpwstr>2052-12.1.0.16250</vt:lpwstr>
  </property>
</Properties>
</file>