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普通诊察器械项目规划设计纲要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9" w:history="1">
        <w:r>
          <w:rPr>
            <w:rFonts w:ascii="仿宋" w:eastAsia="仿宋" w:hAnsi="仿宋" w:cs="仿宋" w:hint="eastAsia"/>
            <w:lang w:eastAsia="zh-CN"/>
          </w:rPr>
          <w:t>前言</w:t>
        </w:r>
        <w:r>
          <w:tab/>
        </w:r>
        <w:r>
          <w:fldChar w:fldCharType="begin"/>
        </w:r>
        <w:r>
          <w:instrText xml:space="preserve"> PAGEREF _Toc10679 \h </w:instrText>
        </w:r>
        <w:r>
          <w:fldChar w:fldCharType="separate"/>
        </w:r>
        <w:r>
          <w:t>3</w:t>
        </w:r>
        <w:r>
          <w:fldChar w:fldCharType="end"/>
        </w:r>
      </w:hyperlink>
    </w:p>
    <w:p>
      <w:pPr>
        <w:pStyle w:val="TOC1"/>
        <w:tabs>
          <w:tab w:val="right" w:leader="dot" w:pos="8306"/>
        </w:tabs>
      </w:pPr>
      <w:hyperlink w:anchor="_Toc4816" w:history="1">
        <w:r>
          <w:rPr>
            <w:rFonts w:ascii="仿宋" w:eastAsia="仿宋" w:hAnsi="仿宋" w:cs="仿宋" w:hint="eastAsia"/>
            <w:lang w:eastAsia="zh-CN"/>
          </w:rPr>
          <w:t>一、市场分析、调研</w:t>
        </w:r>
        <w:r>
          <w:tab/>
        </w:r>
        <w:r>
          <w:fldChar w:fldCharType="begin"/>
        </w:r>
        <w:r>
          <w:instrText xml:space="preserve"> PAGEREF _Toc4816 \h </w:instrText>
        </w:r>
        <w:r>
          <w:fldChar w:fldCharType="separate"/>
        </w:r>
        <w:r>
          <w:t>3</w:t>
        </w:r>
        <w:r>
          <w:fldChar w:fldCharType="end"/>
        </w:r>
      </w:hyperlink>
    </w:p>
    <w:p>
      <w:pPr>
        <w:pStyle w:val="TOC2"/>
        <w:tabs>
          <w:tab w:val="right" w:leader="dot" w:pos="8306"/>
        </w:tabs>
      </w:pPr>
      <w:hyperlink w:anchor="_Toc6985" w:history="1">
        <w:r>
          <w:rPr>
            <w:rFonts w:ascii="仿宋" w:eastAsia="仿宋" w:hAnsi="仿宋" w:cs="仿宋" w:hint="eastAsia"/>
            <w:lang w:eastAsia="zh-CN"/>
          </w:rPr>
          <w:t>(一)、普通诊察器械行业分析</w:t>
        </w:r>
        <w:r>
          <w:tab/>
        </w:r>
        <w:r>
          <w:fldChar w:fldCharType="begin"/>
        </w:r>
        <w:r>
          <w:instrText xml:space="preserve"> PAGEREF _Toc6985 \h </w:instrText>
        </w:r>
        <w:r>
          <w:fldChar w:fldCharType="separate"/>
        </w:r>
        <w:r>
          <w:t>3</w:t>
        </w:r>
        <w:r>
          <w:fldChar w:fldCharType="end"/>
        </w:r>
      </w:hyperlink>
    </w:p>
    <w:p>
      <w:pPr>
        <w:pStyle w:val="TOC2"/>
        <w:tabs>
          <w:tab w:val="right" w:leader="dot" w:pos="8306"/>
        </w:tabs>
      </w:pPr>
      <w:hyperlink w:anchor="_Toc20094" w:history="1">
        <w:r>
          <w:rPr>
            <w:rFonts w:ascii="仿宋" w:eastAsia="仿宋" w:hAnsi="仿宋" w:cs="仿宋" w:hint="eastAsia"/>
            <w:lang w:eastAsia="zh-CN"/>
          </w:rPr>
          <w:t>(二)、普通诊察器械市场分析预测</w:t>
        </w:r>
        <w:r>
          <w:tab/>
        </w:r>
        <w:r>
          <w:fldChar w:fldCharType="begin"/>
        </w:r>
        <w:r>
          <w:instrText xml:space="preserve"> PAGEREF _Toc20094 \h </w:instrText>
        </w:r>
        <w:r>
          <w:fldChar w:fldCharType="separate"/>
        </w:r>
        <w:r>
          <w:t>4</w:t>
        </w:r>
        <w:r>
          <w:fldChar w:fldCharType="end"/>
        </w:r>
      </w:hyperlink>
    </w:p>
    <w:p>
      <w:pPr>
        <w:pStyle w:val="TOC1"/>
        <w:tabs>
          <w:tab w:val="right" w:leader="dot" w:pos="8306"/>
        </w:tabs>
      </w:pPr>
      <w:hyperlink w:anchor="_Toc18223" w:history="1">
        <w:r>
          <w:rPr>
            <w:rFonts w:ascii="仿宋" w:eastAsia="仿宋" w:hAnsi="仿宋" w:cs="仿宋" w:hint="eastAsia"/>
            <w:lang w:eastAsia="zh-CN"/>
          </w:rPr>
          <w:t>二、工艺说明</w:t>
        </w:r>
        <w:r>
          <w:tab/>
        </w:r>
        <w:r>
          <w:fldChar w:fldCharType="begin"/>
        </w:r>
        <w:r>
          <w:instrText xml:space="preserve"> PAGEREF _Toc18223 \h </w:instrText>
        </w:r>
        <w:r>
          <w:fldChar w:fldCharType="separate"/>
        </w:r>
        <w:r>
          <w:t>5</w:t>
        </w:r>
        <w:r>
          <w:fldChar w:fldCharType="end"/>
        </w:r>
      </w:hyperlink>
    </w:p>
    <w:p>
      <w:pPr>
        <w:pStyle w:val="TOC2"/>
        <w:tabs>
          <w:tab w:val="right" w:leader="dot" w:pos="8306"/>
        </w:tabs>
      </w:pPr>
      <w:hyperlink w:anchor="_Toc32159" w:history="1">
        <w:r>
          <w:rPr>
            <w:rFonts w:ascii="仿宋" w:eastAsia="仿宋" w:hAnsi="仿宋" w:cs="仿宋" w:hint="eastAsia"/>
            <w:lang w:eastAsia="zh-CN"/>
          </w:rPr>
          <w:t>(一)、技术管理特点</w:t>
        </w:r>
        <w:r>
          <w:tab/>
        </w:r>
        <w:r>
          <w:fldChar w:fldCharType="begin"/>
        </w:r>
        <w:r>
          <w:instrText xml:space="preserve"> PAGEREF _Toc32159 \h </w:instrText>
        </w:r>
        <w:r>
          <w:fldChar w:fldCharType="separate"/>
        </w:r>
        <w:r>
          <w:t>5</w:t>
        </w:r>
        <w:r>
          <w:fldChar w:fldCharType="end"/>
        </w:r>
      </w:hyperlink>
    </w:p>
    <w:p>
      <w:pPr>
        <w:pStyle w:val="TOC2"/>
        <w:tabs>
          <w:tab w:val="right" w:leader="dot" w:pos="8306"/>
        </w:tabs>
      </w:pPr>
      <w:hyperlink w:anchor="_Toc12920" w:history="1">
        <w:r>
          <w:rPr>
            <w:rFonts w:ascii="仿宋" w:eastAsia="仿宋" w:hAnsi="仿宋" w:cs="仿宋" w:hint="eastAsia"/>
            <w:lang w:eastAsia="zh-CN"/>
          </w:rPr>
          <w:t>(二)、普通诊察器械项目工艺技术设计方案</w:t>
        </w:r>
        <w:r>
          <w:tab/>
        </w:r>
        <w:r>
          <w:fldChar w:fldCharType="begin"/>
        </w:r>
        <w:r>
          <w:instrText xml:space="preserve"> PAGEREF _Toc12920 \h </w:instrText>
        </w:r>
        <w:r>
          <w:fldChar w:fldCharType="separate"/>
        </w:r>
        <w:r>
          <w:t>6</w:t>
        </w:r>
        <w:r>
          <w:fldChar w:fldCharType="end"/>
        </w:r>
      </w:hyperlink>
    </w:p>
    <w:p>
      <w:pPr>
        <w:pStyle w:val="TOC2"/>
        <w:tabs>
          <w:tab w:val="right" w:leader="dot" w:pos="8306"/>
        </w:tabs>
      </w:pPr>
      <w:hyperlink w:anchor="_Toc7780" w:history="1">
        <w:r>
          <w:rPr>
            <w:rFonts w:ascii="仿宋" w:eastAsia="仿宋" w:hAnsi="仿宋" w:cs="仿宋" w:hint="eastAsia"/>
            <w:lang w:eastAsia="zh-CN"/>
          </w:rPr>
          <w:t>(三)、设备选型方案</w:t>
        </w:r>
        <w:r>
          <w:tab/>
        </w:r>
        <w:r>
          <w:fldChar w:fldCharType="begin"/>
        </w:r>
        <w:r>
          <w:instrText xml:space="preserve"> PAGEREF _Toc7780 \h </w:instrText>
        </w:r>
        <w:r>
          <w:fldChar w:fldCharType="separate"/>
        </w:r>
        <w:r>
          <w:t>7</w:t>
        </w:r>
        <w:r>
          <w:fldChar w:fldCharType="end"/>
        </w:r>
      </w:hyperlink>
    </w:p>
    <w:p>
      <w:pPr>
        <w:pStyle w:val="TOC1"/>
        <w:tabs>
          <w:tab w:val="right" w:leader="dot" w:pos="8306"/>
        </w:tabs>
      </w:pPr>
      <w:hyperlink w:anchor="_Toc16999" w:history="1">
        <w:r>
          <w:rPr>
            <w:rFonts w:ascii="仿宋" w:eastAsia="仿宋" w:hAnsi="仿宋" w:cs="仿宋" w:hint="eastAsia"/>
            <w:lang w:eastAsia="zh-CN"/>
          </w:rPr>
          <w:t>三、普通诊察器械项目概论</w:t>
        </w:r>
        <w:r>
          <w:tab/>
        </w:r>
        <w:r>
          <w:fldChar w:fldCharType="begin"/>
        </w:r>
        <w:r>
          <w:instrText xml:space="preserve"> PAGEREF _Toc16999 \h </w:instrText>
        </w:r>
        <w:r>
          <w:fldChar w:fldCharType="separate"/>
        </w:r>
        <w:r>
          <w:t>8</w:t>
        </w:r>
        <w:r>
          <w:fldChar w:fldCharType="end"/>
        </w:r>
      </w:hyperlink>
    </w:p>
    <w:p>
      <w:pPr>
        <w:pStyle w:val="TOC2"/>
        <w:tabs>
          <w:tab w:val="right" w:leader="dot" w:pos="8306"/>
        </w:tabs>
      </w:pPr>
      <w:hyperlink w:anchor="_Toc18806" w:history="1">
        <w:r>
          <w:rPr>
            <w:rFonts w:ascii="仿宋" w:eastAsia="仿宋" w:hAnsi="仿宋" w:cs="仿宋" w:hint="eastAsia"/>
            <w:lang w:eastAsia="zh-CN"/>
          </w:rPr>
          <w:t>(一)、普通诊察器械项目概况</w:t>
        </w:r>
        <w:r>
          <w:tab/>
        </w:r>
        <w:r>
          <w:fldChar w:fldCharType="begin"/>
        </w:r>
        <w:r>
          <w:instrText xml:space="preserve"> PAGEREF _Toc18806 \h </w:instrText>
        </w:r>
        <w:r>
          <w:fldChar w:fldCharType="separate"/>
        </w:r>
        <w:r>
          <w:t>8</w:t>
        </w:r>
        <w:r>
          <w:fldChar w:fldCharType="end"/>
        </w:r>
      </w:hyperlink>
    </w:p>
    <w:p>
      <w:pPr>
        <w:pStyle w:val="TOC2"/>
        <w:tabs>
          <w:tab w:val="right" w:leader="dot" w:pos="8306"/>
        </w:tabs>
      </w:pPr>
      <w:hyperlink w:anchor="_Toc7088" w:history="1">
        <w:r>
          <w:rPr>
            <w:rFonts w:ascii="仿宋" w:eastAsia="仿宋" w:hAnsi="仿宋" w:cs="仿宋" w:hint="eastAsia"/>
            <w:lang w:eastAsia="zh-CN"/>
          </w:rPr>
          <w:t>(二)、普通诊察器械项目目标</w:t>
        </w:r>
        <w:r>
          <w:tab/>
        </w:r>
        <w:r>
          <w:fldChar w:fldCharType="begin"/>
        </w:r>
        <w:r>
          <w:instrText xml:space="preserve"> PAGEREF _Toc7088 \h </w:instrText>
        </w:r>
        <w:r>
          <w:fldChar w:fldCharType="separate"/>
        </w:r>
        <w:r>
          <w:t>11</w:t>
        </w:r>
        <w:r>
          <w:fldChar w:fldCharType="end"/>
        </w:r>
      </w:hyperlink>
    </w:p>
    <w:p>
      <w:pPr>
        <w:pStyle w:val="TOC2"/>
        <w:tabs>
          <w:tab w:val="right" w:leader="dot" w:pos="8306"/>
        </w:tabs>
      </w:pPr>
      <w:hyperlink w:anchor="_Toc27837" w:history="1">
        <w:r>
          <w:rPr>
            <w:rFonts w:ascii="仿宋" w:eastAsia="仿宋" w:hAnsi="仿宋" w:cs="仿宋" w:hint="eastAsia"/>
            <w:lang w:eastAsia="zh-CN"/>
          </w:rPr>
          <w:t>(三)、普通诊察器械项目提出的理由</w:t>
        </w:r>
        <w:r>
          <w:tab/>
        </w:r>
        <w:r>
          <w:fldChar w:fldCharType="begin"/>
        </w:r>
        <w:r>
          <w:instrText xml:space="preserve"> PAGEREF _Toc27837 \h </w:instrText>
        </w:r>
        <w:r>
          <w:fldChar w:fldCharType="separate"/>
        </w:r>
        <w:r>
          <w:t>12</w:t>
        </w:r>
        <w:r>
          <w:fldChar w:fldCharType="end"/>
        </w:r>
      </w:hyperlink>
    </w:p>
    <w:p>
      <w:pPr>
        <w:pStyle w:val="TOC2"/>
        <w:tabs>
          <w:tab w:val="right" w:leader="dot" w:pos="8306"/>
        </w:tabs>
      </w:pPr>
      <w:hyperlink w:anchor="_Toc26771" w:history="1">
        <w:r>
          <w:rPr>
            <w:rFonts w:ascii="仿宋" w:eastAsia="仿宋" w:hAnsi="仿宋" w:cs="仿宋" w:hint="eastAsia"/>
            <w:lang w:eastAsia="zh-CN"/>
          </w:rPr>
          <w:t>(四)、普通诊察器械项目意义</w:t>
        </w:r>
        <w:r>
          <w:tab/>
        </w:r>
        <w:r>
          <w:fldChar w:fldCharType="begin"/>
        </w:r>
        <w:r>
          <w:instrText xml:space="preserve"> PAGEREF _Toc26771 \h </w:instrText>
        </w:r>
        <w:r>
          <w:fldChar w:fldCharType="separate"/>
        </w:r>
        <w:r>
          <w:t>13</w:t>
        </w:r>
        <w:r>
          <w:fldChar w:fldCharType="end"/>
        </w:r>
      </w:hyperlink>
    </w:p>
    <w:p>
      <w:pPr>
        <w:pStyle w:val="TOC2"/>
        <w:tabs>
          <w:tab w:val="right" w:leader="dot" w:pos="8306"/>
        </w:tabs>
      </w:pPr>
      <w:hyperlink w:anchor="_Toc5516" w:history="1">
        <w:r>
          <w:rPr>
            <w:rFonts w:ascii="仿宋" w:eastAsia="仿宋" w:hAnsi="仿宋" w:cs="仿宋" w:hint="eastAsia"/>
            <w:lang w:eastAsia="zh-CN"/>
          </w:rPr>
          <w:t>(五)、普通诊察器械项目背景</w:t>
        </w:r>
        <w:r>
          <w:tab/>
        </w:r>
        <w:r>
          <w:fldChar w:fldCharType="begin"/>
        </w:r>
        <w:r>
          <w:instrText xml:space="preserve"> PAGEREF _Toc5516 \h </w:instrText>
        </w:r>
        <w:r>
          <w:fldChar w:fldCharType="separate"/>
        </w:r>
        <w:r>
          <w:t>14</w:t>
        </w:r>
        <w:r>
          <w:fldChar w:fldCharType="end"/>
        </w:r>
      </w:hyperlink>
    </w:p>
    <w:p>
      <w:pPr>
        <w:pStyle w:val="TOC1"/>
        <w:tabs>
          <w:tab w:val="right" w:leader="dot" w:pos="8306"/>
        </w:tabs>
      </w:pPr>
      <w:hyperlink w:anchor="_Toc9442" w:history="1">
        <w:r>
          <w:rPr>
            <w:rFonts w:ascii="仿宋" w:eastAsia="仿宋" w:hAnsi="仿宋" w:cs="仿宋" w:hint="eastAsia"/>
            <w:lang w:eastAsia="zh-CN"/>
          </w:rPr>
          <w:t>四、普通诊察器械项目土建工程</w:t>
        </w:r>
        <w:r>
          <w:tab/>
        </w:r>
        <w:r>
          <w:fldChar w:fldCharType="begin"/>
        </w:r>
        <w:r>
          <w:instrText xml:space="preserve"> PAGEREF _Toc9442 \h </w:instrText>
        </w:r>
        <w:r>
          <w:fldChar w:fldCharType="separate"/>
        </w:r>
        <w:r>
          <w:t>15</w:t>
        </w:r>
        <w:r>
          <w:fldChar w:fldCharType="end"/>
        </w:r>
      </w:hyperlink>
    </w:p>
    <w:p>
      <w:pPr>
        <w:pStyle w:val="TOC2"/>
        <w:tabs>
          <w:tab w:val="right" w:leader="dot" w:pos="8306"/>
        </w:tabs>
      </w:pPr>
      <w:hyperlink w:anchor="_Toc3341" w:history="1">
        <w:r>
          <w:rPr>
            <w:rFonts w:ascii="仿宋" w:eastAsia="仿宋" w:hAnsi="仿宋" w:cs="仿宋" w:hint="eastAsia"/>
            <w:lang w:eastAsia="zh-CN"/>
          </w:rPr>
          <w:t>(一)、建筑工程设计原则</w:t>
        </w:r>
        <w:r>
          <w:tab/>
        </w:r>
        <w:r>
          <w:fldChar w:fldCharType="begin"/>
        </w:r>
        <w:r>
          <w:instrText xml:space="preserve"> PAGEREF _Toc3341 \h </w:instrText>
        </w:r>
        <w:r>
          <w:fldChar w:fldCharType="separate"/>
        </w:r>
        <w:r>
          <w:t>15</w:t>
        </w:r>
        <w:r>
          <w:fldChar w:fldCharType="end"/>
        </w:r>
      </w:hyperlink>
    </w:p>
    <w:p>
      <w:pPr>
        <w:pStyle w:val="TOC2"/>
        <w:tabs>
          <w:tab w:val="right" w:leader="dot" w:pos="8306"/>
        </w:tabs>
      </w:pPr>
      <w:hyperlink w:anchor="_Toc18234" w:history="1">
        <w:r>
          <w:rPr>
            <w:rFonts w:ascii="仿宋" w:eastAsia="仿宋" w:hAnsi="仿宋" w:cs="仿宋" w:hint="eastAsia"/>
            <w:lang w:eastAsia="zh-CN"/>
          </w:rPr>
          <w:t>(二)、土建工程设计年限及安全等级</w:t>
        </w:r>
        <w:r>
          <w:tab/>
        </w:r>
        <w:r>
          <w:fldChar w:fldCharType="begin"/>
        </w:r>
        <w:r>
          <w:instrText xml:space="preserve"> PAGEREF _Toc18234 \h </w:instrText>
        </w:r>
        <w:r>
          <w:fldChar w:fldCharType="separate"/>
        </w:r>
        <w:r>
          <w:t>16</w:t>
        </w:r>
        <w:r>
          <w:fldChar w:fldCharType="end"/>
        </w:r>
      </w:hyperlink>
    </w:p>
    <w:p>
      <w:pPr>
        <w:pStyle w:val="TOC2"/>
        <w:tabs>
          <w:tab w:val="right" w:leader="dot" w:pos="8306"/>
        </w:tabs>
      </w:pPr>
      <w:hyperlink w:anchor="_Toc24858" w:history="1">
        <w:r>
          <w:rPr>
            <w:rFonts w:ascii="仿宋" w:eastAsia="仿宋" w:hAnsi="仿宋" w:cs="仿宋" w:hint="eastAsia"/>
            <w:lang w:eastAsia="zh-CN"/>
          </w:rPr>
          <w:t>(三)、建筑工程设计总体要求</w:t>
        </w:r>
        <w:r>
          <w:tab/>
        </w:r>
        <w:r>
          <w:fldChar w:fldCharType="begin"/>
        </w:r>
        <w:r>
          <w:instrText xml:space="preserve"> PAGEREF _Toc24858 \h </w:instrText>
        </w:r>
        <w:r>
          <w:fldChar w:fldCharType="separate"/>
        </w:r>
        <w:r>
          <w:t>17</w:t>
        </w:r>
        <w:r>
          <w:fldChar w:fldCharType="end"/>
        </w:r>
      </w:hyperlink>
    </w:p>
    <w:p>
      <w:pPr>
        <w:pStyle w:val="TOC2"/>
        <w:tabs>
          <w:tab w:val="right" w:leader="dot" w:pos="8306"/>
        </w:tabs>
      </w:pPr>
      <w:hyperlink w:anchor="_Toc6386" w:history="1">
        <w:r>
          <w:rPr>
            <w:rFonts w:ascii="仿宋" w:eastAsia="仿宋" w:hAnsi="仿宋" w:cs="仿宋" w:hint="eastAsia"/>
            <w:lang w:eastAsia="zh-CN"/>
          </w:rPr>
          <w:t>(四)、土建工程建设指标</w:t>
        </w:r>
        <w:r>
          <w:tab/>
        </w:r>
        <w:r>
          <w:fldChar w:fldCharType="begin"/>
        </w:r>
        <w:r>
          <w:instrText xml:space="preserve"> PAGEREF _Toc6386 \h </w:instrText>
        </w:r>
        <w:r>
          <w:fldChar w:fldCharType="separate"/>
        </w:r>
        <w:r>
          <w:t>18</w:t>
        </w:r>
        <w:r>
          <w:fldChar w:fldCharType="end"/>
        </w:r>
      </w:hyperlink>
    </w:p>
    <w:p>
      <w:pPr>
        <w:pStyle w:val="TOC1"/>
        <w:tabs>
          <w:tab w:val="right" w:leader="dot" w:pos="8306"/>
        </w:tabs>
      </w:pPr>
      <w:hyperlink w:anchor="_Toc1266" w:history="1">
        <w:r>
          <w:rPr>
            <w:rFonts w:ascii="仿宋" w:eastAsia="仿宋" w:hAnsi="仿宋" w:cs="仿宋" w:hint="eastAsia"/>
            <w:lang w:eastAsia="zh-CN"/>
          </w:rPr>
          <w:t>五、普通诊察器械项目危机管理</w:t>
        </w:r>
        <w:r>
          <w:tab/>
        </w:r>
        <w:r>
          <w:fldChar w:fldCharType="begin"/>
        </w:r>
        <w:r>
          <w:instrText xml:space="preserve"> PAGEREF _Toc1266 \h </w:instrText>
        </w:r>
        <w:r>
          <w:fldChar w:fldCharType="separate"/>
        </w:r>
        <w:r>
          <w:t>18</w:t>
        </w:r>
        <w:r>
          <w:fldChar w:fldCharType="end"/>
        </w:r>
      </w:hyperlink>
    </w:p>
    <w:p>
      <w:pPr>
        <w:pStyle w:val="TOC2"/>
        <w:tabs>
          <w:tab w:val="right" w:leader="dot" w:pos="8306"/>
        </w:tabs>
      </w:pPr>
      <w:hyperlink w:anchor="_Toc23180" w:history="1">
        <w:r>
          <w:rPr>
            <w:rFonts w:ascii="仿宋" w:eastAsia="仿宋" w:hAnsi="仿宋" w:cs="仿宋" w:hint="eastAsia"/>
            <w:lang w:eastAsia="zh-CN"/>
          </w:rPr>
          <w:t>(一)、危机预警与识别</w:t>
        </w:r>
        <w:r>
          <w:tab/>
        </w:r>
        <w:r>
          <w:fldChar w:fldCharType="begin"/>
        </w:r>
        <w:r>
          <w:instrText xml:space="preserve"> PAGEREF _Toc23180 \h </w:instrText>
        </w:r>
        <w:r>
          <w:fldChar w:fldCharType="separate"/>
        </w:r>
        <w:r>
          <w:t>18</w:t>
        </w:r>
        <w:r>
          <w:fldChar w:fldCharType="end"/>
        </w:r>
      </w:hyperlink>
    </w:p>
    <w:p>
      <w:pPr>
        <w:pStyle w:val="TOC2"/>
        <w:tabs>
          <w:tab w:val="right" w:leader="dot" w:pos="8306"/>
        </w:tabs>
      </w:pPr>
      <w:hyperlink w:anchor="_Toc20575" w:history="1">
        <w:r>
          <w:rPr>
            <w:rFonts w:ascii="仿宋" w:eastAsia="仿宋" w:hAnsi="仿宋" w:cs="仿宋" w:hint="eastAsia"/>
            <w:lang w:eastAsia="zh-CN"/>
          </w:rPr>
          <w:t>(二)、危机应对与恢复</w:t>
        </w:r>
        <w:r>
          <w:tab/>
        </w:r>
        <w:r>
          <w:fldChar w:fldCharType="begin"/>
        </w:r>
        <w:r>
          <w:instrText xml:space="preserve"> PAGEREF _Toc20575 \h </w:instrText>
        </w:r>
        <w:r>
          <w:fldChar w:fldCharType="separate"/>
        </w:r>
        <w:r>
          <w:t>19</w:t>
        </w:r>
        <w:r>
          <w:fldChar w:fldCharType="end"/>
        </w:r>
      </w:hyperlink>
    </w:p>
    <w:p>
      <w:pPr>
        <w:pStyle w:val="TOC1"/>
        <w:tabs>
          <w:tab w:val="right" w:leader="dot" w:pos="8306"/>
        </w:tabs>
      </w:pPr>
      <w:hyperlink w:anchor="_Toc176" w:history="1">
        <w:r>
          <w:rPr>
            <w:rFonts w:ascii="仿宋" w:eastAsia="仿宋" w:hAnsi="仿宋" w:cs="仿宋" w:hint="eastAsia"/>
            <w:lang w:eastAsia="zh-CN"/>
          </w:rPr>
          <w:t>六、产品规划分析</w:t>
        </w:r>
        <w:r>
          <w:tab/>
        </w:r>
        <w:r>
          <w:fldChar w:fldCharType="begin"/>
        </w:r>
        <w:r>
          <w:instrText xml:space="preserve"> PAGEREF _Toc176 \h </w:instrText>
        </w:r>
        <w:r>
          <w:fldChar w:fldCharType="separate"/>
        </w:r>
        <w:r>
          <w:t>21</w:t>
        </w:r>
        <w:r>
          <w:fldChar w:fldCharType="end"/>
        </w:r>
      </w:hyperlink>
    </w:p>
    <w:p>
      <w:pPr>
        <w:pStyle w:val="TOC2"/>
        <w:tabs>
          <w:tab w:val="right" w:leader="dot" w:pos="8306"/>
        </w:tabs>
      </w:pPr>
      <w:hyperlink w:anchor="_Toc6478" w:history="1">
        <w:r>
          <w:rPr>
            <w:rFonts w:ascii="仿宋" w:eastAsia="仿宋" w:hAnsi="仿宋" w:cs="仿宋" w:hint="eastAsia"/>
            <w:lang w:eastAsia="zh-CN"/>
          </w:rPr>
          <w:t>(一)、产品规划</w:t>
        </w:r>
        <w:r>
          <w:tab/>
        </w:r>
        <w:r>
          <w:fldChar w:fldCharType="begin"/>
        </w:r>
        <w:r>
          <w:instrText xml:space="preserve"> PAGEREF _Toc6478 \h </w:instrText>
        </w:r>
        <w:r>
          <w:fldChar w:fldCharType="separate"/>
        </w:r>
        <w:r>
          <w:t>21</w:t>
        </w:r>
        <w:r>
          <w:fldChar w:fldCharType="end"/>
        </w:r>
      </w:hyperlink>
    </w:p>
    <w:p>
      <w:pPr>
        <w:pStyle w:val="TOC2"/>
        <w:tabs>
          <w:tab w:val="right" w:leader="dot" w:pos="8306"/>
        </w:tabs>
      </w:pPr>
      <w:hyperlink w:anchor="_Toc30197" w:history="1">
        <w:r>
          <w:rPr>
            <w:rFonts w:ascii="仿宋" w:eastAsia="仿宋" w:hAnsi="仿宋" w:cs="仿宋" w:hint="eastAsia"/>
            <w:lang w:eastAsia="zh-CN"/>
          </w:rPr>
          <w:t>(二)、建设规模</w:t>
        </w:r>
        <w:r>
          <w:tab/>
        </w:r>
        <w:r>
          <w:fldChar w:fldCharType="begin"/>
        </w:r>
        <w:r>
          <w:instrText xml:space="preserve"> PAGEREF _Toc30197 \h </w:instrText>
        </w:r>
        <w:r>
          <w:fldChar w:fldCharType="separate"/>
        </w:r>
        <w:r>
          <w:t>22</w:t>
        </w:r>
        <w:r>
          <w:fldChar w:fldCharType="end"/>
        </w:r>
      </w:hyperlink>
    </w:p>
    <w:p>
      <w:pPr>
        <w:pStyle w:val="TOC1"/>
        <w:tabs>
          <w:tab w:val="right" w:leader="dot" w:pos="8306"/>
        </w:tabs>
      </w:pPr>
      <w:hyperlink w:anchor="_Toc17128" w:history="1">
        <w:r>
          <w:rPr>
            <w:rFonts w:ascii="仿宋" w:eastAsia="仿宋" w:hAnsi="仿宋" w:cs="仿宋" w:hint="eastAsia"/>
            <w:lang w:eastAsia="zh-CN"/>
          </w:rPr>
          <w:t>七、普通诊察器械项目人力资源培养与发展</w:t>
        </w:r>
        <w:r>
          <w:tab/>
        </w:r>
        <w:r>
          <w:fldChar w:fldCharType="begin"/>
        </w:r>
        <w:r>
          <w:instrText xml:space="preserve"> PAGEREF _Toc17128 \h </w:instrText>
        </w:r>
        <w:r>
          <w:fldChar w:fldCharType="separate"/>
        </w:r>
        <w:r>
          <w:t>23</w:t>
        </w:r>
        <w:r>
          <w:fldChar w:fldCharType="end"/>
        </w:r>
      </w:hyperlink>
    </w:p>
    <w:p>
      <w:pPr>
        <w:pStyle w:val="TOC2"/>
        <w:tabs>
          <w:tab w:val="right" w:leader="dot" w:pos="8306"/>
        </w:tabs>
      </w:pPr>
      <w:hyperlink w:anchor="_Toc28681" w:history="1">
        <w:r>
          <w:rPr>
            <w:rFonts w:ascii="仿宋" w:eastAsia="仿宋" w:hAnsi="仿宋" w:cs="仿宋" w:hint="eastAsia"/>
            <w:lang w:eastAsia="zh-CN"/>
          </w:rPr>
          <w:t>(一)、人才需求与规划</w:t>
        </w:r>
        <w:r>
          <w:tab/>
        </w:r>
        <w:r>
          <w:fldChar w:fldCharType="begin"/>
        </w:r>
        <w:r>
          <w:instrText xml:space="preserve"> PAGEREF _Toc28681 \h </w:instrText>
        </w:r>
        <w:r>
          <w:fldChar w:fldCharType="separate"/>
        </w:r>
        <w:r>
          <w:t>23</w:t>
        </w:r>
        <w:r>
          <w:fldChar w:fldCharType="end"/>
        </w:r>
      </w:hyperlink>
    </w:p>
    <w:p>
      <w:pPr>
        <w:pStyle w:val="TOC2"/>
        <w:tabs>
          <w:tab w:val="right" w:leader="dot" w:pos="8306"/>
        </w:tabs>
      </w:pPr>
      <w:hyperlink w:anchor="_Toc13992" w:history="1">
        <w:r>
          <w:rPr>
            <w:rFonts w:ascii="仿宋" w:eastAsia="仿宋" w:hAnsi="仿宋" w:cs="仿宋" w:hint="eastAsia"/>
            <w:lang w:eastAsia="zh-CN"/>
          </w:rPr>
          <w:t>(二)、培训与发展计划</w:t>
        </w:r>
        <w:r>
          <w:tab/>
        </w:r>
        <w:r>
          <w:fldChar w:fldCharType="begin"/>
        </w:r>
        <w:r>
          <w:instrText xml:space="preserve"> PAGEREF _Toc13992 \h </w:instrText>
        </w:r>
        <w:r>
          <w:fldChar w:fldCharType="separate"/>
        </w:r>
        <w:r>
          <w:t>23</w:t>
        </w:r>
        <w:r>
          <w:fldChar w:fldCharType="end"/>
        </w:r>
      </w:hyperlink>
    </w:p>
    <w:p>
      <w:pPr>
        <w:pStyle w:val="TOC1"/>
        <w:tabs>
          <w:tab w:val="right" w:leader="dot" w:pos="8306"/>
        </w:tabs>
      </w:pPr>
      <w:hyperlink w:anchor="_Toc6898" w:history="1">
        <w:r>
          <w:rPr>
            <w:rFonts w:ascii="仿宋" w:eastAsia="仿宋" w:hAnsi="仿宋" w:cs="仿宋" w:hint="eastAsia"/>
            <w:lang w:eastAsia="zh-CN"/>
          </w:rPr>
          <w:t>八、普通诊察器械项目风险管理</w:t>
        </w:r>
        <w:r>
          <w:tab/>
        </w:r>
        <w:r>
          <w:fldChar w:fldCharType="begin"/>
        </w:r>
        <w:r>
          <w:instrText xml:space="preserve"> PAGEREF _Toc6898 \h </w:instrText>
        </w:r>
        <w:r>
          <w:fldChar w:fldCharType="separate"/>
        </w:r>
        <w:r>
          <w:t>24</w:t>
        </w:r>
        <w:r>
          <w:fldChar w:fldCharType="end"/>
        </w:r>
      </w:hyperlink>
    </w:p>
    <w:p>
      <w:pPr>
        <w:pStyle w:val="TOC2"/>
        <w:tabs>
          <w:tab w:val="right" w:leader="dot" w:pos="8306"/>
        </w:tabs>
      </w:pPr>
      <w:hyperlink w:anchor="_Toc7950" w:history="1">
        <w:r>
          <w:rPr>
            <w:rFonts w:ascii="仿宋" w:eastAsia="仿宋" w:hAnsi="仿宋" w:cs="仿宋" w:hint="eastAsia"/>
            <w:lang w:eastAsia="zh-CN"/>
          </w:rPr>
          <w:t>(一)、风险识别与评估</w:t>
        </w:r>
        <w:r>
          <w:tab/>
        </w:r>
        <w:r>
          <w:fldChar w:fldCharType="begin"/>
        </w:r>
        <w:r>
          <w:instrText xml:space="preserve"> PAGEREF _Toc7950 \h </w:instrText>
        </w:r>
        <w:r>
          <w:fldChar w:fldCharType="separate"/>
        </w:r>
        <w:r>
          <w:t>24</w:t>
        </w:r>
        <w:r>
          <w:fldChar w:fldCharType="end"/>
        </w:r>
      </w:hyperlink>
    </w:p>
    <w:p>
      <w:pPr>
        <w:pStyle w:val="TOC2"/>
        <w:tabs>
          <w:tab w:val="right" w:leader="dot" w:pos="8306"/>
        </w:tabs>
      </w:pPr>
      <w:hyperlink w:anchor="_Toc13183" w:history="1">
        <w:r>
          <w:rPr>
            <w:rFonts w:ascii="仿宋" w:eastAsia="仿宋" w:hAnsi="仿宋" w:cs="仿宋" w:hint="eastAsia"/>
            <w:lang w:eastAsia="zh-CN"/>
          </w:rPr>
          <w:t>(二)、风险应对策略</w:t>
        </w:r>
        <w:r>
          <w:tab/>
        </w:r>
        <w:r>
          <w:fldChar w:fldCharType="begin"/>
        </w:r>
        <w:r>
          <w:instrText xml:space="preserve"> PAGEREF _Toc13183 \h </w:instrText>
        </w:r>
        <w:r>
          <w:fldChar w:fldCharType="separate"/>
        </w:r>
        <w:r>
          <w:t>25</w:t>
        </w:r>
        <w:r>
          <w:fldChar w:fldCharType="end"/>
        </w:r>
      </w:hyperlink>
    </w:p>
    <w:p>
      <w:pPr>
        <w:pStyle w:val="TOC2"/>
        <w:tabs>
          <w:tab w:val="right" w:leader="dot" w:pos="8306"/>
        </w:tabs>
      </w:pPr>
      <w:hyperlink w:anchor="_Toc14544" w:history="1">
        <w:r>
          <w:rPr>
            <w:rFonts w:ascii="仿宋" w:eastAsia="仿宋" w:hAnsi="仿宋" w:cs="仿宋" w:hint="eastAsia"/>
            <w:lang w:eastAsia="zh-CN"/>
          </w:rPr>
          <w:t>(三)、风险监控与控制</w:t>
        </w:r>
        <w:r>
          <w:tab/>
        </w:r>
        <w:r>
          <w:fldChar w:fldCharType="begin"/>
        </w:r>
        <w:r>
          <w:instrText xml:space="preserve"> PAGEREF _Toc14544 \h </w:instrText>
        </w:r>
        <w:r>
          <w:fldChar w:fldCharType="separate"/>
        </w:r>
        <w:r>
          <w:t>27</w:t>
        </w:r>
        <w:r>
          <w:fldChar w:fldCharType="end"/>
        </w:r>
      </w:hyperlink>
    </w:p>
    <w:p>
      <w:pPr>
        <w:pStyle w:val="TOC1"/>
        <w:tabs>
          <w:tab w:val="right" w:leader="dot" w:pos="8306"/>
        </w:tabs>
      </w:pPr>
      <w:hyperlink w:anchor="_Toc12836" w:history="1">
        <w:r>
          <w:rPr>
            <w:rFonts w:ascii="仿宋" w:eastAsia="仿宋" w:hAnsi="仿宋" w:cs="仿宋" w:hint="eastAsia"/>
            <w:lang w:eastAsia="zh-CN"/>
          </w:rPr>
          <w:t>九、普通诊察器械项目计划安排</w:t>
        </w:r>
        <w:r>
          <w:tab/>
        </w:r>
        <w:r>
          <w:fldChar w:fldCharType="begin"/>
        </w:r>
        <w:r>
          <w:instrText xml:space="preserve"> PAGEREF _Toc12836 \h </w:instrText>
        </w:r>
        <w:r>
          <w:fldChar w:fldCharType="separate"/>
        </w:r>
        <w:r>
          <w:t>28</w:t>
        </w:r>
        <w:r>
          <w:fldChar w:fldCharType="end"/>
        </w:r>
      </w:hyperlink>
    </w:p>
    <w:p>
      <w:pPr>
        <w:pStyle w:val="TOC2"/>
        <w:tabs>
          <w:tab w:val="right" w:leader="dot" w:pos="8306"/>
        </w:tabs>
      </w:pPr>
      <w:hyperlink w:anchor="_Toc30400" w:history="1">
        <w:r>
          <w:rPr>
            <w:rFonts w:ascii="仿宋" w:eastAsia="仿宋" w:hAnsi="仿宋" w:cs="仿宋" w:hint="eastAsia"/>
            <w:lang w:eastAsia="zh-CN"/>
          </w:rPr>
          <w:t>(一)、建设周期</w:t>
        </w:r>
        <w:r>
          <w:tab/>
        </w:r>
        <w:r>
          <w:fldChar w:fldCharType="begin"/>
        </w:r>
        <w:r>
          <w:instrText xml:space="preserve"> PAGEREF _Toc30400 \h </w:instrText>
        </w:r>
        <w:r>
          <w:fldChar w:fldCharType="separate"/>
        </w:r>
        <w:r>
          <w:t>28</w:t>
        </w:r>
        <w:r>
          <w:fldChar w:fldCharType="end"/>
        </w:r>
      </w:hyperlink>
    </w:p>
    <w:p>
      <w:pPr>
        <w:pStyle w:val="TOC2"/>
        <w:tabs>
          <w:tab w:val="right" w:leader="dot" w:pos="8306"/>
        </w:tabs>
      </w:pPr>
      <w:hyperlink w:anchor="_Toc29142" w:history="1">
        <w:r>
          <w:rPr>
            <w:rFonts w:ascii="仿宋" w:eastAsia="仿宋" w:hAnsi="仿宋" w:cs="仿宋" w:hint="eastAsia"/>
            <w:lang w:eastAsia="zh-CN"/>
          </w:rPr>
          <w:t>(二)、建设进度</w:t>
        </w:r>
        <w:r>
          <w:tab/>
        </w:r>
        <w:r>
          <w:fldChar w:fldCharType="begin"/>
        </w:r>
        <w:r>
          <w:instrText xml:space="preserve"> PAGEREF _Toc29142 \h </w:instrText>
        </w:r>
        <w:r>
          <w:fldChar w:fldCharType="separate"/>
        </w:r>
        <w:r>
          <w:t>29</w:t>
        </w:r>
        <w:r>
          <w:fldChar w:fldCharType="end"/>
        </w:r>
      </w:hyperlink>
    </w:p>
    <w:p>
      <w:pPr>
        <w:pStyle w:val="TOC2"/>
        <w:tabs>
          <w:tab w:val="right" w:leader="dot" w:pos="8306"/>
        </w:tabs>
      </w:pPr>
      <w:hyperlink w:anchor="_Toc21954" w:history="1">
        <w:r>
          <w:rPr>
            <w:rFonts w:ascii="仿宋" w:eastAsia="仿宋" w:hAnsi="仿宋" w:cs="仿宋" w:hint="eastAsia"/>
            <w:lang w:eastAsia="zh-CN"/>
          </w:rPr>
          <w:t>(三)、进度安排注意事项</w:t>
        </w:r>
        <w:r>
          <w:tab/>
        </w:r>
        <w:r>
          <w:fldChar w:fldCharType="begin"/>
        </w:r>
        <w:r>
          <w:instrText xml:space="preserve"> PAGEREF _Toc21954 \h </w:instrText>
        </w:r>
        <w:r>
          <w:fldChar w:fldCharType="separate"/>
        </w:r>
        <w:r>
          <w:t>30</w:t>
        </w:r>
        <w:r>
          <w:fldChar w:fldCharType="end"/>
        </w:r>
      </w:hyperlink>
    </w:p>
    <w:p>
      <w:pPr>
        <w:pStyle w:val="TOC2"/>
        <w:tabs>
          <w:tab w:val="right" w:leader="dot" w:pos="8306"/>
        </w:tabs>
      </w:pPr>
      <w:hyperlink w:anchor="_Toc23203" w:history="1">
        <w:r>
          <w:rPr>
            <w:rFonts w:ascii="仿宋" w:eastAsia="仿宋" w:hAnsi="仿宋" w:cs="仿宋" w:hint="eastAsia"/>
            <w:lang w:eastAsia="zh-CN"/>
          </w:rPr>
          <w:t>(四)、人力资源配置</w:t>
        </w:r>
        <w:r>
          <w:tab/>
        </w:r>
        <w:r>
          <w:fldChar w:fldCharType="begin"/>
        </w:r>
        <w:r>
          <w:instrText xml:space="preserve"> PAGEREF _Toc23203 \h </w:instrText>
        </w:r>
        <w:r>
          <w:fldChar w:fldCharType="separate"/>
        </w:r>
        <w:r>
          <w:t>31</w:t>
        </w:r>
        <w:r>
          <w:fldChar w:fldCharType="end"/>
        </w:r>
      </w:hyperlink>
    </w:p>
    <w:p>
      <w:pPr>
        <w:pStyle w:val="TOC1"/>
        <w:tabs>
          <w:tab w:val="right" w:leader="dot" w:pos="8306"/>
        </w:tabs>
      </w:pPr>
      <w:hyperlink w:anchor="_Toc27011" w:history="1">
        <w:r>
          <w:rPr>
            <w:rFonts w:ascii="仿宋" w:eastAsia="仿宋" w:hAnsi="仿宋" w:cs="仿宋" w:hint="eastAsia"/>
            <w:lang w:eastAsia="zh-CN"/>
          </w:rPr>
          <w:t>十、普通诊察器械项目技术管理</w:t>
        </w:r>
        <w:r>
          <w:tab/>
        </w:r>
        <w:r>
          <w:fldChar w:fldCharType="begin"/>
        </w:r>
        <w:r>
          <w:instrText xml:space="preserve"> PAGEREF _Toc27011 \h </w:instrText>
        </w:r>
        <w:r>
          <w:fldChar w:fldCharType="separate"/>
        </w:r>
        <w:r>
          <w:t>32</w:t>
        </w:r>
        <w:r>
          <w:fldChar w:fldCharType="end"/>
        </w:r>
      </w:hyperlink>
    </w:p>
    <w:p>
      <w:pPr>
        <w:pStyle w:val="TOC2"/>
        <w:tabs>
          <w:tab w:val="right" w:leader="dot" w:pos="8306"/>
        </w:tabs>
      </w:pPr>
      <w:hyperlink w:anchor="_Toc5648" w:history="1">
        <w:r>
          <w:rPr>
            <w:rFonts w:ascii="仿宋" w:eastAsia="仿宋" w:hAnsi="仿宋" w:cs="仿宋" w:hint="eastAsia"/>
            <w:lang w:eastAsia="zh-CN"/>
          </w:rPr>
          <w:t>(一)、技术方案选用方向</w:t>
        </w:r>
        <w:r>
          <w:tab/>
        </w:r>
        <w:r>
          <w:fldChar w:fldCharType="begin"/>
        </w:r>
        <w:r>
          <w:instrText xml:space="preserve"> PAGEREF _Toc5648 \h </w:instrText>
        </w:r>
        <w:r>
          <w:fldChar w:fldCharType="separate"/>
        </w:r>
        <w:r>
          <w:t>32</w:t>
        </w:r>
        <w:r>
          <w:fldChar w:fldCharType="end"/>
        </w:r>
      </w:hyperlink>
    </w:p>
    <w:p>
      <w:pPr>
        <w:pStyle w:val="TOC2"/>
        <w:tabs>
          <w:tab w:val="right" w:leader="dot" w:pos="8306"/>
        </w:tabs>
      </w:pPr>
      <w:hyperlink w:anchor="_Toc12237" w:history="1">
        <w:r>
          <w:rPr>
            <w:rFonts w:ascii="仿宋" w:eastAsia="仿宋" w:hAnsi="仿宋" w:cs="仿宋" w:hint="eastAsia"/>
            <w:lang w:eastAsia="zh-CN"/>
          </w:rPr>
          <w:t>(二)、工艺技术方案选用原则</w:t>
        </w:r>
        <w:r>
          <w:tab/>
        </w:r>
        <w:r>
          <w:fldChar w:fldCharType="begin"/>
        </w:r>
        <w:r>
          <w:instrText xml:space="preserve"> PAGEREF _Toc12237 \h </w:instrText>
        </w:r>
        <w:r>
          <w:fldChar w:fldCharType="separate"/>
        </w:r>
        <w:r>
          <w:t>34</w:t>
        </w:r>
        <w:r>
          <w:fldChar w:fldCharType="end"/>
        </w:r>
      </w:hyperlink>
    </w:p>
    <w:p>
      <w:pPr>
        <w:pStyle w:val="TOC2"/>
        <w:tabs>
          <w:tab w:val="right" w:leader="dot" w:pos="8306"/>
        </w:tabs>
      </w:pPr>
      <w:hyperlink w:anchor="_Toc17300" w:history="1">
        <w:r>
          <w:rPr>
            <w:rFonts w:ascii="仿宋" w:eastAsia="仿宋" w:hAnsi="仿宋" w:cs="仿宋" w:hint="eastAsia"/>
            <w:lang w:eastAsia="zh-CN"/>
          </w:rPr>
          <w:t>(三)、工艺技术方案要求</w:t>
        </w:r>
        <w:r>
          <w:tab/>
        </w:r>
        <w:r>
          <w:fldChar w:fldCharType="begin"/>
        </w:r>
        <w:r>
          <w:instrText xml:space="preserve"> PAGEREF _Toc17300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0" w:history="1">
        <w:r>
          <w:rPr>
            <w:rFonts w:ascii="仿宋" w:eastAsia="仿宋" w:hAnsi="仿宋" w:cs="仿宋" w:hint="eastAsia"/>
            <w:lang w:eastAsia="zh-CN"/>
          </w:rPr>
          <w:t>十一、普通诊察器械项目环境影响分析</w:t>
        </w:r>
        <w:r>
          <w:tab/>
        </w:r>
        <w:r>
          <w:fldChar w:fldCharType="begin"/>
        </w:r>
        <w:r>
          <w:instrText xml:space="preserve"> PAGEREF _Toc26550 \h </w:instrText>
        </w:r>
        <w:r>
          <w:fldChar w:fldCharType="separate"/>
        </w:r>
        <w:r>
          <w:t>38</w:t>
        </w:r>
        <w:r>
          <w:fldChar w:fldCharType="end"/>
        </w:r>
      </w:hyperlink>
    </w:p>
    <w:p>
      <w:pPr>
        <w:pStyle w:val="TOC2"/>
        <w:tabs>
          <w:tab w:val="right" w:leader="dot" w:pos="8306"/>
        </w:tabs>
      </w:pPr>
      <w:hyperlink w:anchor="_Toc5532" w:history="1">
        <w:r>
          <w:rPr>
            <w:rFonts w:ascii="仿宋" w:eastAsia="仿宋" w:hAnsi="仿宋" w:cs="仿宋" w:hint="eastAsia"/>
            <w:lang w:eastAsia="zh-CN"/>
          </w:rPr>
          <w:t>(一)、建设区域环境质量现状</w:t>
        </w:r>
        <w:r>
          <w:tab/>
        </w:r>
        <w:r>
          <w:fldChar w:fldCharType="begin"/>
        </w:r>
        <w:r>
          <w:instrText xml:space="preserve"> PAGEREF _Toc5532 \h </w:instrText>
        </w:r>
        <w:r>
          <w:fldChar w:fldCharType="separate"/>
        </w:r>
        <w:r>
          <w:t>38</w:t>
        </w:r>
        <w:r>
          <w:fldChar w:fldCharType="end"/>
        </w:r>
      </w:hyperlink>
    </w:p>
    <w:p>
      <w:pPr>
        <w:pStyle w:val="TOC2"/>
        <w:tabs>
          <w:tab w:val="right" w:leader="dot" w:pos="8306"/>
        </w:tabs>
      </w:pPr>
      <w:hyperlink w:anchor="_Toc21237" w:history="1">
        <w:r>
          <w:rPr>
            <w:rFonts w:ascii="仿宋" w:eastAsia="仿宋" w:hAnsi="仿宋" w:cs="仿宋" w:hint="eastAsia"/>
            <w:lang w:eastAsia="zh-CN"/>
          </w:rPr>
          <w:t>(二)、建设期环境保护</w:t>
        </w:r>
        <w:r>
          <w:tab/>
        </w:r>
        <w:r>
          <w:fldChar w:fldCharType="begin"/>
        </w:r>
        <w:r>
          <w:instrText xml:space="preserve"> PAGEREF _Toc21237 \h </w:instrText>
        </w:r>
        <w:r>
          <w:fldChar w:fldCharType="separate"/>
        </w:r>
        <w:r>
          <w:t>40</w:t>
        </w:r>
        <w:r>
          <w:fldChar w:fldCharType="end"/>
        </w:r>
      </w:hyperlink>
    </w:p>
    <w:p>
      <w:pPr>
        <w:pStyle w:val="TOC2"/>
        <w:tabs>
          <w:tab w:val="right" w:leader="dot" w:pos="8306"/>
        </w:tabs>
      </w:pPr>
      <w:hyperlink w:anchor="_Toc17406" w:history="1">
        <w:r>
          <w:rPr>
            <w:rFonts w:ascii="仿宋" w:eastAsia="仿宋" w:hAnsi="仿宋" w:cs="仿宋" w:hint="eastAsia"/>
            <w:lang w:eastAsia="zh-CN"/>
          </w:rPr>
          <w:t>(三)、运营期环境保护</w:t>
        </w:r>
        <w:r>
          <w:tab/>
        </w:r>
        <w:r>
          <w:fldChar w:fldCharType="begin"/>
        </w:r>
        <w:r>
          <w:instrText xml:space="preserve"> PAGEREF _Toc17406 \h </w:instrText>
        </w:r>
        <w:r>
          <w:fldChar w:fldCharType="separate"/>
        </w:r>
        <w:r>
          <w:t>41</w:t>
        </w:r>
        <w:r>
          <w:fldChar w:fldCharType="end"/>
        </w:r>
      </w:hyperlink>
    </w:p>
    <w:p>
      <w:pPr>
        <w:pStyle w:val="TOC2"/>
        <w:tabs>
          <w:tab w:val="right" w:leader="dot" w:pos="8306"/>
        </w:tabs>
      </w:pPr>
      <w:hyperlink w:anchor="_Toc15131" w:history="1">
        <w:r>
          <w:rPr>
            <w:rFonts w:ascii="仿宋" w:eastAsia="仿宋" w:hAnsi="仿宋" w:cs="仿宋" w:hint="eastAsia"/>
            <w:lang w:eastAsia="zh-CN"/>
          </w:rPr>
          <w:t>(四)、普通诊察器械项目建设对区域经济的影响</w:t>
        </w:r>
        <w:r>
          <w:tab/>
        </w:r>
        <w:r>
          <w:fldChar w:fldCharType="begin"/>
        </w:r>
        <w:r>
          <w:instrText xml:space="preserve"> PAGEREF _Toc15131 \h </w:instrText>
        </w:r>
        <w:r>
          <w:fldChar w:fldCharType="separate"/>
        </w:r>
        <w:r>
          <w:t>42</w:t>
        </w:r>
        <w:r>
          <w:fldChar w:fldCharType="end"/>
        </w:r>
      </w:hyperlink>
    </w:p>
    <w:p>
      <w:pPr>
        <w:pStyle w:val="TOC2"/>
        <w:tabs>
          <w:tab w:val="right" w:leader="dot" w:pos="8306"/>
        </w:tabs>
      </w:pPr>
      <w:hyperlink w:anchor="_Toc26315" w:history="1">
        <w:r>
          <w:rPr>
            <w:rFonts w:ascii="仿宋" w:eastAsia="仿宋" w:hAnsi="仿宋" w:cs="仿宋" w:hint="eastAsia"/>
            <w:lang w:eastAsia="zh-CN"/>
          </w:rPr>
          <w:t>(五)、废弃物处理</w:t>
        </w:r>
        <w:r>
          <w:tab/>
        </w:r>
        <w:r>
          <w:fldChar w:fldCharType="begin"/>
        </w:r>
        <w:r>
          <w:instrText xml:space="preserve"> PAGEREF _Toc26315 \h </w:instrText>
        </w:r>
        <w:r>
          <w:fldChar w:fldCharType="separate"/>
        </w:r>
        <w:r>
          <w:t>44</w:t>
        </w:r>
        <w:r>
          <w:fldChar w:fldCharType="end"/>
        </w:r>
      </w:hyperlink>
    </w:p>
    <w:p>
      <w:pPr>
        <w:pStyle w:val="TOC2"/>
        <w:tabs>
          <w:tab w:val="right" w:leader="dot" w:pos="8306"/>
        </w:tabs>
      </w:pPr>
      <w:hyperlink w:anchor="_Toc8597" w:history="1">
        <w:r>
          <w:rPr>
            <w:rFonts w:ascii="仿宋" w:eastAsia="仿宋" w:hAnsi="仿宋" w:cs="仿宋" w:hint="eastAsia"/>
            <w:lang w:eastAsia="zh-CN"/>
          </w:rPr>
          <w:t>(六)、特殊环境影响分析</w:t>
        </w:r>
        <w:r>
          <w:tab/>
        </w:r>
        <w:r>
          <w:fldChar w:fldCharType="begin"/>
        </w:r>
        <w:r>
          <w:instrText xml:space="preserve"> PAGEREF _Toc8597 \h </w:instrText>
        </w:r>
        <w:r>
          <w:fldChar w:fldCharType="separate"/>
        </w:r>
        <w:r>
          <w:t>45</w:t>
        </w:r>
        <w:r>
          <w:fldChar w:fldCharType="end"/>
        </w:r>
      </w:hyperlink>
    </w:p>
    <w:p>
      <w:pPr>
        <w:pStyle w:val="TOC2"/>
        <w:tabs>
          <w:tab w:val="right" w:leader="dot" w:pos="8306"/>
        </w:tabs>
      </w:pPr>
      <w:hyperlink w:anchor="_Toc9433" w:history="1">
        <w:r>
          <w:rPr>
            <w:rFonts w:ascii="仿宋" w:eastAsia="仿宋" w:hAnsi="仿宋" w:cs="仿宋" w:hint="eastAsia"/>
            <w:lang w:eastAsia="zh-CN"/>
          </w:rPr>
          <w:t>(七)、清洁生产</w:t>
        </w:r>
        <w:r>
          <w:tab/>
        </w:r>
        <w:r>
          <w:fldChar w:fldCharType="begin"/>
        </w:r>
        <w:r>
          <w:instrText xml:space="preserve"> PAGEREF _Toc9433 \h </w:instrText>
        </w:r>
        <w:r>
          <w:fldChar w:fldCharType="separate"/>
        </w:r>
        <w:r>
          <w:t>47</w:t>
        </w:r>
        <w:r>
          <w:fldChar w:fldCharType="end"/>
        </w:r>
      </w:hyperlink>
    </w:p>
    <w:p>
      <w:pPr>
        <w:pStyle w:val="TOC2"/>
        <w:tabs>
          <w:tab w:val="right" w:leader="dot" w:pos="8306"/>
        </w:tabs>
      </w:pPr>
      <w:hyperlink w:anchor="_Toc30867" w:history="1">
        <w:r>
          <w:rPr>
            <w:rFonts w:ascii="仿宋" w:eastAsia="仿宋" w:hAnsi="仿宋" w:cs="仿宋" w:hint="eastAsia"/>
            <w:lang w:eastAsia="zh-CN"/>
          </w:rPr>
          <w:t>(八)、环境保护综合评价</w:t>
        </w:r>
        <w:r>
          <w:tab/>
        </w:r>
        <w:r>
          <w:fldChar w:fldCharType="begin"/>
        </w:r>
        <w:r>
          <w:instrText xml:space="preserve"> PAGEREF _Toc30867 \h </w:instrText>
        </w:r>
        <w:r>
          <w:fldChar w:fldCharType="separate"/>
        </w:r>
        <w:r>
          <w:t>48</w:t>
        </w:r>
        <w:r>
          <w:fldChar w:fldCharType="end"/>
        </w:r>
      </w:hyperlink>
    </w:p>
    <w:p>
      <w:pPr>
        <w:pStyle w:val="TOC1"/>
        <w:tabs>
          <w:tab w:val="right" w:leader="dot" w:pos="8306"/>
        </w:tabs>
      </w:pPr>
      <w:hyperlink w:anchor="_Toc15235" w:history="1">
        <w:r>
          <w:rPr>
            <w:rFonts w:ascii="仿宋" w:eastAsia="仿宋" w:hAnsi="仿宋" w:cs="仿宋" w:hint="eastAsia"/>
            <w:lang w:eastAsia="zh-CN"/>
          </w:rPr>
          <w:t>十二、普通诊察器械项目社会影响</w:t>
        </w:r>
        <w:r>
          <w:tab/>
        </w:r>
        <w:r>
          <w:fldChar w:fldCharType="begin"/>
        </w:r>
        <w:r>
          <w:instrText xml:space="preserve"> PAGEREF _Toc15235 \h </w:instrText>
        </w:r>
        <w:r>
          <w:fldChar w:fldCharType="separate"/>
        </w:r>
        <w:r>
          <w:t>49</w:t>
        </w:r>
        <w:r>
          <w:fldChar w:fldCharType="end"/>
        </w:r>
      </w:hyperlink>
    </w:p>
    <w:p>
      <w:pPr>
        <w:pStyle w:val="TOC2"/>
        <w:tabs>
          <w:tab w:val="right" w:leader="dot" w:pos="8306"/>
        </w:tabs>
      </w:pPr>
      <w:hyperlink w:anchor="_Toc29769" w:history="1">
        <w:r>
          <w:rPr>
            <w:rFonts w:ascii="仿宋" w:eastAsia="仿宋" w:hAnsi="仿宋" w:cs="仿宋" w:hint="eastAsia"/>
            <w:lang w:eastAsia="zh-CN"/>
          </w:rPr>
          <w:t>(一)、社会责任与义务</w:t>
        </w:r>
        <w:r>
          <w:tab/>
        </w:r>
        <w:r>
          <w:fldChar w:fldCharType="begin"/>
        </w:r>
        <w:r>
          <w:instrText xml:space="preserve"> PAGEREF _Toc29769 \h </w:instrText>
        </w:r>
        <w:r>
          <w:fldChar w:fldCharType="separate"/>
        </w:r>
        <w:r>
          <w:t>49</w:t>
        </w:r>
        <w:r>
          <w:fldChar w:fldCharType="end"/>
        </w:r>
      </w:hyperlink>
    </w:p>
    <w:p>
      <w:pPr>
        <w:pStyle w:val="TOC2"/>
        <w:tabs>
          <w:tab w:val="right" w:leader="dot" w:pos="8306"/>
        </w:tabs>
      </w:pPr>
      <w:hyperlink w:anchor="_Toc20840" w:history="1">
        <w:r>
          <w:rPr>
            <w:rFonts w:ascii="仿宋" w:eastAsia="仿宋" w:hAnsi="仿宋" w:cs="仿宋" w:hint="eastAsia"/>
            <w:lang w:eastAsia="zh-CN"/>
          </w:rPr>
          <w:t>(二)、社会参与与沟通</w:t>
        </w:r>
        <w:r>
          <w:tab/>
        </w:r>
        <w:r>
          <w:fldChar w:fldCharType="begin"/>
        </w:r>
        <w:r>
          <w:instrText xml:space="preserve"> PAGEREF _Toc20840 \h </w:instrText>
        </w:r>
        <w:r>
          <w:fldChar w:fldCharType="separate"/>
        </w:r>
        <w:r>
          <w:t>50</w:t>
        </w:r>
        <w:r>
          <w:fldChar w:fldCharType="end"/>
        </w:r>
      </w:hyperlink>
    </w:p>
    <w:p>
      <w:pPr>
        <w:pStyle w:val="TOC1"/>
        <w:tabs>
          <w:tab w:val="right" w:leader="dot" w:pos="8306"/>
        </w:tabs>
      </w:pPr>
      <w:hyperlink w:anchor="_Toc16169" w:history="1">
        <w:r>
          <w:rPr>
            <w:rFonts w:ascii="仿宋" w:eastAsia="仿宋" w:hAnsi="仿宋" w:cs="仿宋" w:hint="eastAsia"/>
            <w:lang w:eastAsia="zh-CN"/>
          </w:rPr>
          <w:t>十三、普通诊察器械项目变更管理</w:t>
        </w:r>
        <w:r>
          <w:tab/>
        </w:r>
        <w:r>
          <w:fldChar w:fldCharType="begin"/>
        </w:r>
        <w:r>
          <w:instrText xml:space="preserve"> PAGEREF _Toc16169 \h </w:instrText>
        </w:r>
        <w:r>
          <w:fldChar w:fldCharType="separate"/>
        </w:r>
        <w:r>
          <w:t>51</w:t>
        </w:r>
        <w:r>
          <w:fldChar w:fldCharType="end"/>
        </w:r>
      </w:hyperlink>
    </w:p>
    <w:p>
      <w:pPr>
        <w:pStyle w:val="TOC2"/>
        <w:tabs>
          <w:tab w:val="right" w:leader="dot" w:pos="8306"/>
        </w:tabs>
      </w:pPr>
      <w:hyperlink w:anchor="_Toc21559" w:history="1">
        <w:r>
          <w:rPr>
            <w:rFonts w:ascii="仿宋" w:eastAsia="仿宋" w:hAnsi="仿宋" w:cs="仿宋" w:hint="eastAsia"/>
            <w:lang w:eastAsia="zh-CN"/>
          </w:rPr>
          <w:t>(一)、变更申请与评估</w:t>
        </w:r>
        <w:r>
          <w:tab/>
        </w:r>
        <w:r>
          <w:fldChar w:fldCharType="begin"/>
        </w:r>
        <w:r>
          <w:instrText xml:space="preserve"> PAGEREF _Toc21559 \h </w:instrText>
        </w:r>
        <w:r>
          <w:fldChar w:fldCharType="separate"/>
        </w:r>
        <w:r>
          <w:t>51</w:t>
        </w:r>
        <w:r>
          <w:fldChar w:fldCharType="end"/>
        </w:r>
      </w:hyperlink>
    </w:p>
    <w:p>
      <w:pPr>
        <w:pStyle w:val="TOC2"/>
        <w:tabs>
          <w:tab w:val="right" w:leader="dot" w:pos="8306"/>
        </w:tabs>
      </w:pPr>
      <w:hyperlink w:anchor="_Toc28938" w:history="1">
        <w:r>
          <w:rPr>
            <w:rFonts w:ascii="仿宋" w:eastAsia="仿宋" w:hAnsi="仿宋" w:cs="仿宋" w:hint="eastAsia"/>
            <w:lang w:eastAsia="zh-CN"/>
          </w:rPr>
          <w:t>(二)、变更实施与控制</w:t>
        </w:r>
        <w:r>
          <w:tab/>
        </w:r>
        <w:r>
          <w:fldChar w:fldCharType="begin"/>
        </w:r>
        <w:r>
          <w:instrText xml:space="preserve"> PAGEREF _Toc28938 \h </w:instrText>
        </w:r>
        <w:r>
          <w:fldChar w:fldCharType="separate"/>
        </w:r>
        <w:r>
          <w:t>51</w:t>
        </w:r>
        <w:r>
          <w:fldChar w:fldCharType="end"/>
        </w:r>
      </w:hyperlink>
    </w:p>
    <w:p>
      <w:pPr>
        <w:pStyle w:val="TOC1"/>
        <w:tabs>
          <w:tab w:val="right" w:leader="dot" w:pos="8306"/>
        </w:tabs>
      </w:pPr>
      <w:hyperlink w:anchor="_Toc25033" w:history="1">
        <w:r>
          <w:rPr>
            <w:rFonts w:ascii="仿宋" w:eastAsia="仿宋" w:hAnsi="仿宋" w:cs="仿宋" w:hint="eastAsia"/>
            <w:lang w:eastAsia="zh-CN"/>
          </w:rPr>
          <w:t>十四、普通诊察器械项目实施时间节点</w:t>
        </w:r>
        <w:r>
          <w:tab/>
        </w:r>
        <w:r>
          <w:fldChar w:fldCharType="begin"/>
        </w:r>
        <w:r>
          <w:instrText xml:space="preserve"> PAGEREF _Toc25033 \h </w:instrText>
        </w:r>
        <w:r>
          <w:fldChar w:fldCharType="separate"/>
        </w:r>
        <w:r>
          <w:t>52</w:t>
        </w:r>
        <w:r>
          <w:fldChar w:fldCharType="end"/>
        </w:r>
      </w:hyperlink>
    </w:p>
    <w:p>
      <w:pPr>
        <w:pStyle w:val="TOC2"/>
        <w:tabs>
          <w:tab w:val="right" w:leader="dot" w:pos="8306"/>
        </w:tabs>
      </w:pPr>
      <w:hyperlink w:anchor="_Toc26706" w:history="1">
        <w:r>
          <w:rPr>
            <w:rFonts w:ascii="仿宋" w:eastAsia="仿宋" w:hAnsi="仿宋" w:cs="仿宋" w:hint="eastAsia"/>
            <w:lang w:eastAsia="zh-CN"/>
          </w:rPr>
          <w:t>(一)、普通诊察器械项目启动阶段时间节点</w:t>
        </w:r>
        <w:r>
          <w:tab/>
        </w:r>
        <w:r>
          <w:fldChar w:fldCharType="begin"/>
        </w:r>
        <w:r>
          <w:instrText xml:space="preserve"> PAGEREF _Toc26706 \h </w:instrText>
        </w:r>
        <w:r>
          <w:fldChar w:fldCharType="separate"/>
        </w:r>
        <w:r>
          <w:t>52</w:t>
        </w:r>
        <w:r>
          <w:fldChar w:fldCharType="end"/>
        </w:r>
      </w:hyperlink>
    </w:p>
    <w:p>
      <w:pPr>
        <w:pStyle w:val="TOC2"/>
        <w:tabs>
          <w:tab w:val="right" w:leader="dot" w:pos="8306"/>
        </w:tabs>
      </w:pPr>
      <w:hyperlink w:anchor="_Toc32534" w:history="1">
        <w:r>
          <w:rPr>
            <w:rFonts w:ascii="仿宋" w:eastAsia="仿宋" w:hAnsi="仿宋" w:cs="仿宋" w:hint="eastAsia"/>
            <w:lang w:eastAsia="zh-CN"/>
          </w:rPr>
          <w:t>(二)、普通诊察器械项目执行阶段时间节点</w:t>
        </w:r>
        <w:r>
          <w:tab/>
        </w:r>
        <w:r>
          <w:fldChar w:fldCharType="begin"/>
        </w:r>
        <w:r>
          <w:instrText xml:space="preserve"> PAGEREF _Toc32534 \h </w:instrText>
        </w:r>
        <w:r>
          <w:fldChar w:fldCharType="separate"/>
        </w:r>
        <w:r>
          <w:t>53</w:t>
        </w:r>
        <w:r>
          <w:fldChar w:fldCharType="end"/>
        </w:r>
      </w:hyperlink>
    </w:p>
    <w:p>
      <w:pPr>
        <w:pStyle w:val="TOC2"/>
        <w:tabs>
          <w:tab w:val="right" w:leader="dot" w:pos="8306"/>
        </w:tabs>
      </w:pPr>
      <w:hyperlink w:anchor="_Toc23963" w:history="1">
        <w:r>
          <w:rPr>
            <w:rFonts w:ascii="仿宋" w:eastAsia="仿宋" w:hAnsi="仿宋" w:cs="仿宋" w:hint="eastAsia"/>
            <w:lang w:eastAsia="zh-CN"/>
          </w:rPr>
          <w:t>(三)、普通诊察器械项目完成阶段时间节点</w:t>
        </w:r>
        <w:r>
          <w:tab/>
        </w:r>
        <w:r>
          <w:fldChar w:fldCharType="begin"/>
        </w:r>
        <w:r>
          <w:instrText xml:space="preserve"> PAGEREF _Toc23963 \h </w:instrText>
        </w:r>
        <w:r>
          <w:fldChar w:fldCharType="separate"/>
        </w:r>
        <w:r>
          <w:t>54</w:t>
        </w:r>
        <w:r>
          <w:fldChar w:fldCharType="end"/>
        </w:r>
      </w:hyperlink>
    </w:p>
    <w:p>
      <w:pPr>
        <w:pStyle w:val="TOC1"/>
        <w:tabs>
          <w:tab w:val="right" w:leader="dot" w:pos="8306"/>
        </w:tabs>
      </w:pPr>
      <w:hyperlink w:anchor="_Toc13259" w:history="1">
        <w:r>
          <w:rPr>
            <w:rFonts w:ascii="仿宋" w:eastAsia="仿宋" w:hAnsi="仿宋" w:cs="仿宋" w:hint="eastAsia"/>
            <w:lang w:eastAsia="zh-CN"/>
          </w:rPr>
          <w:t>十五、普通诊察器械项目工程方案分析</w:t>
        </w:r>
        <w:r>
          <w:tab/>
        </w:r>
        <w:r>
          <w:fldChar w:fldCharType="begin"/>
        </w:r>
        <w:r>
          <w:instrText xml:space="preserve"> PAGEREF _Toc13259 \h </w:instrText>
        </w:r>
        <w:r>
          <w:fldChar w:fldCharType="separate"/>
        </w:r>
        <w:r>
          <w:t>55</w:t>
        </w:r>
        <w:r>
          <w:fldChar w:fldCharType="end"/>
        </w:r>
      </w:hyperlink>
    </w:p>
    <w:p>
      <w:pPr>
        <w:pStyle w:val="TOC2"/>
        <w:tabs>
          <w:tab w:val="right" w:leader="dot" w:pos="8306"/>
        </w:tabs>
      </w:pPr>
      <w:hyperlink w:anchor="_Toc3443" w:history="1">
        <w:r>
          <w:rPr>
            <w:rFonts w:ascii="仿宋" w:eastAsia="仿宋" w:hAnsi="仿宋" w:cs="仿宋" w:hint="eastAsia"/>
            <w:lang w:eastAsia="zh-CN"/>
          </w:rPr>
          <w:t>(一)、建筑工程设计原则</w:t>
        </w:r>
        <w:r>
          <w:tab/>
        </w:r>
        <w:r>
          <w:fldChar w:fldCharType="begin"/>
        </w:r>
        <w:r>
          <w:instrText xml:space="preserve"> PAGEREF _Toc3443 \h </w:instrText>
        </w:r>
        <w:r>
          <w:fldChar w:fldCharType="separate"/>
        </w:r>
        <w:r>
          <w:t>55</w:t>
        </w:r>
        <w:r>
          <w:fldChar w:fldCharType="end"/>
        </w:r>
      </w:hyperlink>
    </w:p>
    <w:p>
      <w:pPr>
        <w:pStyle w:val="TOC2"/>
        <w:tabs>
          <w:tab w:val="right" w:leader="dot" w:pos="8306"/>
        </w:tabs>
      </w:pPr>
      <w:hyperlink w:anchor="_Toc6019" w:history="1">
        <w:r>
          <w:rPr>
            <w:rFonts w:ascii="仿宋" w:eastAsia="仿宋" w:hAnsi="仿宋" w:cs="仿宋" w:hint="eastAsia"/>
            <w:lang w:eastAsia="zh-CN"/>
          </w:rPr>
          <w:t>(二)、土建工程建设指标</w:t>
        </w:r>
        <w:r>
          <w:tab/>
        </w:r>
        <w:r>
          <w:fldChar w:fldCharType="begin"/>
        </w:r>
        <w:r>
          <w:instrText xml:space="preserve"> PAGEREF _Toc6019 \h </w:instrText>
        </w:r>
        <w:r>
          <w:fldChar w:fldCharType="separate"/>
        </w:r>
        <w:r>
          <w:t>58</w:t>
        </w:r>
        <w:r>
          <w:fldChar w:fldCharType="end"/>
        </w:r>
      </w:hyperlink>
    </w:p>
    <w:p>
      <w:pPr>
        <w:pStyle w:val="TOC1"/>
        <w:tabs>
          <w:tab w:val="right" w:leader="dot" w:pos="8306"/>
        </w:tabs>
      </w:pPr>
      <w:hyperlink w:anchor="_Toc28965" w:history="1">
        <w:r>
          <w:rPr>
            <w:rFonts w:ascii="仿宋" w:eastAsia="仿宋" w:hAnsi="仿宋" w:cs="仿宋" w:hint="eastAsia"/>
            <w:lang w:eastAsia="zh-CN"/>
          </w:rPr>
          <w:t>十六、供应链管理</w:t>
        </w:r>
        <w:r>
          <w:tab/>
        </w:r>
        <w:r>
          <w:fldChar w:fldCharType="begin"/>
        </w:r>
        <w:r>
          <w:instrText xml:space="preserve"> PAGEREF _Toc28965 \h </w:instrText>
        </w:r>
        <w:r>
          <w:fldChar w:fldCharType="separate"/>
        </w:r>
        <w:r>
          <w:t>60</w:t>
        </w:r>
        <w:r>
          <w:fldChar w:fldCharType="end"/>
        </w:r>
      </w:hyperlink>
    </w:p>
    <w:p>
      <w:pPr>
        <w:pStyle w:val="TOC2"/>
        <w:tabs>
          <w:tab w:val="right" w:leader="dot" w:pos="8306"/>
        </w:tabs>
      </w:pPr>
      <w:hyperlink w:anchor="_Toc1535" w:history="1">
        <w:r>
          <w:rPr>
            <w:rFonts w:ascii="仿宋" w:eastAsia="仿宋" w:hAnsi="仿宋" w:cs="仿宋" w:hint="eastAsia"/>
            <w:lang w:eastAsia="zh-CN"/>
          </w:rPr>
          <w:t>(一)、供应链战略规划</w:t>
        </w:r>
        <w:r>
          <w:tab/>
        </w:r>
        <w:r>
          <w:fldChar w:fldCharType="begin"/>
        </w:r>
        <w:r>
          <w:instrText xml:space="preserve"> PAGEREF _Toc1535 \h </w:instrText>
        </w:r>
        <w:r>
          <w:fldChar w:fldCharType="separate"/>
        </w:r>
        <w:r>
          <w:t>60</w:t>
        </w:r>
        <w:r>
          <w:fldChar w:fldCharType="end"/>
        </w:r>
      </w:hyperlink>
    </w:p>
    <w:p>
      <w:pPr>
        <w:pStyle w:val="TOC2"/>
        <w:tabs>
          <w:tab w:val="right" w:leader="dot" w:pos="8306"/>
        </w:tabs>
      </w:pPr>
      <w:hyperlink w:anchor="_Toc1700" w:history="1">
        <w:r>
          <w:rPr>
            <w:rFonts w:ascii="仿宋" w:eastAsia="仿宋" w:hAnsi="仿宋" w:cs="仿宋" w:hint="eastAsia"/>
            <w:lang w:eastAsia="zh-CN"/>
          </w:rPr>
          <w:t>(二)、供应商选择与合作</w:t>
        </w:r>
        <w:r>
          <w:tab/>
        </w:r>
        <w:r>
          <w:fldChar w:fldCharType="begin"/>
        </w:r>
        <w:r>
          <w:instrText xml:space="preserve"> PAGEREF _Toc1700 \h </w:instrText>
        </w:r>
        <w:r>
          <w:fldChar w:fldCharType="separate"/>
        </w:r>
        <w:r>
          <w:t>62</w:t>
        </w:r>
        <w:r>
          <w:fldChar w:fldCharType="end"/>
        </w:r>
      </w:hyperlink>
    </w:p>
    <w:p>
      <w:pPr>
        <w:pStyle w:val="TOC2"/>
        <w:tabs>
          <w:tab w:val="right" w:leader="dot" w:pos="8306"/>
        </w:tabs>
      </w:pPr>
      <w:hyperlink w:anchor="_Toc6598" w:history="1">
        <w:r>
          <w:rPr>
            <w:rFonts w:ascii="仿宋" w:eastAsia="仿宋" w:hAnsi="仿宋" w:cs="仿宋" w:hint="eastAsia"/>
            <w:lang w:eastAsia="zh-CN"/>
          </w:rPr>
          <w:t>(三)、物流与库存管理</w:t>
        </w:r>
        <w:r>
          <w:tab/>
        </w:r>
        <w:r>
          <w:fldChar w:fldCharType="begin"/>
        </w:r>
        <w:r>
          <w:instrText xml:space="preserve"> PAGEREF _Toc6598 \h </w:instrText>
        </w:r>
        <w:r>
          <w:fldChar w:fldCharType="separate"/>
        </w:r>
        <w:r>
          <w:t>63</w:t>
        </w:r>
        <w:r>
          <w:fldChar w:fldCharType="end"/>
        </w:r>
      </w:hyperlink>
    </w:p>
    <w:p>
      <w:pPr>
        <w:pStyle w:val="TOC1"/>
        <w:tabs>
          <w:tab w:val="right" w:leader="dot" w:pos="8306"/>
        </w:tabs>
      </w:pPr>
      <w:hyperlink w:anchor="_Toc26910" w:history="1">
        <w:r>
          <w:rPr>
            <w:rFonts w:ascii="仿宋" w:eastAsia="仿宋" w:hAnsi="仿宋" w:cs="仿宋" w:hint="eastAsia"/>
            <w:lang w:eastAsia="zh-CN"/>
          </w:rPr>
          <w:t>十七、利益相关者分析与沟通计划</w:t>
        </w:r>
        <w:r>
          <w:tab/>
        </w:r>
        <w:r>
          <w:fldChar w:fldCharType="begin"/>
        </w:r>
        <w:r>
          <w:instrText xml:space="preserve"> PAGEREF _Toc26910 \h </w:instrText>
        </w:r>
        <w:r>
          <w:fldChar w:fldCharType="separate"/>
        </w:r>
        <w:r>
          <w:t>64</w:t>
        </w:r>
        <w:r>
          <w:fldChar w:fldCharType="end"/>
        </w:r>
      </w:hyperlink>
    </w:p>
    <w:p>
      <w:pPr>
        <w:pStyle w:val="TOC2"/>
        <w:tabs>
          <w:tab w:val="right" w:leader="dot" w:pos="8306"/>
        </w:tabs>
      </w:pPr>
      <w:hyperlink w:anchor="_Toc18706" w:history="1">
        <w:r>
          <w:rPr>
            <w:rFonts w:ascii="仿宋" w:eastAsia="仿宋" w:hAnsi="仿宋" w:cs="仿宋" w:hint="eastAsia"/>
            <w:lang w:eastAsia="zh-CN"/>
          </w:rPr>
          <w:t>(一)、利益相关者分析</w:t>
        </w:r>
        <w:r>
          <w:tab/>
        </w:r>
        <w:r>
          <w:fldChar w:fldCharType="begin"/>
        </w:r>
        <w:r>
          <w:instrText xml:space="preserve"> PAGEREF _Toc18706 \h </w:instrText>
        </w:r>
        <w:r>
          <w:fldChar w:fldCharType="separate"/>
        </w:r>
        <w:r>
          <w:t>64</w:t>
        </w:r>
        <w:r>
          <w:fldChar w:fldCharType="end"/>
        </w:r>
      </w:hyperlink>
    </w:p>
    <w:p>
      <w:pPr>
        <w:pStyle w:val="TOC2"/>
        <w:tabs>
          <w:tab w:val="right" w:leader="dot" w:pos="8306"/>
        </w:tabs>
      </w:pPr>
      <w:hyperlink w:anchor="_Toc18100" w:history="1">
        <w:r>
          <w:rPr>
            <w:rFonts w:ascii="仿宋" w:eastAsia="仿宋" w:hAnsi="仿宋" w:cs="仿宋" w:hint="eastAsia"/>
            <w:lang w:eastAsia="zh-CN"/>
          </w:rPr>
          <w:t>(二)、沟通计划</w:t>
        </w:r>
        <w:r>
          <w:tab/>
        </w:r>
        <w:r>
          <w:fldChar w:fldCharType="begin"/>
        </w:r>
        <w:r>
          <w:instrText xml:space="preserve"> PAGEREF _Toc18100 \h </w:instrText>
        </w:r>
        <w:r>
          <w:fldChar w:fldCharType="separate"/>
        </w:r>
        <w:r>
          <w:t>65</w:t>
        </w:r>
        <w:r>
          <w:fldChar w:fldCharType="end"/>
        </w:r>
      </w:hyperlink>
    </w:p>
    <w:p>
      <w:pPr>
        <w:pStyle w:val="TOC1"/>
        <w:tabs>
          <w:tab w:val="right" w:leader="dot" w:pos="8306"/>
        </w:tabs>
      </w:pPr>
      <w:hyperlink w:anchor="_Toc7937" w:history="1">
        <w:r>
          <w:rPr>
            <w:rFonts w:ascii="仿宋" w:eastAsia="仿宋" w:hAnsi="仿宋" w:cs="仿宋" w:hint="eastAsia"/>
            <w:lang w:eastAsia="zh-CN"/>
          </w:rPr>
          <w:t>十八、普通诊察器械项目治理与监督</w:t>
        </w:r>
        <w:r>
          <w:tab/>
        </w:r>
        <w:r>
          <w:fldChar w:fldCharType="begin"/>
        </w:r>
        <w:r>
          <w:instrText xml:space="preserve"> PAGEREF _Toc7937 \h </w:instrText>
        </w:r>
        <w:r>
          <w:fldChar w:fldCharType="separate"/>
        </w:r>
        <w:r>
          <w:t>67</w:t>
        </w:r>
        <w:r>
          <w:fldChar w:fldCharType="end"/>
        </w:r>
      </w:hyperlink>
    </w:p>
    <w:p>
      <w:pPr>
        <w:pStyle w:val="TOC2"/>
        <w:tabs>
          <w:tab w:val="right" w:leader="dot" w:pos="8306"/>
        </w:tabs>
      </w:pPr>
      <w:hyperlink w:anchor="_Toc25966" w:history="1">
        <w:r>
          <w:rPr>
            <w:rFonts w:ascii="仿宋" w:eastAsia="仿宋" w:hAnsi="仿宋" w:cs="仿宋" w:hint="eastAsia"/>
            <w:lang w:eastAsia="zh-CN"/>
          </w:rPr>
          <w:t>(一)、普通诊察器械项目治理结构</w:t>
        </w:r>
        <w:r>
          <w:tab/>
        </w:r>
        <w:r>
          <w:fldChar w:fldCharType="begin"/>
        </w:r>
        <w:r>
          <w:instrText xml:space="preserve"> PAGEREF _Toc25966 \h </w:instrText>
        </w:r>
        <w:r>
          <w:fldChar w:fldCharType="separate"/>
        </w:r>
        <w:r>
          <w:t>67</w:t>
        </w:r>
        <w:r>
          <w:fldChar w:fldCharType="end"/>
        </w:r>
      </w:hyperlink>
    </w:p>
    <w:p>
      <w:pPr>
        <w:pStyle w:val="TOC2"/>
        <w:tabs>
          <w:tab w:val="right" w:leader="dot" w:pos="8306"/>
        </w:tabs>
      </w:pPr>
      <w:hyperlink w:anchor="_Toc7001" w:history="1">
        <w:r>
          <w:rPr>
            <w:rFonts w:ascii="仿宋" w:eastAsia="仿宋" w:hAnsi="仿宋" w:cs="仿宋" w:hint="eastAsia"/>
            <w:lang w:eastAsia="zh-CN"/>
          </w:rPr>
          <w:t>(二)、监督与审计</w:t>
        </w:r>
        <w:r>
          <w:tab/>
        </w:r>
        <w:r>
          <w:fldChar w:fldCharType="begin"/>
        </w:r>
        <w:r>
          <w:instrText xml:space="preserve"> PAGEREF _Toc7001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985"/>
      <w:r>
        <w:rPr>
          <w:rFonts w:ascii="仿宋" w:eastAsia="仿宋" w:hAnsi="仿宋" w:cs="仿宋" w:hint="eastAsia"/>
          <w:lang w:eastAsia="zh-CN"/>
        </w:rPr>
        <w:t>(一)、普通诊察器械行业分析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行业一直以来都是市场的关注焦点。行业内的发展趋势、竞争态势以及潜在机会都对普通诊察器械项目的推进产生深远的影响。通过深入研究行业的整体概貌，我们将更好地理解行业的核心特征，为普通诊察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行业，技术一直是推动创新和发展的关键因素。我们将对当前技术趋势进行详尽分析，包括但不限于人工智能、大数据应用、先进制造技术等。这有助于普通诊察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普通诊察器械项目成功的基础。我们将对主要竞争对手进行深入研究，包括其市场份额、产品特点、市场定位等。通过全面了解竞争对手的优势和劣势，普通诊察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094"/>
      <w:r>
        <w:rPr>
          <w:rFonts w:ascii="仿宋" w:eastAsia="仿宋" w:hAnsi="仿宋" w:cs="仿宋" w:hint="eastAsia"/>
          <w:sz w:val="28"/>
          <w:lang w:eastAsia="zh-CN"/>
        </w:rPr>
        <w:t>(二)、普通诊察器械市场分析预测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普通诊察器械市场未来的增长趋势。这包括市场的整体规模、各细分领域的发展趋势等。普通诊察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普通诊察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普通诊察器械项目实施过程中需要充分考虑的因素。我们将对市场风险进行全面评估，包括但不限于政策法规风险、市场竞争风险、技术变革风险等。通过对潜在风险的深入分析，普通诊察器械项目可以制定相应的风险缓解策略，降低不确定性对普通诊察器械项目的影响。</w:t>
      </w:r>
    </w:p>
    <w:p>
      <w:pPr>
        <w:pStyle w:val="Heading1"/>
        <w:ind w:firstLine="560" w:firstLineChars="200"/>
        <w:rPr>
          <w:rFonts w:ascii="仿宋" w:eastAsia="仿宋" w:hAnsi="仿宋" w:cs="仿宋" w:hint="eastAsia"/>
          <w:sz w:val="28"/>
          <w:lang w:eastAsia="zh-CN"/>
        </w:rPr>
      </w:pPr>
      <w:bookmarkStart w:id="5" w:name="_Toc182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1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技术管理特点体现在其创新导向。通过引入最先进的技术趋势和解决方案，普通诊察器械项目致力于提升科技含量、提高质量和效率水平。这意味着我们将采用最新的工具和方法，确保普通诊察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普通诊察器械项目技术管理的显著特征。通过整合不同领域的技术资源，我们实现了跨学科的协同工作。这有助于优化技术架构，提高整体效能。此外，整合性策略还促进了不同技术团队之间的紧密沟通和高效合作，确保普通诊察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普通诊察器械项目所采用的技术。通过不断优化技术方案，普通诊察器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普通诊察器械项目团队将在普通诊察器械项目初期识别可能的技术风险，并采取相应的预防和应对措施。通过建立健全的风险评估机制，普通诊察器械项目能够在实施过程中及时发现并解决潜在的技术问题，保障普通诊察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普通诊察器械项目中，技术将成为普通诊察器械项目成功的有力支持。这一深度剖析揭示了技术管理在普通诊察器械项目实施中的关键作用，为普通诊察器械项目的技术基础奠定了坚实的基础。</w:t>
      </w:r>
    </w:p>
    <w:p>
      <w:pPr>
        <w:pStyle w:val="Heading2"/>
        <w:ind w:firstLine="560" w:firstLineChars="200"/>
        <w:rPr>
          <w:rFonts w:ascii="仿宋" w:eastAsia="仿宋" w:hAnsi="仿宋" w:cs="仿宋" w:hint="eastAsia"/>
          <w:sz w:val="28"/>
          <w:lang w:eastAsia="zh-CN"/>
        </w:rPr>
      </w:pPr>
      <w:bookmarkStart w:id="7" w:name="_Toc12920"/>
      <w:r>
        <w:rPr>
          <w:rFonts w:ascii="仿宋" w:eastAsia="仿宋" w:hAnsi="仿宋" w:cs="仿宋" w:hint="eastAsia"/>
          <w:sz w:val="28"/>
          <w:lang w:eastAsia="zh-CN"/>
        </w:rPr>
        <w:t>(二)、普通诊察器械项目工艺技术设计方案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普通诊察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普通诊察器械项目将严格按照相关行业规范要求进行组织。通过有效控制产品质量，普通诊察器械项目将致力于为顾客提供优质的普通诊察器械项目产品和良好的服务。这体现了普通诊察器械项目对于生产活动合规性和质量标准的高度重视，为普通诊察器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普通诊察器械项目注重生态效益和清洁生产原则。普通诊察器械项目建设将紧密结合地方特色经济发展，与社会经济发展规划和区域环境保护规划方案相协调一致。通过与当地区域自然生态系统的结合，普通诊察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普通诊察器械项目产品具有多样化的客户需求和个性化的特点。因此，普通诊察器械项目产品规格品种多样，且单批生产数量较小。为满足这一特点，普通诊察器械项目承办单位将建设先进的柔性制造生产线。通过广泛应用柔性制造技术，普通诊察器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普通诊察器械项目采用的技术具有较高的技术含量和自动化水平，处于国内先进水平。这一技术选用不仅体现了对生产效率、质量和环境友好性的高标准要求，同时为普通诊察器械项目的可持续发展奠定了坚实的基础。</w:t>
      </w:r>
    </w:p>
    <w:p>
      <w:pPr>
        <w:pStyle w:val="Heading2"/>
        <w:ind w:firstLine="560" w:firstLineChars="200"/>
        <w:rPr>
          <w:rFonts w:ascii="仿宋" w:eastAsia="仿宋" w:hAnsi="仿宋" w:cs="仿宋" w:hint="eastAsia"/>
          <w:sz w:val="28"/>
          <w:lang w:eastAsia="zh-CN"/>
        </w:rPr>
      </w:pPr>
      <w:bookmarkStart w:id="8" w:name="_Toc77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为确保普通诊察器械项目的高效生产和技术实施，我们制定了一套精心设计的设备选型方案，以满足普通诊察器械项目生产、质量和环保的要求。该方案的主要特点如下：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普通诊察器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针对普通诊察器械项目产品的多样性和小批量生产的特点，我们将建设柔性制造生产线。通过在设备选型中考虑柔性制造技术，可以灵活应对不同产品规格和生产需求，实现生产线的高度灵活性和适应性。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999"/>
      <w:r>
        <w:rPr>
          <w:rFonts w:ascii="仿宋" w:eastAsia="仿宋" w:hAnsi="仿宋" w:cs="仿宋" w:hint="eastAsia"/>
          <w:sz w:val="28"/>
          <w:lang w:eastAsia="zh-CN"/>
        </w:rPr>
        <w:t>三、普通诊察器械项目概论</w:t>
      </w:r>
      <w:bookmarkEnd w:id="9"/>
    </w:p>
    <w:p>
      <w:pPr>
        <w:pStyle w:val="Heading2"/>
        <w:rPr>
          <w:rFonts w:ascii="仿宋" w:eastAsia="仿宋" w:hAnsi="仿宋" w:cs="仿宋" w:hint="eastAsia"/>
          <w:lang w:eastAsia="zh-CN"/>
        </w:rPr>
      </w:pPr>
      <w:bookmarkStart w:id="10" w:name="_Toc18806"/>
      <w:r>
        <w:rPr>
          <w:rFonts w:ascii="仿宋" w:eastAsia="仿宋" w:hAnsi="仿宋" w:cs="仿宋" w:hint="eastAsia"/>
          <w:lang w:eastAsia="zh-CN"/>
        </w:rPr>
        <w:t>(一)、普通诊察器械项目概况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起源追溯至对市场的深入洞察。市场的不断演变与变革为普通诊察器械项目提供了难得的机遇。当前市场存在的需求缺口和变革的大环境共同构成了普通诊察器械项目的背景。这个普通诊察器械项目旨在充分利用市场机遇，填补行业中尚未满足的需求，为客户提供全新的解决方案。市场的变革和需求的增长使得这个普通诊察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普通诊察器械项目名称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正式命名为普通诊察器械。这个名称不仅仅是一个标识，更代表了普通诊察器械项目的核心理念和愿景。它蕴含着普通诊察器械项目所要解决问题的关键字，具有强烈的表达和辨识度，为普通诊察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普通诊察器械项目目标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核心目标是提供一种全新、高效的解决方案，满足客户日益增长的需求。普通诊察器械项目追求的不仅仅是满足市场需求，更是在市场中获得卓越的竞争优势。通过不断提升产品或服务的质量和创新水平，普通诊察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普通诊察器械项目范围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全面涵盖了产品研发、制造、市场推广和售后服务，确保从产品设计到最终用户体验的全方位关注。这一全面的普通诊察器械项目范围是为了确保普通诊察器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普通诊察器械项目时间表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普通诊察器械项目计划在未来18个月内完成，包括研发、测试、市场试点和正式推出等不同阶段。这个时间表的合理设计是为了确保普通诊察器械项目各个阶段的顺利推进，以便按时交付高质量的成果。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普通诊察器械项目预算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总预算估算为XX百万美元，主要分配在研发、市场推广、人员培训和运营等方面。这一充足的预算为普通诊察器械项目提供了充足的资源，确保普通诊察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普通诊察器械项目风险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可能面临的风险包括市场接受度低、技术难题、竞争激烈等。普通诊察器械项目团队已经制定了相应的风险应对计划，通过前瞻性的风险管理，确保普通诊察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普通诊察器械项目团队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普通诊察器械项目汇聚了一支经验丰富、多领域专业素养的核心团队，确保普通诊察器械项目在各个方面都能拥有高水平的执行力。团队的协同作战是普通诊察器械项目成功的关键因素之一。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普通诊察器械项目背景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普通诊察器械项目的背景根植于市场对更高效、创新产品的渴望，同时也受到科技发展对行业格局的深刻改变的影响。这为普通诊察器械项目提供了广阔的发展空间和市场需求。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普通诊察器械项目现状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截至目前，普通诊察器械项目已完成市场调研和技术验证，取得了初步的成功。这为普通诊察器械项目在未来的发展奠定了坚实的基础，为更远大的目标打下了坚实的基石。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088"/>
      <w:r>
        <w:rPr>
          <w:rFonts w:ascii="仿宋" w:eastAsia="仿宋" w:hAnsi="仿宋" w:cs="仿宋" w:hint="eastAsia"/>
          <w:sz w:val="28"/>
          <w:lang w:eastAsia="zh-CN"/>
        </w:rPr>
        <w:t>(二)、普通诊察器械项目目标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keyword》普通诊察器械项目首要业务目标是在市场中占据有利地位，实现产品/服务的成功推广和销售。通过不断提升产品质量、创新性，普通诊察器械项目追求成为行业中的领导者，赢得更多客户的青睐。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在科技迅速发展的时代，普通诊察器械项目着眼于技术创新。通过持续的研发和技术升级，普通诊察器械项目旨在推出更具创新性的产品或服务，以满足市场对新鲜、先进解决方案的需求。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为了建立可持续的客户关系，普通诊察器械项目设定了客户满意度目标。通过提供卓越的产品质量和优质的客户服务，普通诊察器械项目追求赢得客户的信任和忠诚度，确保他们的满意度达到行业领先水平。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普通诊察器械项目注重社会责任和可持续发展。通过实施环保、社会责任普通诊察器械项目，普通诊察器械项目致力于在经济发展的同时保护环境，促进社会公平，实现可持续经营。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普通诊察器械项目的团队是实现目标的核心驱动力。因此，普通诊察器械项目设定了团队发展目标，包括提升团队成员的专业技能、培养领导力，以及搭建协同高效的团队工作氛围。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837"/>
      <w:r>
        <w:rPr>
          <w:rFonts w:ascii="仿宋" w:eastAsia="仿宋" w:hAnsi="仿宋" w:cs="仿宋" w:hint="eastAsia"/>
          <w:sz w:val="28"/>
          <w:lang w:eastAsia="zh-CN"/>
        </w:rPr>
        <w:t>(三)、普通诊察器械项目提出的理由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普通诊察器械项目提出的理由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提出源于对市场机遇的深刻洞察。当前市场中存在的需求缺口和行业发展趋势表明，有巨大的商业机会等待被开发。通过准确捕捉市场机遇，普通诊察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理念基于对技术创新的信仰。通过持续的研发和技术投入，普通诊察器械项目有望推出更具创新性的产品或服务。在科技飞速发展的当下，普通诊察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提出是为了增强企业的行业竞争力。通过提升产品或服务的质量和独特性，普通诊察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普通诊察器械项目响应了消费者需求的变化。随着社会和科技的不断发展，消费者对产品和服务的需求也在发生变化。通过深入了解并及时回应消费者的新需求，普通诊察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普通诊察器械项目的提出是企业战略发展规划的一部分。在面对日益激烈的市场竞争和不断变化的商业环境中，普通诊察器械项目作为企业战略的一环，旨在为企业开辟新的增长领域，巩固企业在行业中的地位。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提出不仅仅是基于商业考量，还注重社会责任。通过推出环保、社会责任等方面的普通诊察器械项目，普通诊察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普通诊察器械项目的提出反映了对利益相关者期望的关注。包括客户、员工、投资者等利益相关者在企业发展中都有着各自的期望，普通诊察器械项目力求在满足这些期望的同时，取得更大的共赢。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771"/>
      <w:r>
        <w:rPr>
          <w:rFonts w:ascii="仿宋" w:eastAsia="仿宋" w:hAnsi="仿宋" w:cs="仿宋" w:hint="eastAsia"/>
          <w:sz w:val="28"/>
          <w:lang w:eastAsia="zh-CN"/>
        </w:rPr>
        <w:t>(四)、普通诊察器械项目意义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在实施普通诊察器械项目的过程中，我们不仅仅是在追逐商业成功，更是为企业和社会的多个层面创造了深远的意义。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首要意义在于提升企业的市场竞争力。通过持续的创新和对产品质量的高标准要求，普通诊察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普通诊察器械项目的推进将促使行业技术水平的提升。通过引入先进技术和创新性解决方案，普通诊察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普通诊察器械项目不仅创造了大量就业机会，提高了就业水平，还注重社会责任和环保。通过参与社会公益事业和推动环保普通诊察器械项目，普通诊察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综合而言，普通诊察器械项目意义重大，不仅推动了企业的发展，也为行业和社会的进步贡献了积极力量。这是一个全面而深刻的影响，将在未来产生可持续的正面效应。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516"/>
      <w:r>
        <w:rPr>
          <w:rFonts w:ascii="仿宋" w:eastAsia="仿宋" w:hAnsi="仿宋" w:cs="仿宋" w:hint="eastAsia"/>
          <w:sz w:val="28"/>
          <w:lang w:eastAsia="zh-CN"/>
        </w:rPr>
        <w:t>(五)、普通诊察器械项目背景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在当今迅猛发展的商业环境中，普通诊察器械项目的动因根植于对多方面因素的审慎考量。这个普通诊察器械项目的提出并非孤立的决策，而是对企业所处背景深入思考的产物。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普通诊察器械项目背后的首要原因。科技的迅速发展和全球市场的快速变化使得企业必须灵活应对。普通诊察器械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竞争的激烈程度也是普通诊察器械项目背景中不可忽视的一环。企业需要在激烈竞争中脱颖而出，为此，普通诊察器械项目致力于打破常规，提供独特的价值主张，以吸引客户并确保市场份额的增长。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技术的迅速发展为企业带来了机遇与挑战。作为普通诊察器械项目启动的背景之一，对新兴技术的应用将有助于提升企业的技术水平，使其在不断演进的商业环境中保持竞争优势。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此外，社会对企业责任的期望也在逐渐升高。普通诊察器械项目充分融入了社会责任的理念，通过可持续经营和社会公益普通诊察器械项目，企图为社会贡献一份力量，在商业成功的同时关注社会价值。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442"/>
      <w:r>
        <w:rPr>
          <w:rFonts w:ascii="仿宋" w:eastAsia="仿宋" w:hAnsi="仿宋" w:cs="仿宋" w:hint="eastAsia"/>
          <w:sz w:val="28"/>
          <w:lang w:eastAsia="zh-CN"/>
        </w:rPr>
        <w:t>四、普通诊察器械项目土建工程</w:t>
      </w:r>
      <w:bookmarkEnd w:id="15"/>
    </w:p>
    <w:p>
      <w:pPr>
        <w:pStyle w:val="Heading2"/>
        <w:rPr>
          <w:rFonts w:ascii="仿宋" w:eastAsia="仿宋" w:hAnsi="仿宋" w:cs="仿宋" w:hint="eastAsia"/>
          <w:lang w:eastAsia="zh-CN"/>
        </w:rPr>
      </w:pPr>
      <w:bookmarkStart w:id="16" w:name="_Toc334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在普通诊察器械项目的建筑工程设计中，我们将秉承一系列重要的设计原则，以确保普通诊察器械项目建筑在功能、美观、可持续性等方面达到最佳效果。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首要原则是确保建筑的功能性得到最大化的发挥。我们将充分理解普通诊察器械项目的实际需求，合理布局各个功能区域，保证建筑在满足业务需求的同时，提供高效的工作环境。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在建筑设计中，我们将综合考虑建设和运营成本。通过精细的经济效益分析，确保设计方案在高效利用资源的同时，对普通诊察器械项目的长期盈利能力有积极的贡献。</w:t>
      </w:r>
    </w:p>
    <w:p>
      <w:pPr>
        <w:pStyle w:val="Heading2"/>
        <w:ind w:firstLine="560" w:firstLineChars="200"/>
        <w:rPr>
          <w:rFonts w:ascii="仿宋" w:eastAsia="仿宋" w:hAnsi="仿宋" w:cs="仿宋" w:hint="eastAsia"/>
          <w:sz w:val="28"/>
          <w:lang w:eastAsia="zh-CN"/>
        </w:rPr>
      </w:pPr>
      <w:bookmarkStart w:id="17" w:name="_Toc182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的土建工程设计中，我们将精准设定设计年限，结合普通诊察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https://d.book118.com/488133000005006036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7233E"/>
    <w:rsid w:val="52F723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3300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2024-02-06T11:34:00Z</dcterms:created>
  <dcterms:modified xsi:type="dcterms:W3CDTF">2024-02-06T11:35:11Z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698062340C574BF2B17EBAFD0DD4EE63_11</vt:lpwstr>
  </property>
  <property fmtid="{D5CDD505-2E9C-101B-9397-08002B2CF9AE}" pid="3" name="KSOProductBuildVer">
    <vt:lpwstr>2052-12.1.0.16250</vt:lpwstr>
  </property>
</Properties>
</file>