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甲肝灭活疫苗项目计划设计方案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04" w:history="1">
        <w:r>
          <w:rPr>
            <w:rFonts w:ascii="仿宋" w:eastAsia="仿宋" w:hAnsi="仿宋" w:cs="仿宋" w:hint="eastAsia"/>
            <w:lang w:eastAsia="zh-CN"/>
          </w:rPr>
          <w:t>序言</w:t>
        </w:r>
        <w:r>
          <w:tab/>
        </w:r>
        <w:r>
          <w:fldChar w:fldCharType="begin"/>
        </w:r>
        <w:r>
          <w:instrText xml:space="preserve"> PAGEREF _Toc7904 \h </w:instrText>
        </w:r>
        <w:r>
          <w:fldChar w:fldCharType="separate"/>
        </w:r>
        <w:r>
          <w:t>3</w:t>
        </w:r>
        <w:r>
          <w:fldChar w:fldCharType="end"/>
        </w:r>
      </w:hyperlink>
    </w:p>
    <w:p>
      <w:pPr>
        <w:pStyle w:val="TOC1"/>
        <w:tabs>
          <w:tab w:val="right" w:leader="dot" w:pos="8306"/>
        </w:tabs>
      </w:pPr>
      <w:hyperlink w:anchor="_Toc10268" w:history="1">
        <w:r>
          <w:rPr>
            <w:rFonts w:ascii="仿宋" w:eastAsia="仿宋" w:hAnsi="仿宋" w:cs="仿宋" w:hint="eastAsia"/>
            <w:lang w:eastAsia="zh-CN"/>
          </w:rPr>
          <w:t>一、甲肝灭活疫苗项目可持续发展</w:t>
        </w:r>
        <w:r>
          <w:tab/>
        </w:r>
        <w:r>
          <w:fldChar w:fldCharType="begin"/>
        </w:r>
        <w:r>
          <w:instrText xml:space="preserve"> PAGEREF _Toc10268 \h </w:instrText>
        </w:r>
        <w:r>
          <w:fldChar w:fldCharType="separate"/>
        </w:r>
        <w:r>
          <w:t>3</w:t>
        </w:r>
        <w:r>
          <w:fldChar w:fldCharType="end"/>
        </w:r>
      </w:hyperlink>
    </w:p>
    <w:p>
      <w:pPr>
        <w:pStyle w:val="TOC2"/>
        <w:tabs>
          <w:tab w:val="right" w:leader="dot" w:pos="8306"/>
        </w:tabs>
      </w:pPr>
      <w:hyperlink w:anchor="_Toc1421" w:history="1">
        <w:r>
          <w:rPr>
            <w:rFonts w:ascii="仿宋" w:eastAsia="仿宋" w:hAnsi="仿宋" w:cs="仿宋" w:hint="eastAsia"/>
            <w:lang w:eastAsia="zh-CN"/>
          </w:rPr>
          <w:t>(一)、可持续战略与实践</w:t>
        </w:r>
        <w:r>
          <w:tab/>
        </w:r>
        <w:r>
          <w:fldChar w:fldCharType="begin"/>
        </w:r>
        <w:r>
          <w:instrText xml:space="preserve"> PAGEREF _Toc1421 \h </w:instrText>
        </w:r>
        <w:r>
          <w:fldChar w:fldCharType="separate"/>
        </w:r>
        <w:r>
          <w:t>3</w:t>
        </w:r>
        <w:r>
          <w:fldChar w:fldCharType="end"/>
        </w:r>
      </w:hyperlink>
    </w:p>
    <w:p>
      <w:pPr>
        <w:pStyle w:val="TOC2"/>
        <w:tabs>
          <w:tab w:val="right" w:leader="dot" w:pos="8306"/>
        </w:tabs>
      </w:pPr>
      <w:hyperlink w:anchor="_Toc30654" w:history="1">
        <w:r>
          <w:rPr>
            <w:rFonts w:ascii="仿宋" w:eastAsia="仿宋" w:hAnsi="仿宋" w:cs="仿宋" w:hint="eastAsia"/>
            <w:lang w:eastAsia="zh-CN"/>
          </w:rPr>
          <w:t>(二)、环保与社会责任</w:t>
        </w:r>
        <w:r>
          <w:tab/>
        </w:r>
        <w:r>
          <w:fldChar w:fldCharType="begin"/>
        </w:r>
        <w:r>
          <w:instrText xml:space="preserve"> PAGEREF _Toc30654 \h </w:instrText>
        </w:r>
        <w:r>
          <w:fldChar w:fldCharType="separate"/>
        </w:r>
        <w:r>
          <w:t>4</w:t>
        </w:r>
        <w:r>
          <w:fldChar w:fldCharType="end"/>
        </w:r>
      </w:hyperlink>
    </w:p>
    <w:p>
      <w:pPr>
        <w:pStyle w:val="TOC1"/>
        <w:tabs>
          <w:tab w:val="right" w:leader="dot" w:pos="8306"/>
        </w:tabs>
      </w:pPr>
      <w:hyperlink w:anchor="_Toc24533" w:history="1">
        <w:r>
          <w:rPr>
            <w:rFonts w:ascii="仿宋" w:eastAsia="仿宋" w:hAnsi="仿宋" w:cs="仿宋" w:hint="eastAsia"/>
            <w:lang w:eastAsia="zh-CN"/>
          </w:rPr>
          <w:t>二、甲肝灭活疫苗项目选址可行性分析</w:t>
        </w:r>
        <w:r>
          <w:tab/>
        </w:r>
        <w:r>
          <w:fldChar w:fldCharType="begin"/>
        </w:r>
        <w:r>
          <w:instrText xml:space="preserve"> PAGEREF _Toc24533 \h </w:instrText>
        </w:r>
        <w:r>
          <w:fldChar w:fldCharType="separate"/>
        </w:r>
        <w:r>
          <w:t>5</w:t>
        </w:r>
        <w:r>
          <w:fldChar w:fldCharType="end"/>
        </w:r>
      </w:hyperlink>
    </w:p>
    <w:p>
      <w:pPr>
        <w:pStyle w:val="TOC2"/>
        <w:tabs>
          <w:tab w:val="right" w:leader="dot" w:pos="8306"/>
        </w:tabs>
      </w:pPr>
      <w:hyperlink w:anchor="_Toc4351" w:history="1">
        <w:r>
          <w:rPr>
            <w:rFonts w:ascii="仿宋" w:eastAsia="仿宋" w:hAnsi="仿宋" w:cs="仿宋" w:hint="eastAsia"/>
            <w:lang w:eastAsia="zh-CN"/>
          </w:rPr>
          <w:t>(一)、甲肝灭活疫苗项目选址</w:t>
        </w:r>
        <w:r>
          <w:tab/>
        </w:r>
        <w:r>
          <w:fldChar w:fldCharType="begin"/>
        </w:r>
        <w:r>
          <w:instrText xml:space="preserve"> PAGEREF _Toc4351 \h </w:instrText>
        </w:r>
        <w:r>
          <w:fldChar w:fldCharType="separate"/>
        </w:r>
        <w:r>
          <w:t>5</w:t>
        </w:r>
        <w:r>
          <w:fldChar w:fldCharType="end"/>
        </w:r>
      </w:hyperlink>
    </w:p>
    <w:p>
      <w:pPr>
        <w:pStyle w:val="TOC2"/>
        <w:tabs>
          <w:tab w:val="right" w:leader="dot" w:pos="8306"/>
        </w:tabs>
      </w:pPr>
      <w:hyperlink w:anchor="_Toc4321" w:history="1">
        <w:r>
          <w:rPr>
            <w:rFonts w:ascii="仿宋" w:eastAsia="仿宋" w:hAnsi="仿宋" w:cs="仿宋" w:hint="eastAsia"/>
            <w:lang w:eastAsia="zh-CN"/>
          </w:rPr>
          <w:t>(二)、用地控制指标</w:t>
        </w:r>
        <w:r>
          <w:tab/>
        </w:r>
        <w:r>
          <w:fldChar w:fldCharType="begin"/>
        </w:r>
        <w:r>
          <w:instrText xml:space="preserve"> PAGEREF _Toc4321 \h </w:instrText>
        </w:r>
        <w:r>
          <w:fldChar w:fldCharType="separate"/>
        </w:r>
        <w:r>
          <w:t>5</w:t>
        </w:r>
        <w:r>
          <w:fldChar w:fldCharType="end"/>
        </w:r>
      </w:hyperlink>
    </w:p>
    <w:p>
      <w:pPr>
        <w:pStyle w:val="TOC2"/>
        <w:tabs>
          <w:tab w:val="right" w:leader="dot" w:pos="8306"/>
        </w:tabs>
      </w:pPr>
      <w:hyperlink w:anchor="_Toc10253" w:history="1">
        <w:r>
          <w:rPr>
            <w:rFonts w:ascii="仿宋" w:eastAsia="仿宋" w:hAnsi="仿宋" w:cs="仿宋" w:hint="eastAsia"/>
            <w:lang w:eastAsia="zh-CN"/>
          </w:rPr>
          <w:t>(三)、节约用地措施</w:t>
        </w:r>
        <w:r>
          <w:tab/>
        </w:r>
        <w:r>
          <w:fldChar w:fldCharType="begin"/>
        </w:r>
        <w:r>
          <w:instrText xml:space="preserve"> PAGEREF _Toc10253 \h </w:instrText>
        </w:r>
        <w:r>
          <w:fldChar w:fldCharType="separate"/>
        </w:r>
        <w:r>
          <w:t>7</w:t>
        </w:r>
        <w:r>
          <w:fldChar w:fldCharType="end"/>
        </w:r>
      </w:hyperlink>
    </w:p>
    <w:p>
      <w:pPr>
        <w:pStyle w:val="TOC2"/>
        <w:tabs>
          <w:tab w:val="right" w:leader="dot" w:pos="8306"/>
        </w:tabs>
      </w:pPr>
      <w:hyperlink w:anchor="_Toc27458" w:history="1">
        <w:r>
          <w:rPr>
            <w:rFonts w:ascii="仿宋" w:eastAsia="仿宋" w:hAnsi="仿宋" w:cs="仿宋" w:hint="eastAsia"/>
            <w:lang w:eastAsia="zh-CN"/>
          </w:rPr>
          <w:t>(四)、总图布置方案</w:t>
        </w:r>
        <w:r>
          <w:tab/>
        </w:r>
        <w:r>
          <w:fldChar w:fldCharType="begin"/>
        </w:r>
        <w:r>
          <w:instrText xml:space="preserve"> PAGEREF _Toc27458 \h </w:instrText>
        </w:r>
        <w:r>
          <w:fldChar w:fldCharType="separate"/>
        </w:r>
        <w:r>
          <w:t>8</w:t>
        </w:r>
        <w:r>
          <w:fldChar w:fldCharType="end"/>
        </w:r>
      </w:hyperlink>
    </w:p>
    <w:p>
      <w:pPr>
        <w:pStyle w:val="TOC2"/>
        <w:tabs>
          <w:tab w:val="right" w:leader="dot" w:pos="8306"/>
        </w:tabs>
      </w:pPr>
      <w:hyperlink w:anchor="_Toc24546" w:history="1">
        <w:r>
          <w:rPr>
            <w:rFonts w:ascii="仿宋" w:eastAsia="仿宋" w:hAnsi="仿宋" w:cs="仿宋" w:hint="eastAsia"/>
            <w:lang w:eastAsia="zh-CN"/>
          </w:rPr>
          <w:t>(五)、选址综合评价</w:t>
        </w:r>
        <w:r>
          <w:tab/>
        </w:r>
        <w:r>
          <w:fldChar w:fldCharType="begin"/>
        </w:r>
        <w:r>
          <w:instrText xml:space="preserve"> PAGEREF _Toc24546 \h </w:instrText>
        </w:r>
        <w:r>
          <w:fldChar w:fldCharType="separate"/>
        </w:r>
        <w:r>
          <w:t>9</w:t>
        </w:r>
        <w:r>
          <w:fldChar w:fldCharType="end"/>
        </w:r>
      </w:hyperlink>
    </w:p>
    <w:p>
      <w:pPr>
        <w:pStyle w:val="TOC1"/>
        <w:tabs>
          <w:tab w:val="right" w:leader="dot" w:pos="8306"/>
        </w:tabs>
      </w:pPr>
      <w:hyperlink w:anchor="_Toc32249" w:history="1">
        <w:r>
          <w:rPr>
            <w:rFonts w:ascii="仿宋" w:eastAsia="仿宋" w:hAnsi="仿宋" w:cs="仿宋" w:hint="eastAsia"/>
            <w:lang w:eastAsia="zh-CN"/>
          </w:rPr>
          <w:t>三、甲肝灭活疫苗项目文档管理</w:t>
        </w:r>
        <w:r>
          <w:tab/>
        </w:r>
        <w:r>
          <w:fldChar w:fldCharType="begin"/>
        </w:r>
        <w:r>
          <w:instrText xml:space="preserve"> PAGEREF _Toc32249 \h </w:instrText>
        </w:r>
        <w:r>
          <w:fldChar w:fldCharType="separate"/>
        </w:r>
        <w:r>
          <w:t>10</w:t>
        </w:r>
        <w:r>
          <w:fldChar w:fldCharType="end"/>
        </w:r>
      </w:hyperlink>
    </w:p>
    <w:p>
      <w:pPr>
        <w:pStyle w:val="TOC2"/>
        <w:tabs>
          <w:tab w:val="right" w:leader="dot" w:pos="8306"/>
        </w:tabs>
      </w:pPr>
      <w:hyperlink w:anchor="_Toc19393" w:history="1">
        <w:r>
          <w:rPr>
            <w:rFonts w:ascii="仿宋" w:eastAsia="仿宋" w:hAnsi="仿宋" w:cs="仿宋" w:hint="eastAsia"/>
            <w:lang w:eastAsia="zh-CN"/>
          </w:rPr>
          <w:t>(一)、文档编制与审查</w:t>
        </w:r>
        <w:r>
          <w:tab/>
        </w:r>
        <w:r>
          <w:fldChar w:fldCharType="begin"/>
        </w:r>
        <w:r>
          <w:instrText xml:space="preserve"> PAGEREF _Toc19393 \h </w:instrText>
        </w:r>
        <w:r>
          <w:fldChar w:fldCharType="separate"/>
        </w:r>
        <w:r>
          <w:t>10</w:t>
        </w:r>
        <w:r>
          <w:fldChar w:fldCharType="end"/>
        </w:r>
      </w:hyperlink>
    </w:p>
    <w:p>
      <w:pPr>
        <w:pStyle w:val="TOC2"/>
        <w:tabs>
          <w:tab w:val="right" w:leader="dot" w:pos="8306"/>
        </w:tabs>
      </w:pPr>
      <w:hyperlink w:anchor="_Toc22130" w:history="1">
        <w:r>
          <w:rPr>
            <w:rFonts w:ascii="仿宋" w:eastAsia="仿宋" w:hAnsi="仿宋" w:cs="仿宋" w:hint="eastAsia"/>
            <w:lang w:eastAsia="zh-CN"/>
          </w:rPr>
          <w:t>(二)、文档发布与分发</w:t>
        </w:r>
        <w:r>
          <w:tab/>
        </w:r>
        <w:r>
          <w:fldChar w:fldCharType="begin"/>
        </w:r>
        <w:r>
          <w:instrText xml:space="preserve"> PAGEREF _Toc22130 \h </w:instrText>
        </w:r>
        <w:r>
          <w:fldChar w:fldCharType="separate"/>
        </w:r>
        <w:r>
          <w:t>11</w:t>
        </w:r>
        <w:r>
          <w:fldChar w:fldCharType="end"/>
        </w:r>
      </w:hyperlink>
    </w:p>
    <w:p>
      <w:pPr>
        <w:pStyle w:val="TOC2"/>
        <w:tabs>
          <w:tab w:val="right" w:leader="dot" w:pos="8306"/>
        </w:tabs>
      </w:pPr>
      <w:hyperlink w:anchor="_Toc21943" w:history="1">
        <w:r>
          <w:rPr>
            <w:rFonts w:ascii="仿宋" w:eastAsia="仿宋" w:hAnsi="仿宋" w:cs="仿宋" w:hint="eastAsia"/>
            <w:lang w:eastAsia="zh-CN"/>
          </w:rPr>
          <w:t>(三)、文档存档与归档</w:t>
        </w:r>
        <w:r>
          <w:tab/>
        </w:r>
        <w:r>
          <w:fldChar w:fldCharType="begin"/>
        </w:r>
        <w:r>
          <w:instrText xml:space="preserve"> PAGEREF _Toc21943 \h </w:instrText>
        </w:r>
        <w:r>
          <w:fldChar w:fldCharType="separate"/>
        </w:r>
        <w:r>
          <w:t>12</w:t>
        </w:r>
        <w:r>
          <w:fldChar w:fldCharType="end"/>
        </w:r>
      </w:hyperlink>
    </w:p>
    <w:p>
      <w:pPr>
        <w:pStyle w:val="TOC1"/>
        <w:tabs>
          <w:tab w:val="right" w:leader="dot" w:pos="8306"/>
        </w:tabs>
      </w:pPr>
      <w:hyperlink w:anchor="_Toc18320" w:history="1">
        <w:r>
          <w:rPr>
            <w:rFonts w:ascii="仿宋" w:eastAsia="仿宋" w:hAnsi="仿宋" w:cs="仿宋" w:hint="eastAsia"/>
            <w:lang w:eastAsia="zh-CN"/>
          </w:rPr>
          <w:t>四、甲肝灭活疫苗项目建设单位说明</w:t>
        </w:r>
        <w:r>
          <w:tab/>
        </w:r>
        <w:r>
          <w:fldChar w:fldCharType="begin"/>
        </w:r>
        <w:r>
          <w:instrText xml:space="preserve"> PAGEREF _Toc18320 \h </w:instrText>
        </w:r>
        <w:r>
          <w:fldChar w:fldCharType="separate"/>
        </w:r>
        <w:r>
          <w:t>14</w:t>
        </w:r>
        <w:r>
          <w:fldChar w:fldCharType="end"/>
        </w:r>
      </w:hyperlink>
    </w:p>
    <w:p>
      <w:pPr>
        <w:pStyle w:val="TOC2"/>
        <w:tabs>
          <w:tab w:val="right" w:leader="dot" w:pos="8306"/>
        </w:tabs>
      </w:pPr>
      <w:hyperlink w:anchor="_Toc31227" w:history="1">
        <w:r>
          <w:rPr>
            <w:rFonts w:ascii="仿宋" w:eastAsia="仿宋" w:hAnsi="仿宋" w:cs="仿宋" w:hint="eastAsia"/>
            <w:lang w:eastAsia="zh-CN"/>
          </w:rPr>
          <w:t>(一)、甲肝灭活疫苗项目承办单位基本情况</w:t>
        </w:r>
        <w:r>
          <w:tab/>
        </w:r>
        <w:r>
          <w:fldChar w:fldCharType="begin"/>
        </w:r>
        <w:r>
          <w:instrText xml:space="preserve"> PAGEREF _Toc31227 \h </w:instrText>
        </w:r>
        <w:r>
          <w:fldChar w:fldCharType="separate"/>
        </w:r>
        <w:r>
          <w:t>14</w:t>
        </w:r>
        <w:r>
          <w:fldChar w:fldCharType="end"/>
        </w:r>
      </w:hyperlink>
    </w:p>
    <w:p>
      <w:pPr>
        <w:pStyle w:val="TOC2"/>
        <w:tabs>
          <w:tab w:val="right" w:leader="dot" w:pos="8306"/>
        </w:tabs>
      </w:pPr>
      <w:hyperlink w:anchor="_Toc1545" w:history="1">
        <w:r>
          <w:rPr>
            <w:rFonts w:ascii="仿宋" w:eastAsia="仿宋" w:hAnsi="仿宋" w:cs="仿宋" w:hint="eastAsia"/>
            <w:lang w:eastAsia="zh-CN"/>
          </w:rPr>
          <w:t>(二)、公司经济效益分析</w:t>
        </w:r>
        <w:r>
          <w:tab/>
        </w:r>
        <w:r>
          <w:fldChar w:fldCharType="begin"/>
        </w:r>
        <w:r>
          <w:instrText xml:space="preserve"> PAGEREF _Toc1545 \h </w:instrText>
        </w:r>
        <w:r>
          <w:fldChar w:fldCharType="separate"/>
        </w:r>
        <w:r>
          <w:t>14</w:t>
        </w:r>
        <w:r>
          <w:fldChar w:fldCharType="end"/>
        </w:r>
      </w:hyperlink>
    </w:p>
    <w:p>
      <w:pPr>
        <w:pStyle w:val="TOC1"/>
        <w:tabs>
          <w:tab w:val="right" w:leader="dot" w:pos="8306"/>
        </w:tabs>
      </w:pPr>
      <w:hyperlink w:anchor="_Toc1628" w:history="1">
        <w:r>
          <w:rPr>
            <w:rFonts w:ascii="仿宋" w:eastAsia="仿宋" w:hAnsi="仿宋" w:cs="仿宋" w:hint="eastAsia"/>
            <w:lang w:eastAsia="zh-CN"/>
          </w:rPr>
          <w:t>五、甲肝灭活疫苗项目建设背景及必要性分析</w:t>
        </w:r>
        <w:r>
          <w:tab/>
        </w:r>
        <w:r>
          <w:fldChar w:fldCharType="begin"/>
        </w:r>
        <w:r>
          <w:instrText xml:space="preserve"> PAGEREF _Toc1628 \h </w:instrText>
        </w:r>
        <w:r>
          <w:fldChar w:fldCharType="separate"/>
        </w:r>
        <w:r>
          <w:t>15</w:t>
        </w:r>
        <w:r>
          <w:fldChar w:fldCharType="end"/>
        </w:r>
      </w:hyperlink>
    </w:p>
    <w:p>
      <w:pPr>
        <w:pStyle w:val="TOC2"/>
        <w:tabs>
          <w:tab w:val="right" w:leader="dot" w:pos="8306"/>
        </w:tabs>
      </w:pPr>
      <w:hyperlink w:anchor="_Toc11420" w:history="1">
        <w:r>
          <w:rPr>
            <w:rFonts w:ascii="仿宋" w:eastAsia="仿宋" w:hAnsi="仿宋" w:cs="仿宋" w:hint="eastAsia"/>
            <w:lang w:eastAsia="zh-CN"/>
          </w:rPr>
          <w:t>(一)、甲肝灭活疫苗项目背景分析</w:t>
        </w:r>
        <w:r>
          <w:tab/>
        </w:r>
        <w:r>
          <w:fldChar w:fldCharType="begin"/>
        </w:r>
        <w:r>
          <w:instrText xml:space="preserve"> PAGEREF _Toc11420 \h </w:instrText>
        </w:r>
        <w:r>
          <w:fldChar w:fldCharType="separate"/>
        </w:r>
        <w:r>
          <w:t>15</w:t>
        </w:r>
        <w:r>
          <w:fldChar w:fldCharType="end"/>
        </w:r>
      </w:hyperlink>
    </w:p>
    <w:p>
      <w:pPr>
        <w:pStyle w:val="TOC2"/>
        <w:tabs>
          <w:tab w:val="right" w:leader="dot" w:pos="8306"/>
        </w:tabs>
      </w:pPr>
      <w:hyperlink w:anchor="_Toc17957" w:history="1">
        <w:r>
          <w:rPr>
            <w:rFonts w:ascii="仿宋" w:eastAsia="仿宋" w:hAnsi="仿宋" w:cs="仿宋" w:hint="eastAsia"/>
            <w:lang w:eastAsia="zh-CN"/>
          </w:rPr>
          <w:t>(二)、甲肝灭活疫苗项目建设必要性分析</w:t>
        </w:r>
        <w:r>
          <w:tab/>
        </w:r>
        <w:r>
          <w:fldChar w:fldCharType="begin"/>
        </w:r>
        <w:r>
          <w:instrText xml:space="preserve"> PAGEREF _Toc17957 \h </w:instrText>
        </w:r>
        <w:r>
          <w:fldChar w:fldCharType="separate"/>
        </w:r>
        <w:r>
          <w:t>17</w:t>
        </w:r>
        <w:r>
          <w:fldChar w:fldCharType="end"/>
        </w:r>
      </w:hyperlink>
    </w:p>
    <w:p>
      <w:pPr>
        <w:pStyle w:val="TOC1"/>
        <w:tabs>
          <w:tab w:val="right" w:leader="dot" w:pos="8306"/>
        </w:tabs>
      </w:pPr>
      <w:hyperlink w:anchor="_Toc3808" w:history="1">
        <w:r>
          <w:rPr>
            <w:rFonts w:ascii="仿宋" w:eastAsia="仿宋" w:hAnsi="仿宋" w:cs="仿宋" w:hint="eastAsia"/>
            <w:lang w:eastAsia="zh-CN"/>
          </w:rPr>
          <w:t>六、市场分析、调研</w:t>
        </w:r>
        <w:r>
          <w:tab/>
        </w:r>
        <w:r>
          <w:fldChar w:fldCharType="begin"/>
        </w:r>
        <w:r>
          <w:instrText xml:space="preserve"> PAGEREF _Toc3808 \h </w:instrText>
        </w:r>
        <w:r>
          <w:fldChar w:fldCharType="separate"/>
        </w:r>
        <w:r>
          <w:t>18</w:t>
        </w:r>
        <w:r>
          <w:fldChar w:fldCharType="end"/>
        </w:r>
      </w:hyperlink>
    </w:p>
    <w:p>
      <w:pPr>
        <w:pStyle w:val="TOC2"/>
        <w:tabs>
          <w:tab w:val="right" w:leader="dot" w:pos="8306"/>
        </w:tabs>
      </w:pPr>
      <w:hyperlink w:anchor="_Toc1565" w:history="1">
        <w:r>
          <w:rPr>
            <w:rFonts w:ascii="仿宋" w:eastAsia="仿宋" w:hAnsi="仿宋" w:cs="仿宋" w:hint="eastAsia"/>
            <w:lang w:eastAsia="zh-CN"/>
          </w:rPr>
          <w:t>(一)、甲肝灭活疫苗行业分析</w:t>
        </w:r>
        <w:r>
          <w:tab/>
        </w:r>
        <w:r>
          <w:fldChar w:fldCharType="begin"/>
        </w:r>
        <w:r>
          <w:instrText xml:space="preserve"> PAGEREF _Toc1565 \h </w:instrText>
        </w:r>
        <w:r>
          <w:fldChar w:fldCharType="separate"/>
        </w:r>
        <w:r>
          <w:t>18</w:t>
        </w:r>
        <w:r>
          <w:fldChar w:fldCharType="end"/>
        </w:r>
      </w:hyperlink>
    </w:p>
    <w:p>
      <w:pPr>
        <w:pStyle w:val="TOC2"/>
        <w:tabs>
          <w:tab w:val="right" w:leader="dot" w:pos="8306"/>
        </w:tabs>
      </w:pPr>
      <w:hyperlink w:anchor="_Toc14280" w:history="1">
        <w:r>
          <w:rPr>
            <w:rFonts w:ascii="仿宋" w:eastAsia="仿宋" w:hAnsi="仿宋" w:cs="仿宋" w:hint="eastAsia"/>
            <w:lang w:eastAsia="zh-CN"/>
          </w:rPr>
          <w:t>(二)、甲肝灭活疫苗市场分析预测</w:t>
        </w:r>
        <w:r>
          <w:tab/>
        </w:r>
        <w:r>
          <w:fldChar w:fldCharType="begin"/>
        </w:r>
        <w:r>
          <w:instrText xml:space="preserve"> PAGEREF _Toc14280 \h </w:instrText>
        </w:r>
        <w:r>
          <w:fldChar w:fldCharType="separate"/>
        </w:r>
        <w:r>
          <w:t>19</w:t>
        </w:r>
        <w:r>
          <w:fldChar w:fldCharType="end"/>
        </w:r>
      </w:hyperlink>
    </w:p>
    <w:p>
      <w:pPr>
        <w:pStyle w:val="TOC1"/>
        <w:tabs>
          <w:tab w:val="right" w:leader="dot" w:pos="8306"/>
        </w:tabs>
      </w:pPr>
      <w:hyperlink w:anchor="_Toc31119" w:history="1">
        <w:r>
          <w:rPr>
            <w:rFonts w:ascii="仿宋" w:eastAsia="仿宋" w:hAnsi="仿宋" w:cs="仿宋" w:hint="eastAsia"/>
            <w:lang w:eastAsia="zh-CN"/>
          </w:rPr>
          <w:t>七、甲肝灭活疫苗项目投资规划</w:t>
        </w:r>
        <w:r>
          <w:tab/>
        </w:r>
        <w:r>
          <w:fldChar w:fldCharType="begin"/>
        </w:r>
        <w:r>
          <w:instrText xml:space="preserve"> PAGEREF _Toc31119 \h </w:instrText>
        </w:r>
        <w:r>
          <w:fldChar w:fldCharType="separate"/>
        </w:r>
        <w:r>
          <w:t>20</w:t>
        </w:r>
        <w:r>
          <w:fldChar w:fldCharType="end"/>
        </w:r>
      </w:hyperlink>
    </w:p>
    <w:p>
      <w:pPr>
        <w:pStyle w:val="TOC2"/>
        <w:tabs>
          <w:tab w:val="right" w:leader="dot" w:pos="8306"/>
        </w:tabs>
      </w:pPr>
      <w:hyperlink w:anchor="_Toc6416" w:history="1">
        <w:r>
          <w:rPr>
            <w:rFonts w:ascii="仿宋" w:eastAsia="仿宋" w:hAnsi="仿宋" w:cs="仿宋" w:hint="eastAsia"/>
            <w:lang w:eastAsia="zh-CN"/>
          </w:rPr>
          <w:t>(一)、甲肝灭活疫苗项目总投资估算</w:t>
        </w:r>
        <w:r>
          <w:tab/>
        </w:r>
        <w:r>
          <w:fldChar w:fldCharType="begin"/>
        </w:r>
        <w:r>
          <w:instrText xml:space="preserve"> PAGEREF _Toc6416 \h </w:instrText>
        </w:r>
        <w:r>
          <w:fldChar w:fldCharType="separate"/>
        </w:r>
        <w:r>
          <w:t>20</w:t>
        </w:r>
        <w:r>
          <w:fldChar w:fldCharType="end"/>
        </w:r>
      </w:hyperlink>
    </w:p>
    <w:p>
      <w:pPr>
        <w:pStyle w:val="TOC2"/>
        <w:tabs>
          <w:tab w:val="right" w:leader="dot" w:pos="8306"/>
        </w:tabs>
      </w:pPr>
      <w:hyperlink w:anchor="_Toc4219" w:history="1">
        <w:r>
          <w:rPr>
            <w:rFonts w:ascii="仿宋" w:eastAsia="仿宋" w:hAnsi="仿宋" w:cs="仿宋" w:hint="eastAsia"/>
            <w:lang w:eastAsia="zh-CN"/>
          </w:rPr>
          <w:t>(二)、资金筹措</w:t>
        </w:r>
        <w:r>
          <w:tab/>
        </w:r>
        <w:r>
          <w:fldChar w:fldCharType="begin"/>
        </w:r>
        <w:r>
          <w:instrText xml:space="preserve"> PAGEREF _Toc4219 \h </w:instrText>
        </w:r>
        <w:r>
          <w:fldChar w:fldCharType="separate"/>
        </w:r>
        <w:r>
          <w:t>21</w:t>
        </w:r>
        <w:r>
          <w:fldChar w:fldCharType="end"/>
        </w:r>
      </w:hyperlink>
    </w:p>
    <w:p>
      <w:pPr>
        <w:pStyle w:val="TOC1"/>
        <w:tabs>
          <w:tab w:val="right" w:leader="dot" w:pos="8306"/>
        </w:tabs>
      </w:pPr>
      <w:hyperlink w:anchor="_Toc23333" w:history="1">
        <w:r>
          <w:rPr>
            <w:rFonts w:ascii="仿宋" w:eastAsia="仿宋" w:hAnsi="仿宋" w:cs="仿宋" w:hint="eastAsia"/>
            <w:lang w:eastAsia="zh-CN"/>
          </w:rPr>
          <w:t>八、甲肝灭活疫苗项目创新与研发</w:t>
        </w:r>
        <w:r>
          <w:tab/>
        </w:r>
        <w:r>
          <w:fldChar w:fldCharType="begin"/>
        </w:r>
        <w:r>
          <w:instrText xml:space="preserve"> PAGEREF _Toc23333 \h </w:instrText>
        </w:r>
        <w:r>
          <w:fldChar w:fldCharType="separate"/>
        </w:r>
        <w:r>
          <w:t>22</w:t>
        </w:r>
        <w:r>
          <w:fldChar w:fldCharType="end"/>
        </w:r>
      </w:hyperlink>
    </w:p>
    <w:p>
      <w:pPr>
        <w:pStyle w:val="TOC2"/>
        <w:tabs>
          <w:tab w:val="right" w:leader="dot" w:pos="8306"/>
        </w:tabs>
      </w:pPr>
      <w:hyperlink w:anchor="_Toc4186" w:history="1">
        <w:r>
          <w:rPr>
            <w:rFonts w:ascii="仿宋" w:eastAsia="仿宋" w:hAnsi="仿宋" w:cs="仿宋" w:hint="eastAsia"/>
            <w:lang w:eastAsia="zh-CN"/>
          </w:rPr>
          <w:t>(一)、创新策略与方向</w:t>
        </w:r>
        <w:r>
          <w:tab/>
        </w:r>
        <w:r>
          <w:fldChar w:fldCharType="begin"/>
        </w:r>
        <w:r>
          <w:instrText xml:space="preserve"> PAGEREF _Toc4186 \h </w:instrText>
        </w:r>
        <w:r>
          <w:fldChar w:fldCharType="separate"/>
        </w:r>
        <w:r>
          <w:t>22</w:t>
        </w:r>
        <w:r>
          <w:fldChar w:fldCharType="end"/>
        </w:r>
      </w:hyperlink>
    </w:p>
    <w:p>
      <w:pPr>
        <w:pStyle w:val="TOC2"/>
        <w:tabs>
          <w:tab w:val="right" w:leader="dot" w:pos="8306"/>
        </w:tabs>
      </w:pPr>
      <w:hyperlink w:anchor="_Toc31053" w:history="1">
        <w:r>
          <w:rPr>
            <w:rFonts w:ascii="仿宋" w:eastAsia="仿宋" w:hAnsi="仿宋" w:cs="仿宋" w:hint="eastAsia"/>
            <w:lang w:eastAsia="zh-CN"/>
          </w:rPr>
          <w:t>(二)、研发规划与投入</w:t>
        </w:r>
        <w:r>
          <w:tab/>
        </w:r>
        <w:r>
          <w:fldChar w:fldCharType="begin"/>
        </w:r>
        <w:r>
          <w:instrText xml:space="preserve"> PAGEREF _Toc31053 \h </w:instrText>
        </w:r>
        <w:r>
          <w:fldChar w:fldCharType="separate"/>
        </w:r>
        <w:r>
          <w:t>23</w:t>
        </w:r>
        <w:r>
          <w:fldChar w:fldCharType="end"/>
        </w:r>
      </w:hyperlink>
    </w:p>
    <w:p>
      <w:pPr>
        <w:pStyle w:val="TOC1"/>
        <w:tabs>
          <w:tab w:val="right" w:leader="dot" w:pos="8306"/>
        </w:tabs>
      </w:pPr>
      <w:hyperlink w:anchor="_Toc3115" w:history="1">
        <w:r>
          <w:rPr>
            <w:rFonts w:ascii="仿宋" w:eastAsia="仿宋" w:hAnsi="仿宋" w:cs="仿宋" w:hint="eastAsia"/>
            <w:lang w:eastAsia="zh-CN"/>
          </w:rPr>
          <w:t>九、甲肝灭活疫苗项目人力资源培养与发展</w:t>
        </w:r>
        <w:r>
          <w:tab/>
        </w:r>
        <w:r>
          <w:fldChar w:fldCharType="begin"/>
        </w:r>
        <w:r>
          <w:instrText xml:space="preserve"> PAGEREF _Toc3115 \h </w:instrText>
        </w:r>
        <w:r>
          <w:fldChar w:fldCharType="separate"/>
        </w:r>
        <w:r>
          <w:t>25</w:t>
        </w:r>
        <w:r>
          <w:fldChar w:fldCharType="end"/>
        </w:r>
      </w:hyperlink>
    </w:p>
    <w:p>
      <w:pPr>
        <w:pStyle w:val="TOC2"/>
        <w:tabs>
          <w:tab w:val="right" w:leader="dot" w:pos="8306"/>
        </w:tabs>
      </w:pPr>
      <w:hyperlink w:anchor="_Toc29724" w:history="1">
        <w:r>
          <w:rPr>
            <w:rFonts w:ascii="仿宋" w:eastAsia="仿宋" w:hAnsi="仿宋" w:cs="仿宋" w:hint="eastAsia"/>
            <w:lang w:eastAsia="zh-CN"/>
          </w:rPr>
          <w:t>(一)、人才需求与规划</w:t>
        </w:r>
        <w:r>
          <w:tab/>
        </w:r>
        <w:r>
          <w:fldChar w:fldCharType="begin"/>
        </w:r>
        <w:r>
          <w:instrText xml:space="preserve"> PAGEREF _Toc29724 \h </w:instrText>
        </w:r>
        <w:r>
          <w:fldChar w:fldCharType="separate"/>
        </w:r>
        <w:r>
          <w:t>25</w:t>
        </w:r>
        <w:r>
          <w:fldChar w:fldCharType="end"/>
        </w:r>
      </w:hyperlink>
    </w:p>
    <w:p>
      <w:pPr>
        <w:pStyle w:val="TOC2"/>
        <w:tabs>
          <w:tab w:val="right" w:leader="dot" w:pos="8306"/>
        </w:tabs>
      </w:pPr>
      <w:hyperlink w:anchor="_Toc32150" w:history="1">
        <w:r>
          <w:rPr>
            <w:rFonts w:ascii="仿宋" w:eastAsia="仿宋" w:hAnsi="仿宋" w:cs="仿宋" w:hint="eastAsia"/>
            <w:lang w:eastAsia="zh-CN"/>
          </w:rPr>
          <w:t>(二)、培训与发展计划</w:t>
        </w:r>
        <w:r>
          <w:tab/>
        </w:r>
        <w:r>
          <w:fldChar w:fldCharType="begin"/>
        </w:r>
        <w:r>
          <w:instrText xml:space="preserve"> PAGEREF _Toc32150 \h </w:instrText>
        </w:r>
        <w:r>
          <w:fldChar w:fldCharType="separate"/>
        </w:r>
        <w:r>
          <w:t>26</w:t>
        </w:r>
        <w:r>
          <w:fldChar w:fldCharType="end"/>
        </w:r>
      </w:hyperlink>
    </w:p>
    <w:p>
      <w:pPr>
        <w:pStyle w:val="TOC1"/>
        <w:tabs>
          <w:tab w:val="right" w:leader="dot" w:pos="8306"/>
        </w:tabs>
      </w:pPr>
      <w:hyperlink w:anchor="_Toc29814" w:history="1">
        <w:r>
          <w:rPr>
            <w:rFonts w:ascii="仿宋" w:eastAsia="仿宋" w:hAnsi="仿宋" w:cs="仿宋" w:hint="eastAsia"/>
            <w:lang w:eastAsia="zh-CN"/>
          </w:rPr>
          <w:t>十、生产安全保护</w:t>
        </w:r>
        <w:r>
          <w:tab/>
        </w:r>
        <w:r>
          <w:fldChar w:fldCharType="begin"/>
        </w:r>
        <w:r>
          <w:instrText xml:space="preserve"> PAGEREF _Toc29814 \h </w:instrText>
        </w:r>
        <w:r>
          <w:fldChar w:fldCharType="separate"/>
        </w:r>
        <w:r>
          <w:t>26</w:t>
        </w:r>
        <w:r>
          <w:fldChar w:fldCharType="end"/>
        </w:r>
      </w:hyperlink>
    </w:p>
    <w:p>
      <w:pPr>
        <w:pStyle w:val="TOC2"/>
        <w:tabs>
          <w:tab w:val="right" w:leader="dot" w:pos="8306"/>
        </w:tabs>
      </w:pPr>
      <w:hyperlink w:anchor="_Toc4194" w:history="1">
        <w:r>
          <w:rPr>
            <w:rFonts w:ascii="仿宋" w:eastAsia="仿宋" w:hAnsi="仿宋" w:cs="仿宋" w:hint="eastAsia"/>
            <w:lang w:eastAsia="zh-CN"/>
          </w:rPr>
          <w:t>(一)、消防安全</w:t>
        </w:r>
        <w:r>
          <w:tab/>
        </w:r>
        <w:r>
          <w:fldChar w:fldCharType="begin"/>
        </w:r>
        <w:r>
          <w:instrText xml:space="preserve"> PAGEREF _Toc4194 \h </w:instrText>
        </w:r>
        <w:r>
          <w:fldChar w:fldCharType="separate"/>
        </w:r>
        <w:r>
          <w:t>26</w:t>
        </w:r>
        <w:r>
          <w:fldChar w:fldCharType="end"/>
        </w:r>
      </w:hyperlink>
    </w:p>
    <w:p>
      <w:pPr>
        <w:pStyle w:val="TOC2"/>
        <w:tabs>
          <w:tab w:val="right" w:leader="dot" w:pos="8306"/>
        </w:tabs>
      </w:pPr>
      <w:hyperlink w:anchor="_Toc19368" w:history="1">
        <w:r>
          <w:rPr>
            <w:rFonts w:ascii="仿宋" w:eastAsia="仿宋" w:hAnsi="仿宋" w:cs="仿宋" w:hint="eastAsia"/>
            <w:lang w:eastAsia="zh-CN"/>
          </w:rPr>
          <w:t>(二)、防火防爆总图布置措施</w:t>
        </w:r>
        <w:r>
          <w:tab/>
        </w:r>
        <w:r>
          <w:fldChar w:fldCharType="begin"/>
        </w:r>
        <w:r>
          <w:instrText xml:space="preserve"> PAGEREF _Toc19368 \h </w:instrText>
        </w:r>
        <w:r>
          <w:fldChar w:fldCharType="separate"/>
        </w:r>
        <w:r>
          <w:t>28</w:t>
        </w:r>
        <w:r>
          <w:fldChar w:fldCharType="end"/>
        </w:r>
      </w:hyperlink>
    </w:p>
    <w:p>
      <w:pPr>
        <w:pStyle w:val="TOC2"/>
        <w:tabs>
          <w:tab w:val="right" w:leader="dot" w:pos="8306"/>
        </w:tabs>
      </w:pPr>
      <w:hyperlink w:anchor="_Toc31399" w:history="1">
        <w:r>
          <w:rPr>
            <w:rFonts w:ascii="仿宋" w:eastAsia="仿宋" w:hAnsi="仿宋" w:cs="仿宋" w:hint="eastAsia"/>
            <w:lang w:eastAsia="zh-CN"/>
          </w:rPr>
          <w:t>(三)、自然灾害防范措施</w:t>
        </w:r>
        <w:r>
          <w:tab/>
        </w:r>
        <w:r>
          <w:fldChar w:fldCharType="begin"/>
        </w:r>
        <w:r>
          <w:instrText xml:space="preserve"> PAGEREF _Toc31399 \h </w:instrText>
        </w:r>
        <w:r>
          <w:fldChar w:fldCharType="separate"/>
        </w:r>
        <w:r>
          <w:t>29</w:t>
        </w:r>
        <w:r>
          <w:fldChar w:fldCharType="end"/>
        </w:r>
      </w:hyperlink>
    </w:p>
    <w:p>
      <w:pPr>
        <w:pStyle w:val="TOC2"/>
        <w:tabs>
          <w:tab w:val="right" w:leader="dot" w:pos="8306"/>
        </w:tabs>
      </w:pPr>
      <w:hyperlink w:anchor="_Toc24937" w:history="1">
        <w:r>
          <w:rPr>
            <w:rFonts w:ascii="仿宋" w:eastAsia="仿宋" w:hAnsi="仿宋" w:cs="仿宋" w:hint="eastAsia"/>
            <w:lang w:eastAsia="zh-CN"/>
          </w:rPr>
          <w:t>(四)、安全色及安全标志使用要求</w:t>
        </w:r>
        <w:r>
          <w:tab/>
        </w:r>
        <w:r>
          <w:fldChar w:fldCharType="begin"/>
        </w:r>
        <w:r>
          <w:instrText xml:space="preserve"> PAGEREF _Toc24937 \h </w:instrText>
        </w:r>
        <w:r>
          <w:fldChar w:fldCharType="separate"/>
        </w:r>
        <w:r>
          <w:t>30</w:t>
        </w:r>
        <w:r>
          <w:fldChar w:fldCharType="end"/>
        </w:r>
      </w:hyperlink>
    </w:p>
    <w:p>
      <w:pPr>
        <w:pStyle w:val="TOC2"/>
        <w:tabs>
          <w:tab w:val="right" w:leader="dot" w:pos="8306"/>
        </w:tabs>
      </w:pPr>
      <w:hyperlink w:anchor="_Toc20304" w:history="1">
        <w:r>
          <w:rPr>
            <w:rFonts w:ascii="仿宋" w:eastAsia="仿宋" w:hAnsi="仿宋" w:cs="仿宋" w:hint="eastAsia"/>
            <w:lang w:eastAsia="zh-CN"/>
          </w:rPr>
          <w:t>(五)、防尘防毒措施</w:t>
        </w:r>
        <w:r>
          <w:tab/>
        </w:r>
        <w:r>
          <w:fldChar w:fldCharType="begin"/>
        </w:r>
        <w:r>
          <w:instrText xml:space="preserve"> PAGEREF _Toc20304 \h </w:instrText>
        </w:r>
        <w:r>
          <w:fldChar w:fldCharType="separate"/>
        </w:r>
        <w:r>
          <w:t>31</w:t>
        </w:r>
        <w:r>
          <w:fldChar w:fldCharType="end"/>
        </w:r>
      </w:hyperlink>
    </w:p>
    <w:p>
      <w:pPr>
        <w:pStyle w:val="TOC2"/>
        <w:tabs>
          <w:tab w:val="right" w:leader="dot" w:pos="8306"/>
        </w:tabs>
      </w:pPr>
      <w:hyperlink w:anchor="_Toc26306" w:history="1">
        <w:r>
          <w:rPr>
            <w:rFonts w:ascii="仿宋" w:eastAsia="仿宋" w:hAnsi="仿宋" w:cs="仿宋" w:hint="eastAsia"/>
            <w:lang w:eastAsia="zh-CN"/>
          </w:rPr>
          <w:t>(六)、防静电、触电防护及防雷措施</w:t>
        </w:r>
        <w:r>
          <w:tab/>
        </w:r>
        <w:r>
          <w:fldChar w:fldCharType="begin"/>
        </w:r>
        <w:r>
          <w:instrText xml:space="preserve"> PAGEREF _Toc26306 \h </w:instrText>
        </w:r>
        <w:r>
          <w:fldChar w:fldCharType="separate"/>
        </w:r>
        <w:r>
          <w:t>32</w:t>
        </w:r>
        <w:r>
          <w:fldChar w:fldCharType="end"/>
        </w:r>
      </w:hyperlink>
    </w:p>
    <w:p>
      <w:pPr>
        <w:pStyle w:val="TOC2"/>
        <w:tabs>
          <w:tab w:val="right" w:leader="dot" w:pos="8306"/>
        </w:tabs>
      </w:pPr>
      <w:hyperlink w:anchor="_Toc26093" w:history="1">
        <w:r>
          <w:rPr>
            <w:rFonts w:ascii="仿宋" w:eastAsia="仿宋" w:hAnsi="仿宋" w:cs="仿宋" w:hint="eastAsia"/>
            <w:lang w:eastAsia="zh-CN"/>
          </w:rPr>
          <w:t>(七)、机械设备安全保障措施</w:t>
        </w:r>
        <w:r>
          <w:tab/>
        </w:r>
        <w:r>
          <w:fldChar w:fldCharType="begin"/>
        </w:r>
        <w:r>
          <w:instrText xml:space="preserve"> PAGEREF _Toc26093 \h </w:instrText>
        </w:r>
        <w:r>
          <w:fldChar w:fldCharType="separate"/>
        </w:r>
        <w:r>
          <w:t>33</w:t>
        </w:r>
        <w:r>
          <w:fldChar w:fldCharType="end"/>
        </w:r>
      </w:hyperlink>
    </w:p>
    <w:p>
      <w:pPr>
        <w:pStyle w:val="TOC1"/>
        <w:tabs>
          <w:tab w:val="right" w:leader="dot" w:pos="8306"/>
        </w:tabs>
      </w:pPr>
      <w:hyperlink w:anchor="_Toc7452" w:history="1">
        <w:r>
          <w:rPr>
            <w:rFonts w:ascii="仿宋" w:eastAsia="仿宋" w:hAnsi="仿宋" w:cs="仿宋" w:hint="eastAsia"/>
            <w:lang w:eastAsia="zh-CN"/>
          </w:rPr>
          <w:t>十一、甲肝灭活疫苗项目计划安排</w:t>
        </w:r>
        <w:r>
          <w:tab/>
        </w:r>
        <w:r>
          <w:fldChar w:fldCharType="begin"/>
        </w:r>
        <w:r>
          <w:instrText xml:space="preserve"> PAGEREF _Toc7452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8" w:history="1">
        <w:r>
          <w:rPr>
            <w:rFonts w:ascii="仿宋" w:eastAsia="仿宋" w:hAnsi="仿宋" w:cs="仿宋" w:hint="eastAsia"/>
            <w:lang w:eastAsia="zh-CN"/>
          </w:rPr>
          <w:t>(一)、建设周期</w:t>
        </w:r>
        <w:r>
          <w:tab/>
        </w:r>
        <w:r>
          <w:fldChar w:fldCharType="begin"/>
        </w:r>
        <w:r>
          <w:instrText xml:space="preserve"> PAGEREF _Toc2538 \h </w:instrText>
        </w:r>
        <w:r>
          <w:fldChar w:fldCharType="separate"/>
        </w:r>
        <w:r>
          <w:t>34</w:t>
        </w:r>
        <w:r>
          <w:fldChar w:fldCharType="end"/>
        </w:r>
      </w:hyperlink>
    </w:p>
    <w:p>
      <w:pPr>
        <w:pStyle w:val="TOC2"/>
        <w:tabs>
          <w:tab w:val="right" w:leader="dot" w:pos="8306"/>
        </w:tabs>
      </w:pPr>
      <w:hyperlink w:anchor="_Toc15132" w:history="1">
        <w:r>
          <w:rPr>
            <w:rFonts w:ascii="仿宋" w:eastAsia="仿宋" w:hAnsi="仿宋" w:cs="仿宋" w:hint="eastAsia"/>
            <w:lang w:eastAsia="zh-CN"/>
          </w:rPr>
          <w:t>(二)、建设进度</w:t>
        </w:r>
        <w:r>
          <w:tab/>
        </w:r>
        <w:r>
          <w:fldChar w:fldCharType="begin"/>
        </w:r>
        <w:r>
          <w:instrText xml:space="preserve"> PAGEREF _Toc15132 \h </w:instrText>
        </w:r>
        <w:r>
          <w:fldChar w:fldCharType="separate"/>
        </w:r>
        <w:r>
          <w:t>35</w:t>
        </w:r>
        <w:r>
          <w:fldChar w:fldCharType="end"/>
        </w:r>
      </w:hyperlink>
    </w:p>
    <w:p>
      <w:pPr>
        <w:pStyle w:val="TOC2"/>
        <w:tabs>
          <w:tab w:val="right" w:leader="dot" w:pos="8306"/>
        </w:tabs>
      </w:pPr>
      <w:hyperlink w:anchor="_Toc29860" w:history="1">
        <w:r>
          <w:rPr>
            <w:rFonts w:ascii="仿宋" w:eastAsia="仿宋" w:hAnsi="仿宋" w:cs="仿宋" w:hint="eastAsia"/>
            <w:lang w:eastAsia="zh-CN"/>
          </w:rPr>
          <w:t>(三)、进度安排注意事项</w:t>
        </w:r>
        <w:r>
          <w:tab/>
        </w:r>
        <w:r>
          <w:fldChar w:fldCharType="begin"/>
        </w:r>
        <w:r>
          <w:instrText xml:space="preserve"> PAGEREF _Toc29860 \h </w:instrText>
        </w:r>
        <w:r>
          <w:fldChar w:fldCharType="separate"/>
        </w:r>
        <w:r>
          <w:t>36</w:t>
        </w:r>
        <w:r>
          <w:fldChar w:fldCharType="end"/>
        </w:r>
      </w:hyperlink>
    </w:p>
    <w:p>
      <w:pPr>
        <w:pStyle w:val="TOC2"/>
        <w:tabs>
          <w:tab w:val="right" w:leader="dot" w:pos="8306"/>
        </w:tabs>
      </w:pPr>
      <w:hyperlink w:anchor="_Toc1258" w:history="1">
        <w:r>
          <w:rPr>
            <w:rFonts w:ascii="仿宋" w:eastAsia="仿宋" w:hAnsi="仿宋" w:cs="仿宋" w:hint="eastAsia"/>
            <w:lang w:eastAsia="zh-CN"/>
          </w:rPr>
          <w:t>(四)、人力资源配置</w:t>
        </w:r>
        <w:r>
          <w:tab/>
        </w:r>
        <w:r>
          <w:fldChar w:fldCharType="begin"/>
        </w:r>
        <w:r>
          <w:instrText xml:space="preserve"> PAGEREF _Toc1258 \h </w:instrText>
        </w:r>
        <w:r>
          <w:fldChar w:fldCharType="separate"/>
        </w:r>
        <w:r>
          <w:t>38</w:t>
        </w:r>
        <w:r>
          <w:fldChar w:fldCharType="end"/>
        </w:r>
      </w:hyperlink>
    </w:p>
    <w:p>
      <w:pPr>
        <w:pStyle w:val="TOC1"/>
        <w:tabs>
          <w:tab w:val="right" w:leader="dot" w:pos="8306"/>
        </w:tabs>
      </w:pPr>
      <w:hyperlink w:anchor="_Toc28909" w:history="1">
        <w:r>
          <w:rPr>
            <w:rFonts w:ascii="仿宋" w:eastAsia="仿宋" w:hAnsi="仿宋" w:cs="仿宋" w:hint="eastAsia"/>
            <w:lang w:eastAsia="zh-CN"/>
          </w:rPr>
          <w:t>十二、甲肝灭活疫苗项目风险管理</w:t>
        </w:r>
        <w:r>
          <w:tab/>
        </w:r>
        <w:r>
          <w:fldChar w:fldCharType="begin"/>
        </w:r>
        <w:r>
          <w:instrText xml:space="preserve"> PAGEREF _Toc28909 \h </w:instrText>
        </w:r>
        <w:r>
          <w:fldChar w:fldCharType="separate"/>
        </w:r>
        <w:r>
          <w:t>39</w:t>
        </w:r>
        <w:r>
          <w:fldChar w:fldCharType="end"/>
        </w:r>
      </w:hyperlink>
    </w:p>
    <w:p>
      <w:pPr>
        <w:pStyle w:val="TOC2"/>
        <w:tabs>
          <w:tab w:val="right" w:leader="dot" w:pos="8306"/>
        </w:tabs>
      </w:pPr>
      <w:hyperlink w:anchor="_Toc7185" w:history="1">
        <w:r>
          <w:rPr>
            <w:rFonts w:ascii="仿宋" w:eastAsia="仿宋" w:hAnsi="仿宋" w:cs="仿宋" w:hint="eastAsia"/>
            <w:lang w:eastAsia="zh-CN"/>
          </w:rPr>
          <w:t>(一)、风险识别与评估</w:t>
        </w:r>
        <w:r>
          <w:tab/>
        </w:r>
        <w:r>
          <w:fldChar w:fldCharType="begin"/>
        </w:r>
        <w:r>
          <w:instrText xml:space="preserve"> PAGEREF _Toc7185 \h </w:instrText>
        </w:r>
        <w:r>
          <w:fldChar w:fldCharType="separate"/>
        </w:r>
        <w:r>
          <w:t>39</w:t>
        </w:r>
        <w:r>
          <w:fldChar w:fldCharType="end"/>
        </w:r>
      </w:hyperlink>
    </w:p>
    <w:p>
      <w:pPr>
        <w:pStyle w:val="TOC2"/>
        <w:tabs>
          <w:tab w:val="right" w:leader="dot" w:pos="8306"/>
        </w:tabs>
      </w:pPr>
      <w:hyperlink w:anchor="_Toc15368" w:history="1">
        <w:r>
          <w:rPr>
            <w:rFonts w:ascii="仿宋" w:eastAsia="仿宋" w:hAnsi="仿宋" w:cs="仿宋" w:hint="eastAsia"/>
            <w:lang w:eastAsia="zh-CN"/>
          </w:rPr>
          <w:t>(二)、风险应对策略</w:t>
        </w:r>
        <w:r>
          <w:tab/>
        </w:r>
        <w:r>
          <w:fldChar w:fldCharType="begin"/>
        </w:r>
        <w:r>
          <w:instrText xml:space="preserve"> PAGEREF _Toc15368 \h </w:instrText>
        </w:r>
        <w:r>
          <w:fldChar w:fldCharType="separate"/>
        </w:r>
        <w:r>
          <w:t>40</w:t>
        </w:r>
        <w:r>
          <w:fldChar w:fldCharType="end"/>
        </w:r>
      </w:hyperlink>
    </w:p>
    <w:p>
      <w:pPr>
        <w:pStyle w:val="TOC2"/>
        <w:tabs>
          <w:tab w:val="right" w:leader="dot" w:pos="8306"/>
        </w:tabs>
      </w:pPr>
      <w:hyperlink w:anchor="_Toc27434" w:history="1">
        <w:r>
          <w:rPr>
            <w:rFonts w:ascii="仿宋" w:eastAsia="仿宋" w:hAnsi="仿宋" w:cs="仿宋" w:hint="eastAsia"/>
            <w:lang w:eastAsia="zh-CN"/>
          </w:rPr>
          <w:t>(三)、风险监控与控制</w:t>
        </w:r>
        <w:r>
          <w:tab/>
        </w:r>
        <w:r>
          <w:fldChar w:fldCharType="begin"/>
        </w:r>
        <w:r>
          <w:instrText xml:space="preserve"> PAGEREF _Toc27434 \h </w:instrText>
        </w:r>
        <w:r>
          <w:fldChar w:fldCharType="separate"/>
        </w:r>
        <w:r>
          <w:t>42</w:t>
        </w:r>
        <w:r>
          <w:fldChar w:fldCharType="end"/>
        </w:r>
      </w:hyperlink>
    </w:p>
    <w:p>
      <w:pPr>
        <w:pStyle w:val="TOC1"/>
        <w:tabs>
          <w:tab w:val="right" w:leader="dot" w:pos="8306"/>
        </w:tabs>
      </w:pPr>
      <w:hyperlink w:anchor="_Toc5920" w:history="1">
        <w:r>
          <w:rPr>
            <w:rFonts w:ascii="仿宋" w:eastAsia="仿宋" w:hAnsi="仿宋" w:cs="仿宋" w:hint="eastAsia"/>
            <w:lang w:eastAsia="zh-CN"/>
          </w:rPr>
          <w:t>十三、甲肝灭活疫苗项目实施保障措施</w:t>
        </w:r>
        <w:r>
          <w:tab/>
        </w:r>
        <w:r>
          <w:fldChar w:fldCharType="begin"/>
        </w:r>
        <w:r>
          <w:instrText xml:space="preserve"> PAGEREF _Toc5920 \h </w:instrText>
        </w:r>
        <w:r>
          <w:fldChar w:fldCharType="separate"/>
        </w:r>
        <w:r>
          <w:t>43</w:t>
        </w:r>
        <w:r>
          <w:fldChar w:fldCharType="end"/>
        </w:r>
      </w:hyperlink>
    </w:p>
    <w:p>
      <w:pPr>
        <w:pStyle w:val="TOC2"/>
        <w:tabs>
          <w:tab w:val="right" w:leader="dot" w:pos="8306"/>
        </w:tabs>
      </w:pPr>
      <w:hyperlink w:anchor="_Toc29660" w:history="1">
        <w:r>
          <w:rPr>
            <w:rFonts w:ascii="仿宋" w:eastAsia="仿宋" w:hAnsi="仿宋" w:cs="仿宋" w:hint="eastAsia"/>
            <w:lang w:eastAsia="zh-CN"/>
          </w:rPr>
          <w:t>(一)、甲肝灭活疫苗项目实施保障机制</w:t>
        </w:r>
        <w:r>
          <w:tab/>
        </w:r>
        <w:r>
          <w:fldChar w:fldCharType="begin"/>
        </w:r>
        <w:r>
          <w:instrText xml:space="preserve"> PAGEREF _Toc29660 \h </w:instrText>
        </w:r>
        <w:r>
          <w:fldChar w:fldCharType="separate"/>
        </w:r>
        <w:r>
          <w:t>43</w:t>
        </w:r>
        <w:r>
          <w:fldChar w:fldCharType="end"/>
        </w:r>
      </w:hyperlink>
    </w:p>
    <w:p>
      <w:pPr>
        <w:pStyle w:val="TOC2"/>
        <w:tabs>
          <w:tab w:val="right" w:leader="dot" w:pos="8306"/>
        </w:tabs>
      </w:pPr>
      <w:hyperlink w:anchor="_Toc21949" w:history="1">
        <w:r>
          <w:rPr>
            <w:rFonts w:ascii="仿宋" w:eastAsia="仿宋" w:hAnsi="仿宋" w:cs="仿宋" w:hint="eastAsia"/>
            <w:lang w:eastAsia="zh-CN"/>
          </w:rPr>
          <w:t>(二)、甲肝灭活疫苗项目法律合规要求</w:t>
        </w:r>
        <w:r>
          <w:tab/>
        </w:r>
        <w:r>
          <w:fldChar w:fldCharType="begin"/>
        </w:r>
        <w:r>
          <w:instrText xml:space="preserve"> PAGEREF _Toc21949 \h </w:instrText>
        </w:r>
        <w:r>
          <w:fldChar w:fldCharType="separate"/>
        </w:r>
        <w:r>
          <w:t>46</w:t>
        </w:r>
        <w:r>
          <w:fldChar w:fldCharType="end"/>
        </w:r>
      </w:hyperlink>
    </w:p>
    <w:p>
      <w:pPr>
        <w:pStyle w:val="TOC2"/>
        <w:tabs>
          <w:tab w:val="right" w:leader="dot" w:pos="8306"/>
        </w:tabs>
      </w:pPr>
      <w:hyperlink w:anchor="_Toc14854" w:history="1">
        <w:r>
          <w:rPr>
            <w:rFonts w:ascii="仿宋" w:eastAsia="仿宋" w:hAnsi="仿宋" w:cs="仿宋" w:hint="eastAsia"/>
            <w:lang w:eastAsia="zh-CN"/>
          </w:rPr>
          <w:t>(三)、甲肝灭活疫苗项目合同管理与法律事务</w:t>
        </w:r>
        <w:r>
          <w:tab/>
        </w:r>
        <w:r>
          <w:fldChar w:fldCharType="begin"/>
        </w:r>
        <w:r>
          <w:instrText xml:space="preserve"> PAGEREF _Toc14854 \h </w:instrText>
        </w:r>
        <w:r>
          <w:fldChar w:fldCharType="separate"/>
        </w:r>
        <w:r>
          <w:t>51</w:t>
        </w:r>
        <w:r>
          <w:fldChar w:fldCharType="end"/>
        </w:r>
      </w:hyperlink>
    </w:p>
    <w:p>
      <w:pPr>
        <w:pStyle w:val="TOC2"/>
        <w:tabs>
          <w:tab w:val="right" w:leader="dot" w:pos="8306"/>
        </w:tabs>
      </w:pPr>
      <w:hyperlink w:anchor="_Toc22745" w:history="1">
        <w:r>
          <w:rPr>
            <w:rFonts w:ascii="仿宋" w:eastAsia="仿宋" w:hAnsi="仿宋" w:cs="仿宋" w:hint="eastAsia"/>
            <w:lang w:eastAsia="zh-CN"/>
          </w:rPr>
          <w:t>(四)、甲肝灭活疫苗项目知识产权保护策略</w:t>
        </w:r>
        <w:r>
          <w:tab/>
        </w:r>
        <w:r>
          <w:fldChar w:fldCharType="begin"/>
        </w:r>
        <w:r>
          <w:instrText xml:space="preserve"> PAGEREF _Toc22745 \h </w:instrText>
        </w:r>
        <w:r>
          <w:fldChar w:fldCharType="separate"/>
        </w:r>
        <w:r>
          <w:t>57</w:t>
        </w:r>
        <w:r>
          <w:fldChar w:fldCharType="end"/>
        </w:r>
      </w:hyperlink>
    </w:p>
    <w:p>
      <w:pPr>
        <w:pStyle w:val="TOC1"/>
        <w:tabs>
          <w:tab w:val="right" w:leader="dot" w:pos="8306"/>
        </w:tabs>
      </w:pPr>
      <w:hyperlink w:anchor="_Toc7433" w:history="1">
        <w:r>
          <w:rPr>
            <w:rFonts w:ascii="仿宋" w:eastAsia="仿宋" w:hAnsi="仿宋" w:cs="仿宋" w:hint="eastAsia"/>
            <w:lang w:eastAsia="zh-CN"/>
          </w:rPr>
          <w:t>十四、甲肝灭活疫苗项目治理与监督</w:t>
        </w:r>
        <w:r>
          <w:tab/>
        </w:r>
        <w:r>
          <w:fldChar w:fldCharType="begin"/>
        </w:r>
        <w:r>
          <w:instrText xml:space="preserve"> PAGEREF _Toc7433 \h </w:instrText>
        </w:r>
        <w:r>
          <w:fldChar w:fldCharType="separate"/>
        </w:r>
        <w:r>
          <w:t>59</w:t>
        </w:r>
        <w:r>
          <w:fldChar w:fldCharType="end"/>
        </w:r>
      </w:hyperlink>
    </w:p>
    <w:p>
      <w:pPr>
        <w:pStyle w:val="TOC2"/>
        <w:tabs>
          <w:tab w:val="right" w:leader="dot" w:pos="8306"/>
        </w:tabs>
      </w:pPr>
      <w:hyperlink w:anchor="_Toc9071" w:history="1">
        <w:r>
          <w:rPr>
            <w:rFonts w:ascii="仿宋" w:eastAsia="仿宋" w:hAnsi="仿宋" w:cs="仿宋" w:hint="eastAsia"/>
            <w:lang w:eastAsia="zh-CN"/>
          </w:rPr>
          <w:t>(一)、甲肝灭活疫苗项目治理结构</w:t>
        </w:r>
        <w:r>
          <w:tab/>
        </w:r>
        <w:r>
          <w:fldChar w:fldCharType="begin"/>
        </w:r>
        <w:r>
          <w:instrText xml:space="preserve"> PAGEREF _Toc9071 \h </w:instrText>
        </w:r>
        <w:r>
          <w:fldChar w:fldCharType="separate"/>
        </w:r>
        <w:r>
          <w:t>59</w:t>
        </w:r>
        <w:r>
          <w:fldChar w:fldCharType="end"/>
        </w:r>
      </w:hyperlink>
    </w:p>
    <w:p>
      <w:pPr>
        <w:pStyle w:val="TOC2"/>
        <w:tabs>
          <w:tab w:val="right" w:leader="dot" w:pos="8306"/>
        </w:tabs>
      </w:pPr>
      <w:hyperlink w:anchor="_Toc14475" w:history="1">
        <w:r>
          <w:rPr>
            <w:rFonts w:ascii="仿宋" w:eastAsia="仿宋" w:hAnsi="仿宋" w:cs="仿宋" w:hint="eastAsia"/>
            <w:lang w:eastAsia="zh-CN"/>
          </w:rPr>
          <w:t>(二)、监督与审计</w:t>
        </w:r>
        <w:r>
          <w:tab/>
        </w:r>
        <w:r>
          <w:fldChar w:fldCharType="begin"/>
        </w:r>
        <w:r>
          <w:instrText xml:space="preserve"> PAGEREF _Toc14475 \h </w:instrText>
        </w:r>
        <w:r>
          <w:fldChar w:fldCharType="separate"/>
        </w:r>
        <w:r>
          <w:t>61</w:t>
        </w:r>
        <w:r>
          <w:fldChar w:fldCharType="end"/>
        </w:r>
      </w:hyperlink>
    </w:p>
    <w:p>
      <w:pPr>
        <w:pStyle w:val="TOC1"/>
        <w:tabs>
          <w:tab w:val="right" w:leader="dot" w:pos="8306"/>
        </w:tabs>
      </w:pPr>
      <w:hyperlink w:anchor="_Toc23746" w:history="1">
        <w:r>
          <w:rPr>
            <w:rFonts w:ascii="仿宋" w:eastAsia="仿宋" w:hAnsi="仿宋" w:cs="仿宋" w:hint="eastAsia"/>
            <w:lang w:eastAsia="zh-CN"/>
          </w:rPr>
          <w:t>十五、风险识别与分类</w:t>
        </w:r>
        <w:r>
          <w:tab/>
        </w:r>
        <w:r>
          <w:fldChar w:fldCharType="begin"/>
        </w:r>
        <w:r>
          <w:instrText xml:space="preserve"> PAGEREF _Toc23746 \h </w:instrText>
        </w:r>
        <w:r>
          <w:fldChar w:fldCharType="separate"/>
        </w:r>
        <w:r>
          <w:t>62</w:t>
        </w:r>
        <w:r>
          <w:fldChar w:fldCharType="end"/>
        </w:r>
      </w:hyperlink>
    </w:p>
    <w:p>
      <w:pPr>
        <w:pStyle w:val="TOC2"/>
        <w:tabs>
          <w:tab w:val="right" w:leader="dot" w:pos="8306"/>
        </w:tabs>
      </w:pPr>
      <w:hyperlink w:anchor="_Toc28714" w:history="1">
        <w:r>
          <w:rPr>
            <w:rFonts w:ascii="仿宋" w:eastAsia="仿宋" w:hAnsi="仿宋" w:cs="仿宋" w:hint="eastAsia"/>
            <w:lang w:eastAsia="zh-CN"/>
          </w:rPr>
          <w:t>(一)、风险识别</w:t>
        </w:r>
        <w:r>
          <w:tab/>
        </w:r>
        <w:r>
          <w:fldChar w:fldCharType="begin"/>
        </w:r>
        <w:r>
          <w:instrText xml:space="preserve"> PAGEREF _Toc28714 \h </w:instrText>
        </w:r>
        <w:r>
          <w:fldChar w:fldCharType="separate"/>
        </w:r>
        <w:r>
          <w:t>62</w:t>
        </w:r>
        <w:r>
          <w:fldChar w:fldCharType="end"/>
        </w:r>
      </w:hyperlink>
    </w:p>
    <w:p>
      <w:pPr>
        <w:pStyle w:val="TOC2"/>
        <w:tabs>
          <w:tab w:val="right" w:leader="dot" w:pos="8306"/>
        </w:tabs>
      </w:pPr>
      <w:hyperlink w:anchor="_Toc30134" w:history="1">
        <w:r>
          <w:rPr>
            <w:rFonts w:ascii="仿宋" w:eastAsia="仿宋" w:hAnsi="仿宋" w:cs="仿宋" w:hint="eastAsia"/>
            <w:lang w:eastAsia="zh-CN"/>
          </w:rPr>
          <w:t>(二)、风险分类</w:t>
        </w:r>
        <w:r>
          <w:tab/>
        </w:r>
        <w:r>
          <w:fldChar w:fldCharType="begin"/>
        </w:r>
        <w:r>
          <w:instrText xml:space="preserve"> PAGEREF _Toc30134 \h </w:instrText>
        </w:r>
        <w:r>
          <w:fldChar w:fldCharType="separate"/>
        </w:r>
        <w:r>
          <w:t>64</w:t>
        </w:r>
        <w:r>
          <w:fldChar w:fldCharType="end"/>
        </w:r>
      </w:hyperlink>
    </w:p>
    <w:p>
      <w:pPr>
        <w:pStyle w:val="TOC1"/>
        <w:tabs>
          <w:tab w:val="right" w:leader="dot" w:pos="8306"/>
        </w:tabs>
      </w:pPr>
      <w:hyperlink w:anchor="_Toc9724" w:history="1">
        <w:r>
          <w:rPr>
            <w:rFonts w:ascii="仿宋" w:eastAsia="仿宋" w:hAnsi="仿宋" w:cs="仿宋" w:hint="eastAsia"/>
            <w:lang w:eastAsia="zh-CN"/>
          </w:rPr>
          <w:t>十六、营销与推广策略</w:t>
        </w:r>
        <w:r>
          <w:tab/>
        </w:r>
        <w:r>
          <w:fldChar w:fldCharType="begin"/>
        </w:r>
        <w:r>
          <w:instrText xml:space="preserve"> PAGEREF _Toc9724 \h </w:instrText>
        </w:r>
        <w:r>
          <w:fldChar w:fldCharType="separate"/>
        </w:r>
        <w:r>
          <w:t>65</w:t>
        </w:r>
        <w:r>
          <w:fldChar w:fldCharType="end"/>
        </w:r>
      </w:hyperlink>
    </w:p>
    <w:p>
      <w:pPr>
        <w:pStyle w:val="TOC2"/>
        <w:tabs>
          <w:tab w:val="right" w:leader="dot" w:pos="8306"/>
        </w:tabs>
      </w:pPr>
      <w:hyperlink w:anchor="_Toc4573" w:history="1">
        <w:r>
          <w:rPr>
            <w:rFonts w:ascii="仿宋" w:eastAsia="仿宋" w:hAnsi="仿宋" w:cs="仿宋" w:hint="eastAsia"/>
            <w:lang w:eastAsia="zh-CN"/>
          </w:rPr>
          <w:t>(一)、产品/服务定位与特点</w:t>
        </w:r>
        <w:r>
          <w:tab/>
        </w:r>
        <w:r>
          <w:fldChar w:fldCharType="begin"/>
        </w:r>
        <w:r>
          <w:instrText xml:space="preserve"> PAGEREF _Toc4573 \h </w:instrText>
        </w:r>
        <w:r>
          <w:fldChar w:fldCharType="separate"/>
        </w:r>
        <w:r>
          <w:t>65</w:t>
        </w:r>
        <w:r>
          <w:fldChar w:fldCharType="end"/>
        </w:r>
      </w:hyperlink>
    </w:p>
    <w:p>
      <w:pPr>
        <w:pStyle w:val="TOC2"/>
        <w:tabs>
          <w:tab w:val="right" w:leader="dot" w:pos="8306"/>
        </w:tabs>
      </w:pPr>
      <w:hyperlink w:anchor="_Toc22987" w:history="1">
        <w:r>
          <w:rPr>
            <w:rFonts w:ascii="仿宋" w:eastAsia="仿宋" w:hAnsi="仿宋" w:cs="仿宋" w:hint="eastAsia"/>
            <w:lang w:eastAsia="zh-CN"/>
          </w:rPr>
          <w:t>(二)、市场定位与竞争分析</w:t>
        </w:r>
        <w:r>
          <w:tab/>
        </w:r>
        <w:r>
          <w:fldChar w:fldCharType="begin"/>
        </w:r>
        <w:r>
          <w:instrText xml:space="preserve"> PAGEREF _Toc22987 \h </w:instrText>
        </w:r>
        <w:r>
          <w:fldChar w:fldCharType="separate"/>
        </w:r>
        <w:r>
          <w:t>67</w:t>
        </w:r>
        <w:r>
          <w:fldChar w:fldCharType="end"/>
        </w:r>
      </w:hyperlink>
    </w:p>
    <w:p>
      <w:pPr>
        <w:pStyle w:val="TOC2"/>
        <w:tabs>
          <w:tab w:val="right" w:leader="dot" w:pos="8306"/>
        </w:tabs>
      </w:pPr>
      <w:hyperlink w:anchor="_Toc6716" w:history="1">
        <w:r>
          <w:rPr>
            <w:rFonts w:ascii="仿宋" w:eastAsia="仿宋" w:hAnsi="仿宋" w:cs="仿宋" w:hint="eastAsia"/>
            <w:lang w:eastAsia="zh-CN"/>
          </w:rPr>
          <w:t>(三)、营销渠道与策略</w:t>
        </w:r>
        <w:r>
          <w:tab/>
        </w:r>
        <w:r>
          <w:fldChar w:fldCharType="begin"/>
        </w:r>
        <w:r>
          <w:instrText xml:space="preserve"> PAGEREF _Toc6716 \h </w:instrText>
        </w:r>
        <w:r>
          <w:fldChar w:fldCharType="separate"/>
        </w:r>
        <w:r>
          <w:t>68</w:t>
        </w:r>
        <w:r>
          <w:fldChar w:fldCharType="end"/>
        </w:r>
      </w:hyperlink>
    </w:p>
    <w:p>
      <w:pPr>
        <w:pStyle w:val="TOC2"/>
        <w:tabs>
          <w:tab w:val="right" w:leader="dot" w:pos="8306"/>
        </w:tabs>
      </w:pPr>
      <w:hyperlink w:anchor="_Toc8044" w:history="1">
        <w:r>
          <w:rPr>
            <w:rFonts w:ascii="仿宋" w:eastAsia="仿宋" w:hAnsi="仿宋" w:cs="仿宋" w:hint="eastAsia"/>
            <w:lang w:eastAsia="zh-CN"/>
          </w:rPr>
          <w:t>(四)、推广与宣传活动</w:t>
        </w:r>
        <w:r>
          <w:tab/>
        </w:r>
        <w:r>
          <w:fldChar w:fldCharType="begin"/>
        </w:r>
        <w:r>
          <w:instrText xml:space="preserve"> PAGEREF _Toc8044 \h </w:instrText>
        </w:r>
        <w:r>
          <w:fldChar w:fldCharType="separate"/>
        </w:r>
        <w:r>
          <w:t>69</w:t>
        </w:r>
        <w:r>
          <w:fldChar w:fldCharType="end"/>
        </w:r>
      </w:hyperlink>
    </w:p>
    <w:p>
      <w:pPr>
        <w:pStyle w:val="TOC1"/>
        <w:tabs>
          <w:tab w:val="right" w:leader="dot" w:pos="8306"/>
        </w:tabs>
      </w:pPr>
      <w:hyperlink w:anchor="_Toc20166" w:history="1">
        <w:r>
          <w:rPr>
            <w:rFonts w:ascii="仿宋" w:eastAsia="仿宋" w:hAnsi="仿宋" w:cs="仿宋" w:hint="eastAsia"/>
            <w:lang w:eastAsia="zh-CN"/>
          </w:rPr>
          <w:t>十七、质量管理体系</w:t>
        </w:r>
        <w:r>
          <w:tab/>
        </w:r>
        <w:r>
          <w:fldChar w:fldCharType="begin"/>
        </w:r>
        <w:r>
          <w:instrText xml:space="preserve"> PAGEREF _Toc20166 \h </w:instrText>
        </w:r>
        <w:r>
          <w:fldChar w:fldCharType="separate"/>
        </w:r>
        <w:r>
          <w:t>75</w:t>
        </w:r>
        <w:r>
          <w:fldChar w:fldCharType="end"/>
        </w:r>
      </w:hyperlink>
    </w:p>
    <w:p>
      <w:pPr>
        <w:pStyle w:val="TOC2"/>
        <w:tabs>
          <w:tab w:val="right" w:leader="dot" w:pos="8306"/>
        </w:tabs>
      </w:pPr>
      <w:hyperlink w:anchor="_Toc3240" w:history="1">
        <w:r>
          <w:rPr>
            <w:rFonts w:ascii="仿宋" w:eastAsia="仿宋" w:hAnsi="仿宋" w:cs="仿宋" w:hint="eastAsia"/>
            <w:lang w:eastAsia="zh-CN"/>
          </w:rPr>
          <w:t>(一)、质量目标与方针</w:t>
        </w:r>
        <w:r>
          <w:tab/>
        </w:r>
        <w:r>
          <w:fldChar w:fldCharType="begin"/>
        </w:r>
        <w:r>
          <w:instrText xml:space="preserve"> PAGEREF _Toc3240 \h </w:instrText>
        </w:r>
        <w:r>
          <w:fldChar w:fldCharType="separate"/>
        </w:r>
        <w:r>
          <w:t>75</w:t>
        </w:r>
        <w:r>
          <w:fldChar w:fldCharType="end"/>
        </w:r>
      </w:hyperlink>
    </w:p>
    <w:p>
      <w:pPr>
        <w:pStyle w:val="TOC2"/>
        <w:tabs>
          <w:tab w:val="right" w:leader="dot" w:pos="8306"/>
        </w:tabs>
      </w:pPr>
      <w:hyperlink w:anchor="_Toc5409" w:history="1">
        <w:r>
          <w:rPr>
            <w:rFonts w:ascii="仿宋" w:eastAsia="仿宋" w:hAnsi="仿宋" w:cs="仿宋" w:hint="eastAsia"/>
            <w:lang w:eastAsia="zh-CN"/>
          </w:rPr>
          <w:t>(二)、质量管理责任</w:t>
        </w:r>
        <w:r>
          <w:tab/>
        </w:r>
        <w:r>
          <w:fldChar w:fldCharType="begin"/>
        </w:r>
        <w:r>
          <w:instrText xml:space="preserve"> PAGEREF _Toc5409 \h </w:instrText>
        </w:r>
        <w:r>
          <w:fldChar w:fldCharType="separate"/>
        </w:r>
        <w:r>
          <w:t>76</w:t>
        </w:r>
        <w:r>
          <w:fldChar w:fldCharType="end"/>
        </w:r>
      </w:hyperlink>
    </w:p>
    <w:p>
      <w:pPr>
        <w:pStyle w:val="TOC2"/>
        <w:tabs>
          <w:tab w:val="right" w:leader="dot" w:pos="8306"/>
        </w:tabs>
      </w:pPr>
      <w:hyperlink w:anchor="_Toc907" w:history="1">
        <w:r>
          <w:rPr>
            <w:rFonts w:ascii="仿宋" w:eastAsia="仿宋" w:hAnsi="仿宋" w:cs="仿宋" w:hint="eastAsia"/>
            <w:lang w:eastAsia="zh-CN"/>
          </w:rPr>
          <w:t>(三)、质量管理体系文件</w:t>
        </w:r>
        <w:r>
          <w:tab/>
        </w:r>
        <w:r>
          <w:fldChar w:fldCharType="begin"/>
        </w:r>
        <w:r>
          <w:instrText xml:space="preserve"> PAGEREF _Toc907 \h </w:instrText>
        </w:r>
        <w:r>
          <w:fldChar w:fldCharType="separate"/>
        </w:r>
        <w:r>
          <w:t>77</w:t>
        </w:r>
        <w:r>
          <w:fldChar w:fldCharType="end"/>
        </w:r>
      </w:hyperlink>
    </w:p>
    <w:p>
      <w:pPr>
        <w:pStyle w:val="TOC2"/>
        <w:tabs>
          <w:tab w:val="right" w:leader="dot" w:pos="8306"/>
        </w:tabs>
      </w:pPr>
      <w:hyperlink w:anchor="_Toc30265" w:history="1">
        <w:r>
          <w:rPr>
            <w:rFonts w:ascii="仿宋" w:eastAsia="仿宋" w:hAnsi="仿宋" w:cs="仿宋" w:hint="eastAsia"/>
            <w:lang w:eastAsia="zh-CN"/>
          </w:rPr>
          <w:t>(四)、质量培训与教育</w:t>
        </w:r>
        <w:r>
          <w:tab/>
        </w:r>
        <w:r>
          <w:fldChar w:fldCharType="begin"/>
        </w:r>
        <w:r>
          <w:instrText xml:space="preserve"> PAGEREF _Toc30265 \h </w:instrText>
        </w:r>
        <w:r>
          <w:fldChar w:fldCharType="separate"/>
        </w:r>
        <w:r>
          <w:t>79</w:t>
        </w:r>
        <w:r>
          <w:fldChar w:fldCharType="end"/>
        </w:r>
      </w:hyperlink>
    </w:p>
    <w:p>
      <w:pPr>
        <w:pStyle w:val="TOC2"/>
        <w:tabs>
          <w:tab w:val="right" w:leader="dot" w:pos="8306"/>
        </w:tabs>
      </w:pPr>
      <w:hyperlink w:anchor="_Toc9245" w:history="1">
        <w:r>
          <w:rPr>
            <w:rFonts w:ascii="仿宋" w:eastAsia="仿宋" w:hAnsi="仿宋" w:cs="仿宋" w:hint="eastAsia"/>
            <w:lang w:eastAsia="zh-CN"/>
          </w:rPr>
          <w:t>(五)、质量审核与评价</w:t>
        </w:r>
        <w:r>
          <w:tab/>
        </w:r>
        <w:r>
          <w:fldChar w:fldCharType="begin"/>
        </w:r>
        <w:r>
          <w:instrText xml:space="preserve"> PAGEREF _Toc9245 \h </w:instrText>
        </w:r>
        <w:r>
          <w:fldChar w:fldCharType="separate"/>
        </w:r>
        <w:r>
          <w:t>80</w:t>
        </w:r>
        <w:r>
          <w:fldChar w:fldCharType="end"/>
        </w:r>
      </w:hyperlink>
    </w:p>
    <w:p>
      <w:pPr>
        <w:pStyle w:val="TOC2"/>
        <w:tabs>
          <w:tab w:val="right" w:leader="dot" w:pos="8306"/>
        </w:tabs>
      </w:pPr>
      <w:hyperlink w:anchor="_Toc2462" w:history="1">
        <w:r>
          <w:rPr>
            <w:rFonts w:ascii="仿宋" w:eastAsia="仿宋" w:hAnsi="仿宋" w:cs="仿宋" w:hint="eastAsia"/>
            <w:lang w:eastAsia="zh-CN"/>
          </w:rPr>
          <w:t>(六)、不符合与纠正措施</w:t>
        </w:r>
        <w:r>
          <w:tab/>
        </w:r>
        <w:r>
          <w:fldChar w:fldCharType="begin"/>
        </w:r>
        <w:r>
          <w:instrText xml:space="preserve"> PAGEREF _Toc2462 \h </w:instrText>
        </w:r>
        <w:r>
          <w:fldChar w:fldCharType="separate"/>
        </w:r>
        <w:r>
          <w:t>81</w:t>
        </w:r>
        <w:r>
          <w:fldChar w:fldCharType="end"/>
        </w:r>
      </w:hyperlink>
    </w:p>
    <w:p>
      <w:pPr>
        <w:pStyle w:val="TOC1"/>
        <w:tabs>
          <w:tab w:val="right" w:leader="dot" w:pos="8306"/>
        </w:tabs>
      </w:pPr>
      <w:hyperlink w:anchor="_Toc18625" w:history="1">
        <w:r>
          <w:rPr>
            <w:rFonts w:ascii="仿宋" w:eastAsia="仿宋" w:hAnsi="仿宋" w:cs="仿宋" w:hint="eastAsia"/>
            <w:lang w:eastAsia="zh-CN"/>
          </w:rPr>
          <w:t>十八、利益相关者分析与沟通计划</w:t>
        </w:r>
        <w:r>
          <w:tab/>
        </w:r>
        <w:r>
          <w:fldChar w:fldCharType="begin"/>
        </w:r>
        <w:r>
          <w:instrText xml:space="preserve"> PAGEREF _Toc18625 \h </w:instrText>
        </w:r>
        <w:r>
          <w:fldChar w:fldCharType="separate"/>
        </w:r>
        <w:r>
          <w:t>83</w:t>
        </w:r>
        <w:r>
          <w:fldChar w:fldCharType="end"/>
        </w:r>
      </w:hyperlink>
    </w:p>
    <w:p>
      <w:pPr>
        <w:pStyle w:val="TOC2"/>
        <w:tabs>
          <w:tab w:val="right" w:leader="dot" w:pos="8306"/>
        </w:tabs>
      </w:pPr>
      <w:hyperlink w:anchor="_Toc17619" w:history="1">
        <w:r>
          <w:rPr>
            <w:rFonts w:ascii="仿宋" w:eastAsia="仿宋" w:hAnsi="仿宋" w:cs="仿宋" w:hint="eastAsia"/>
            <w:lang w:eastAsia="zh-CN"/>
          </w:rPr>
          <w:t>(一)、利益相关者分析</w:t>
        </w:r>
        <w:r>
          <w:tab/>
        </w:r>
        <w:r>
          <w:fldChar w:fldCharType="begin"/>
        </w:r>
        <w:r>
          <w:instrText xml:space="preserve"> PAGEREF _Toc17619 \h </w:instrText>
        </w:r>
        <w:r>
          <w:fldChar w:fldCharType="separate"/>
        </w:r>
        <w:r>
          <w:t>83</w:t>
        </w:r>
        <w:r>
          <w:fldChar w:fldCharType="end"/>
        </w:r>
      </w:hyperlink>
    </w:p>
    <w:p>
      <w:pPr>
        <w:pStyle w:val="TOC2"/>
        <w:tabs>
          <w:tab w:val="right" w:leader="dot" w:pos="8306"/>
        </w:tabs>
      </w:pPr>
      <w:hyperlink w:anchor="_Toc19165" w:history="1">
        <w:r>
          <w:rPr>
            <w:rFonts w:ascii="仿宋" w:eastAsia="仿宋" w:hAnsi="仿宋" w:cs="仿宋" w:hint="eastAsia"/>
            <w:lang w:eastAsia="zh-CN"/>
          </w:rPr>
          <w:t>(二)、沟通计划</w:t>
        </w:r>
        <w:r>
          <w:tab/>
        </w:r>
        <w:r>
          <w:fldChar w:fldCharType="begin"/>
        </w:r>
        <w:r>
          <w:instrText xml:space="preserve"> PAGEREF _Toc19165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68"/>
      <w:r>
        <w:rPr>
          <w:rFonts w:ascii="仿宋" w:eastAsia="仿宋" w:hAnsi="仿宋" w:cs="仿宋" w:hint="eastAsia"/>
          <w:sz w:val="28"/>
          <w:lang w:eastAsia="zh-CN"/>
        </w:rPr>
        <w:t>一、甲肝灭活疫苗项目可持续发展</w:t>
      </w:r>
      <w:bookmarkEnd w:id="2"/>
    </w:p>
    <w:p>
      <w:pPr>
        <w:pStyle w:val="Heading2"/>
        <w:rPr>
          <w:rFonts w:ascii="仿宋" w:eastAsia="仿宋" w:hAnsi="仿宋" w:cs="仿宋" w:hint="eastAsia"/>
          <w:lang w:eastAsia="zh-CN"/>
        </w:rPr>
      </w:pPr>
      <w:bookmarkStart w:id="3" w:name="_Toc142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肝灭活疫苗项目中，甲肝灭活疫苗项目团队着眼于未来，明确了可持续发展的战略方向。制定的具体可持续发展目标包括降低资源使用、采用环保技术、最大化社会效益等。这一步骤不仅有助于甲肝灭活疫苗项目在环保和社会责任方面达到最高标准，也为未来提供了明确的指引，确保甲肝灭活疫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可持续实践的融入甲肝灭活疫苗项目管理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甲肝灭活疫苗项目管理周期。从甲肝灭活疫苗项目规划开始，甲肝灭活疫苗项目团队就考虑了环境和社会的因素。在执行阶段，甲肝灭活疫苗项目团队积极推动绿色技术的应用，优化资源利用。此外，关注员工的社会责任，通过培训和沟通活动提高员工对可持续发展的认知，使他们能够在日常工作中践行可持续实践。这些举措不仅为甲肝灭活疫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65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扎根于甲肝灭活疫苗项目的可持续发展理念，我们深信环保与社会责任是甲肝灭活疫苗项目成功的关键支柱。在甲肝灭活疫苗项目的每一步，我们都致力于通过创新和实践，履行对环境和社会的坚定责任。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团队通过引入先进的环保技术、建立高效的废物处理系统以及推动能源节约措施，积极履行环保责任。定期的环保监测和评估确保甲肝灭活疫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不仅致力于自身可持续发展，还注重对社会的回馈。通过支持社区甲肝灭活疫苗项目、参与慈善事业、提供培训机会等方式，甲肝灭活疫苗项目积极履行社会责任。与当地社区建立积极互动，关注员工的工作与生活平衡，以及员工的身心健康，是甲肝灭活疫苗项目在社会责任层面的关键举措。这样的实践不仅增强了甲肝灭活疫苗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533"/>
      <w:r>
        <w:rPr>
          <w:rFonts w:ascii="仿宋" w:eastAsia="仿宋" w:hAnsi="仿宋" w:cs="仿宋" w:hint="eastAsia"/>
          <w:sz w:val="28"/>
          <w:lang w:eastAsia="zh-CN"/>
        </w:rPr>
        <w:t>二、甲肝灭活疫苗项目选址可行性分析</w:t>
      </w:r>
      <w:bookmarkEnd w:id="5"/>
    </w:p>
    <w:p>
      <w:pPr>
        <w:pStyle w:val="Heading2"/>
        <w:rPr>
          <w:rFonts w:ascii="仿宋" w:eastAsia="仿宋" w:hAnsi="仿宋" w:cs="仿宋" w:hint="eastAsia"/>
          <w:lang w:eastAsia="zh-CN"/>
        </w:rPr>
      </w:pPr>
      <w:bookmarkStart w:id="6" w:name="_Toc4351"/>
      <w:r>
        <w:rPr>
          <w:rFonts w:ascii="仿宋" w:eastAsia="仿宋" w:hAnsi="仿宋" w:cs="仿宋" w:hint="eastAsia"/>
          <w:lang w:eastAsia="zh-CN"/>
        </w:rPr>
        <w:t>(一)、甲肝灭活疫苗项目选址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该甲肝灭活疫苗项目选址位于XX省XX市XX区XXX街道</w:t>
      </w:r>
    </w:p>
    <w:p>
      <w:pPr>
        <w:pStyle w:val="Heading2"/>
        <w:ind w:firstLine="560" w:firstLineChars="200"/>
        <w:rPr>
          <w:rFonts w:ascii="仿宋" w:eastAsia="仿宋" w:hAnsi="仿宋" w:cs="仿宋" w:hint="eastAsia"/>
          <w:sz w:val="28"/>
          <w:lang w:eastAsia="zh-CN"/>
        </w:rPr>
      </w:pPr>
      <w:bookmarkStart w:id="7" w:name="_Toc432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甲肝灭活疫苗项目的征地面积将根据甲肝灭活疫苗项目的实际规模和需求进行精确规划。具体面积XXX平方米，旨在确保甲肝灭活疫苗项目不仅能够满足当前的发展需求，还能够预留空间以适应未来的扩展。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净用地面积是在征地面积基础上去除不可利用面积后的实际可开发用地。具体面积XXX平方米，考虑到环保、交通、安全等多方面因素，以确保甲肝灭活疫苗项目在整体利用效率上达到最优。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甲肝灭活疫苗项目计划建设的建筑总规模具体面积XXX平方米。这一规模的确定综合考虑了甲肝灭活疫苗项目的性质、规模，以及城市规划的相关要求，确保建筑布局与周边环境协调一致。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绿地率是甲肝灭活疫苗项目用地中被规划为绿地的比例。具体面积XXX平方米，旨在通过合理规划绿地，改善甲肝灭活疫苗项目周边环境，提升居民生活质量，并符合城市整体绿化规划。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容积率是用地上可以建设的建筑总体积与用地面积之比。具体面积XXX，通过合理的容积率规划，确保甲肝灭活疫苗项目建筑规模与周边环境和谐共生。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甲肝灭活疫苗项目选址与当地城市规划相一致，具体面积XXX平方米。通过与城市规划部门深入沟通，确保甲肝灭活疫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甲肝灭活疫苗项目选址符合当地产业政策，具体面积XXX平方米。这包括甲肝灭活疫苗项目对当地经济的促进作用，以及对相关产业的带动效应，确保甲肝灭活疫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用地总体要求必须符合环保和可持续发展的原则，具体面积XXX平方米。通过采用绿色建筑设计、节能减排等措施，确保甲肝灭活疫苗项目在建设和运营过程中对环境的影响最小化，达到可持续发展的要求。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确保甲肝灭活疫苗项目选址具备必要的公共设施配套，具体面积XXX平方米。这包括交通便利性、教育、医疗等基础设施，以提高居民生活品质，使得甲肝灭活疫苗项目选址更具吸引力。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考虑用地总体要求对当地社会稳定性的影响，具体面积XXX平方米。通过深入了解当地社区反馈，确保甲肝灭活疫苗项目的选址和建设过程对当地社会和谐稳定产生积极作用。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甲肝灭活疫苗项目选址不仅符合法规和规划，还在实际操作中具有可行性。这一全面规划将为甲肝灭活疫苗项目的成功实施提供坚实的基础，确保甲肝灭活疫苗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25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肝灭活疫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甲肝灭活疫苗项目的设备规划和空间设计中，我们将采取灵活设备布局的措施。设备布局将根据实际需求进行灵活设计，避免不必要的浪费。通过合理规划设备摆放位置，我们将提高设备的利用率，减少设备间距，以确保甲肝灭活疫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甲肝灭活疫苗项目内部引入共享设施的概念，例如共享会议室、办公区等。通过这种方式，我们可以减少对资源的重复建设，提高资源共享效率，从而减小甲肝灭活疫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45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甲肝灭活疫苗项目的总图布置中，我们将不同功能区域进行明确的规划，以最大程度满足甲肝灭活疫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54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甲肝灭活疫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甲肝灭活疫苗项目对环境的影响是综合评价的重要因素之一。我们将详细考虑选址周边的自然环境、生态保护区、水源地等情况，确保甲肝灭活疫苗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对选址的评价还需充分考虑当地政府的产业政策和法规。我们将详细了解甲肝灭活疫苗项目所在地的相关政策，确保甲肝灭活疫苗项目的规划和运营与当地法规相符，降低不必要的法律风险。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考虑到社会稳定性对企业运营的重要性，我们将评估选址地区的社会安全情况、劳工关系、社区反馈等方面，以确保甲肝灭活疫苗项目的建设和运营不会受到社会稳定性的负面影响。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最后，我们将综合考虑用地成本，包括土地购置费用、土地开发成本等。通过对用地成本的详细评估，我们能够做出更为精确的经济效益分析，为甲肝灭活疫苗项目的投资决策提供有力支持。</w:t>
      </w:r>
    </w:p>
    <w:p>
      <w:pPr>
        <w:pStyle w:val="Heading1"/>
        <w:ind w:firstLine="560" w:firstLineChars="200"/>
        <w:rPr>
          <w:rFonts w:ascii="仿宋" w:eastAsia="仿宋" w:hAnsi="仿宋" w:cs="仿宋" w:hint="eastAsia"/>
          <w:sz w:val="28"/>
          <w:lang w:eastAsia="zh-CN"/>
        </w:rPr>
      </w:pPr>
      <w:bookmarkStart w:id="11" w:name="_Toc32249"/>
      <w:r>
        <w:rPr>
          <w:rFonts w:ascii="仿宋" w:eastAsia="仿宋" w:hAnsi="仿宋" w:cs="仿宋" w:hint="eastAsia"/>
          <w:sz w:val="28"/>
          <w:lang w:eastAsia="zh-CN"/>
        </w:rPr>
        <w:t>三、甲肝灭活疫苗项目文档管理</w:t>
      </w:r>
      <w:bookmarkEnd w:id="11"/>
    </w:p>
    <w:p>
      <w:pPr>
        <w:pStyle w:val="Heading2"/>
        <w:rPr>
          <w:rFonts w:ascii="仿宋" w:eastAsia="仿宋" w:hAnsi="仿宋" w:cs="仿宋" w:hint="eastAsia"/>
          <w:lang w:eastAsia="zh-CN"/>
        </w:rPr>
      </w:pPr>
      <w:bookmarkStart w:id="12" w:name="_Toc1939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甲肝灭活疫苗项目高度重视文档的质量和准确性，以支持甲肝灭活疫苗项目的各项活动和决策。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甲肝灭活疫苗项目文档的编制始于甲肝灭活疫苗项目计划的初期，我们制定了详细的文档编制计划，明确了每个文档的内容、格式和编写责任人。在甲肝灭活疫苗项目启动阶段，我们首先编制了甲肝灭活疫苗项目章程，明确定义了甲肝灭活疫苗项目的目标、范围、风险等关键要素。随后，甲肝灭活疫苗项目团队根据计划陆续编制了需求文档、设计文档、测试文档等各类文档，确保甲肝灭活疫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甲肝灭活疫苗项目管理中的重要环节，旨在确保甲肝灭活疫苗项目文档符合质量标准和甲肝灭活疫苗项目需求。在甲肝灭活疫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甲肝灭活疫苗项目相关利益方和专业领域的专家对文档进行独立审查。这有助于获取更全面、客观的反馈，确保甲肝灭活疫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甲肝灭活疫苗项目在文档编制与审查方面建立了严格的管理机制，通过规范的流程和多维度的审查，确保甲肝灭活疫苗项目文档的质量、准确性和可靠性，为甲肝灭活疫苗项目的顺利推进提供了有力支持。</w:t>
      </w:r>
    </w:p>
    <w:p>
      <w:pPr>
        <w:pStyle w:val="Heading2"/>
        <w:ind w:firstLine="560" w:firstLineChars="200"/>
        <w:rPr>
          <w:rFonts w:ascii="仿宋" w:eastAsia="仿宋" w:hAnsi="仿宋" w:cs="仿宋" w:hint="eastAsia"/>
          <w:sz w:val="28"/>
          <w:lang w:eastAsia="zh-CN"/>
        </w:rPr>
      </w:pPr>
      <w:bookmarkStart w:id="13" w:name="_Toc2213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在甲肝灭活疫苗项目中，我们致力于优化文档发布与分发过程，以确保信息的高效传递和团队间协作的顺畅进行。以下是我们采取的关键优化策略：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我们通过多渠道发布文档，包括电子邮件、甲肝灭活疫苗项目管理平台、内部网站等，以满足不同团队成员的偏好和需求。多渠道发布确保了信息的全面覆盖。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我们采用了精细的权限控制，确保只有授权人员可以访问敏感信息。这种安全措施保护了甲肝灭活疫苗项目文档的机密性，防止了未经授权的信息泄露。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194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甲肝灭活疫苗项目生命周期中一个至关重要的环节，直接关系到甲肝灭活疫苗项目信息的长期保存和历史记录的完整性。在甲肝灭活疫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320"/>
      <w:r>
        <w:rPr>
          <w:rFonts w:ascii="仿宋" w:eastAsia="仿宋" w:hAnsi="仿宋" w:cs="仿宋" w:hint="eastAsia"/>
          <w:sz w:val="28"/>
          <w:lang w:eastAsia="zh-CN"/>
        </w:rPr>
        <w:t>四、甲肝灭活疫苗项目建设单位说明</w:t>
      </w:r>
      <w:bookmarkEnd w:id="15"/>
    </w:p>
    <w:p>
      <w:pPr>
        <w:pStyle w:val="Heading2"/>
        <w:rPr>
          <w:rFonts w:ascii="仿宋" w:eastAsia="仿宋" w:hAnsi="仿宋" w:cs="仿宋" w:hint="eastAsia"/>
          <w:lang w:eastAsia="zh-CN"/>
        </w:rPr>
      </w:pPr>
      <w:bookmarkStart w:id="16" w:name="_Toc31227"/>
      <w:r>
        <w:rPr>
          <w:rFonts w:ascii="仿宋" w:eastAsia="仿宋" w:hAnsi="仿宋" w:cs="仿宋" w:hint="eastAsia"/>
          <w:lang w:eastAsia="zh-CN"/>
        </w:rPr>
        <w:t>(一)、甲肝灭活疫苗项目承办单位基本情况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54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甲肝灭活疫苗项目承办单位的XXXX，我们着眼于实现可持续的经济效益。通过技术创新和解决方案的提供，公司预计在甲肝灭活疫苗项目执行期间将获得可观的收入增长。这一收入来源主要包括甲肝灭活疫苗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同时，我们注重成本控制和效率提升，以确保甲肝灭活疫苗项目的可持续盈利。透过精细的管理和资源优化，公司期望实现甲肝灭活疫苗项目利润最大化。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甲肝灭活疫苗项目实施进行全面的投资评估，包括甲肝灭活疫苗项目启动阶段的资金投入和后续运营成本。通过对甲肝灭活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甲肝灭活疫苗项目实施过程中具备足够的资金流动性，公司将进行详尽的现金流分析。这包括资金需求的合理预测、甲肝灭活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628"/>
      <w:r>
        <w:rPr>
          <w:rFonts w:ascii="仿宋" w:eastAsia="仿宋" w:hAnsi="仿宋" w:cs="仿宋" w:hint="eastAsia"/>
          <w:sz w:val="28"/>
          <w:lang w:eastAsia="zh-CN"/>
        </w:rPr>
        <w:t>五、甲肝灭活疫苗项目建设背景及必要性分析</w:t>
      </w:r>
      <w:bookmarkEnd w:id="18"/>
    </w:p>
    <w:p>
      <w:pPr>
        <w:pStyle w:val="Heading2"/>
        <w:rPr>
          <w:rFonts w:ascii="仿宋" w:eastAsia="仿宋" w:hAnsi="仿宋" w:cs="仿宋" w:hint="eastAsia"/>
          <w:lang w:eastAsia="zh-CN"/>
        </w:rPr>
      </w:pPr>
      <w:bookmarkStart w:id="19" w:name="_Toc11420"/>
      <w:r>
        <w:rPr>
          <w:rFonts w:ascii="仿宋" w:eastAsia="仿宋" w:hAnsi="仿宋" w:cs="仿宋" w:hint="eastAsia"/>
          <w:lang w:eastAsia="zh-CN"/>
        </w:rPr>
        <w:t>(一)、甲肝灭活疫苗项目背景分析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甲肝灭活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甲肝灭活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甲肝灭活疫苗项目在这个潮流中的定位。同时，我们将关注行业内涌现的新兴机遇，以便甲肝灭活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甲肝灭活疫苗项目提供了强大的发展动力。我们将聚焦于行业内最新的技术发展趋势，包括但不限于人工智能、大数据分析、物联网等领域。通过深度的技术研究，我们将确保甲肝灭活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甲肝灭活疫苗项目发展的源泉。我们将投入更多的精力对市场需求进行深入剖析，超越表面的需求，深入挖掘潜在的市场痛点和机遇。通过对市场需求的细致了解，甲肝灭活疫苗项目将更有针对性地设计解决方案，满足市场的多样化需求，从而更好地促进甲肝灭活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甲肝灭活疫苗项目战略至关重要。我们将对竞争态势进行更为深入的分析，包括但不限于市场份额、产品特点、客户满意度等多个维度。通过深度的竞争分析，甲肝灭活疫苗项目将能够更准确地把握市场脉搏，制定具有竞争力的甲肝灭活疫苗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https://d.book118.com/488134100105006022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A83B9E"/>
    <w:rsid w:val="5DA83B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34100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2023-12-30T09:06:00Z</dcterms:created>
  <dcterms:modified xsi:type="dcterms:W3CDTF">2023-12-30T09:06:35Z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83234C7AB2B848748BFF580816076387_11</vt:lpwstr>
  </property>
  <property fmtid="{D5CDD505-2E9C-101B-9397-08002B2CF9AE}" pid="3" name="KSOProductBuildVer">
    <vt:lpwstr>2052-12.1.0.16120</vt:lpwstr>
  </property>
</Properties>
</file>