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会展项目规划设计蓝图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071" w:history="1">
        <w:r>
          <w:rPr>
            <w:rFonts w:ascii="仿宋" w:eastAsia="仿宋" w:hAnsi="仿宋" w:cs="仿宋" w:hint="eastAsia"/>
            <w:lang w:eastAsia="zh-CN"/>
          </w:rPr>
          <w:t>概论</w:t>
        </w:r>
        <w:r>
          <w:tab/>
        </w:r>
        <w:r>
          <w:fldChar w:fldCharType="begin"/>
        </w:r>
        <w:r>
          <w:instrText xml:space="preserve"> PAGEREF _Toc26071 \h </w:instrText>
        </w:r>
        <w:r>
          <w:fldChar w:fldCharType="separate"/>
        </w:r>
        <w:r>
          <w:t>3</w:t>
        </w:r>
        <w:r>
          <w:fldChar w:fldCharType="end"/>
        </w:r>
      </w:hyperlink>
    </w:p>
    <w:p>
      <w:pPr>
        <w:pStyle w:val="TOC1"/>
        <w:tabs>
          <w:tab w:val="right" w:leader="dot" w:pos="8306"/>
        </w:tabs>
      </w:pPr>
      <w:hyperlink w:anchor="_Toc24485" w:history="1">
        <w:r>
          <w:rPr>
            <w:rFonts w:ascii="仿宋" w:eastAsia="仿宋" w:hAnsi="仿宋" w:cs="仿宋" w:hint="eastAsia"/>
            <w:lang w:eastAsia="zh-CN"/>
          </w:rPr>
          <w:t>一、会展项目选址可行性分析</w:t>
        </w:r>
        <w:r>
          <w:tab/>
        </w:r>
        <w:r>
          <w:fldChar w:fldCharType="begin"/>
        </w:r>
        <w:r>
          <w:instrText xml:space="preserve"> PAGEREF _Toc24485 \h </w:instrText>
        </w:r>
        <w:r>
          <w:fldChar w:fldCharType="separate"/>
        </w:r>
        <w:r>
          <w:t>3</w:t>
        </w:r>
        <w:r>
          <w:fldChar w:fldCharType="end"/>
        </w:r>
      </w:hyperlink>
    </w:p>
    <w:p>
      <w:pPr>
        <w:pStyle w:val="TOC2"/>
        <w:tabs>
          <w:tab w:val="right" w:leader="dot" w:pos="8306"/>
        </w:tabs>
      </w:pPr>
      <w:hyperlink w:anchor="_Toc5031" w:history="1">
        <w:r>
          <w:rPr>
            <w:rFonts w:ascii="仿宋" w:eastAsia="仿宋" w:hAnsi="仿宋" w:cs="仿宋" w:hint="eastAsia"/>
            <w:lang w:eastAsia="zh-CN"/>
          </w:rPr>
          <w:t>(一)、会展项目选址</w:t>
        </w:r>
        <w:r>
          <w:tab/>
        </w:r>
        <w:r>
          <w:fldChar w:fldCharType="begin"/>
        </w:r>
        <w:r>
          <w:instrText xml:space="preserve"> PAGEREF _Toc5031 \h </w:instrText>
        </w:r>
        <w:r>
          <w:fldChar w:fldCharType="separate"/>
        </w:r>
        <w:r>
          <w:t>3</w:t>
        </w:r>
        <w:r>
          <w:fldChar w:fldCharType="end"/>
        </w:r>
      </w:hyperlink>
    </w:p>
    <w:p>
      <w:pPr>
        <w:pStyle w:val="TOC2"/>
        <w:tabs>
          <w:tab w:val="right" w:leader="dot" w:pos="8306"/>
        </w:tabs>
      </w:pPr>
      <w:hyperlink w:anchor="_Toc8528" w:history="1">
        <w:r>
          <w:rPr>
            <w:rFonts w:ascii="仿宋" w:eastAsia="仿宋" w:hAnsi="仿宋" w:cs="仿宋" w:hint="eastAsia"/>
            <w:lang w:eastAsia="zh-CN"/>
          </w:rPr>
          <w:t>(二)、用地控制指标</w:t>
        </w:r>
        <w:r>
          <w:tab/>
        </w:r>
        <w:r>
          <w:fldChar w:fldCharType="begin"/>
        </w:r>
        <w:r>
          <w:instrText xml:space="preserve"> PAGEREF _Toc8528 \h </w:instrText>
        </w:r>
        <w:r>
          <w:fldChar w:fldCharType="separate"/>
        </w:r>
        <w:r>
          <w:t>3</w:t>
        </w:r>
        <w:r>
          <w:fldChar w:fldCharType="end"/>
        </w:r>
      </w:hyperlink>
    </w:p>
    <w:p>
      <w:pPr>
        <w:pStyle w:val="TOC2"/>
        <w:tabs>
          <w:tab w:val="right" w:leader="dot" w:pos="8306"/>
        </w:tabs>
      </w:pPr>
      <w:hyperlink w:anchor="_Toc4469" w:history="1">
        <w:r>
          <w:rPr>
            <w:rFonts w:ascii="仿宋" w:eastAsia="仿宋" w:hAnsi="仿宋" w:cs="仿宋" w:hint="eastAsia"/>
            <w:lang w:eastAsia="zh-CN"/>
          </w:rPr>
          <w:t>(三)、节约用地措施</w:t>
        </w:r>
        <w:r>
          <w:tab/>
        </w:r>
        <w:r>
          <w:fldChar w:fldCharType="begin"/>
        </w:r>
        <w:r>
          <w:instrText xml:space="preserve"> PAGEREF _Toc4469 \h </w:instrText>
        </w:r>
        <w:r>
          <w:fldChar w:fldCharType="separate"/>
        </w:r>
        <w:r>
          <w:t>5</w:t>
        </w:r>
        <w:r>
          <w:fldChar w:fldCharType="end"/>
        </w:r>
      </w:hyperlink>
    </w:p>
    <w:p>
      <w:pPr>
        <w:pStyle w:val="TOC2"/>
        <w:tabs>
          <w:tab w:val="right" w:leader="dot" w:pos="8306"/>
        </w:tabs>
      </w:pPr>
      <w:hyperlink w:anchor="_Toc29461" w:history="1">
        <w:r>
          <w:rPr>
            <w:rFonts w:ascii="仿宋" w:eastAsia="仿宋" w:hAnsi="仿宋" w:cs="仿宋" w:hint="eastAsia"/>
            <w:lang w:eastAsia="zh-CN"/>
          </w:rPr>
          <w:t>(四)、总图布置方案</w:t>
        </w:r>
        <w:r>
          <w:tab/>
        </w:r>
        <w:r>
          <w:fldChar w:fldCharType="begin"/>
        </w:r>
        <w:r>
          <w:instrText xml:space="preserve"> PAGEREF _Toc29461 \h </w:instrText>
        </w:r>
        <w:r>
          <w:fldChar w:fldCharType="separate"/>
        </w:r>
        <w:r>
          <w:t>6</w:t>
        </w:r>
        <w:r>
          <w:fldChar w:fldCharType="end"/>
        </w:r>
      </w:hyperlink>
    </w:p>
    <w:p>
      <w:pPr>
        <w:pStyle w:val="TOC2"/>
        <w:tabs>
          <w:tab w:val="right" w:leader="dot" w:pos="8306"/>
        </w:tabs>
      </w:pPr>
      <w:hyperlink w:anchor="_Toc32700" w:history="1">
        <w:r>
          <w:rPr>
            <w:rFonts w:ascii="仿宋" w:eastAsia="仿宋" w:hAnsi="仿宋" w:cs="仿宋" w:hint="eastAsia"/>
            <w:lang w:eastAsia="zh-CN"/>
          </w:rPr>
          <w:t>(五)、选址综合评价</w:t>
        </w:r>
        <w:r>
          <w:tab/>
        </w:r>
        <w:r>
          <w:fldChar w:fldCharType="begin"/>
        </w:r>
        <w:r>
          <w:instrText xml:space="preserve"> PAGEREF _Toc32700 \h </w:instrText>
        </w:r>
        <w:r>
          <w:fldChar w:fldCharType="separate"/>
        </w:r>
        <w:r>
          <w:t>7</w:t>
        </w:r>
        <w:r>
          <w:fldChar w:fldCharType="end"/>
        </w:r>
      </w:hyperlink>
    </w:p>
    <w:p>
      <w:pPr>
        <w:pStyle w:val="TOC1"/>
        <w:tabs>
          <w:tab w:val="right" w:leader="dot" w:pos="8306"/>
        </w:tabs>
      </w:pPr>
      <w:hyperlink w:anchor="_Toc11813" w:history="1">
        <w:r>
          <w:rPr>
            <w:rFonts w:ascii="仿宋" w:eastAsia="仿宋" w:hAnsi="仿宋" w:cs="仿宋" w:hint="eastAsia"/>
            <w:lang w:eastAsia="zh-CN"/>
          </w:rPr>
          <w:t>二、会展项目土建工程</w:t>
        </w:r>
        <w:r>
          <w:tab/>
        </w:r>
        <w:r>
          <w:fldChar w:fldCharType="begin"/>
        </w:r>
        <w:r>
          <w:instrText xml:space="preserve"> PAGEREF _Toc11813 \h </w:instrText>
        </w:r>
        <w:r>
          <w:fldChar w:fldCharType="separate"/>
        </w:r>
        <w:r>
          <w:t>8</w:t>
        </w:r>
        <w:r>
          <w:fldChar w:fldCharType="end"/>
        </w:r>
      </w:hyperlink>
    </w:p>
    <w:p>
      <w:pPr>
        <w:pStyle w:val="TOC2"/>
        <w:tabs>
          <w:tab w:val="right" w:leader="dot" w:pos="8306"/>
        </w:tabs>
      </w:pPr>
      <w:hyperlink w:anchor="_Toc11004" w:history="1">
        <w:r>
          <w:rPr>
            <w:rFonts w:ascii="仿宋" w:eastAsia="仿宋" w:hAnsi="仿宋" w:cs="仿宋" w:hint="eastAsia"/>
            <w:lang w:eastAsia="zh-CN"/>
          </w:rPr>
          <w:t>(一)、建筑工程设计原则</w:t>
        </w:r>
        <w:r>
          <w:tab/>
        </w:r>
        <w:r>
          <w:fldChar w:fldCharType="begin"/>
        </w:r>
        <w:r>
          <w:instrText xml:space="preserve"> PAGEREF _Toc11004 \h </w:instrText>
        </w:r>
        <w:r>
          <w:fldChar w:fldCharType="separate"/>
        </w:r>
        <w:r>
          <w:t>8</w:t>
        </w:r>
        <w:r>
          <w:fldChar w:fldCharType="end"/>
        </w:r>
      </w:hyperlink>
    </w:p>
    <w:p>
      <w:pPr>
        <w:pStyle w:val="TOC2"/>
        <w:tabs>
          <w:tab w:val="right" w:leader="dot" w:pos="8306"/>
        </w:tabs>
      </w:pPr>
      <w:hyperlink w:anchor="_Toc19635" w:history="1">
        <w:r>
          <w:rPr>
            <w:rFonts w:ascii="仿宋" w:eastAsia="仿宋" w:hAnsi="仿宋" w:cs="仿宋" w:hint="eastAsia"/>
            <w:lang w:eastAsia="zh-CN"/>
          </w:rPr>
          <w:t>(二)、土建工程设计年限及安全等级</w:t>
        </w:r>
        <w:r>
          <w:tab/>
        </w:r>
        <w:r>
          <w:fldChar w:fldCharType="begin"/>
        </w:r>
        <w:r>
          <w:instrText xml:space="preserve"> PAGEREF _Toc19635 \h </w:instrText>
        </w:r>
        <w:r>
          <w:fldChar w:fldCharType="separate"/>
        </w:r>
        <w:r>
          <w:t>9</w:t>
        </w:r>
        <w:r>
          <w:fldChar w:fldCharType="end"/>
        </w:r>
      </w:hyperlink>
    </w:p>
    <w:p>
      <w:pPr>
        <w:pStyle w:val="TOC2"/>
        <w:tabs>
          <w:tab w:val="right" w:leader="dot" w:pos="8306"/>
        </w:tabs>
      </w:pPr>
      <w:hyperlink w:anchor="_Toc19851" w:history="1">
        <w:r>
          <w:rPr>
            <w:rFonts w:ascii="仿宋" w:eastAsia="仿宋" w:hAnsi="仿宋" w:cs="仿宋" w:hint="eastAsia"/>
            <w:lang w:eastAsia="zh-CN"/>
          </w:rPr>
          <w:t>(三)、建筑工程设计总体要求</w:t>
        </w:r>
        <w:r>
          <w:tab/>
        </w:r>
        <w:r>
          <w:fldChar w:fldCharType="begin"/>
        </w:r>
        <w:r>
          <w:instrText xml:space="preserve"> PAGEREF _Toc19851 \h </w:instrText>
        </w:r>
        <w:r>
          <w:fldChar w:fldCharType="separate"/>
        </w:r>
        <w:r>
          <w:t>11</w:t>
        </w:r>
        <w:r>
          <w:fldChar w:fldCharType="end"/>
        </w:r>
      </w:hyperlink>
    </w:p>
    <w:p>
      <w:pPr>
        <w:pStyle w:val="TOC2"/>
        <w:tabs>
          <w:tab w:val="right" w:leader="dot" w:pos="8306"/>
        </w:tabs>
      </w:pPr>
      <w:hyperlink w:anchor="_Toc19708" w:history="1">
        <w:r>
          <w:rPr>
            <w:rFonts w:ascii="仿宋" w:eastAsia="仿宋" w:hAnsi="仿宋" w:cs="仿宋" w:hint="eastAsia"/>
            <w:lang w:eastAsia="zh-CN"/>
          </w:rPr>
          <w:t>(四)、土建工程建设指标</w:t>
        </w:r>
        <w:r>
          <w:tab/>
        </w:r>
        <w:r>
          <w:fldChar w:fldCharType="begin"/>
        </w:r>
        <w:r>
          <w:instrText xml:space="preserve"> PAGEREF _Toc19708 \h </w:instrText>
        </w:r>
        <w:r>
          <w:fldChar w:fldCharType="separate"/>
        </w:r>
        <w:r>
          <w:t>11</w:t>
        </w:r>
        <w:r>
          <w:fldChar w:fldCharType="end"/>
        </w:r>
      </w:hyperlink>
    </w:p>
    <w:p>
      <w:pPr>
        <w:pStyle w:val="TOC1"/>
        <w:tabs>
          <w:tab w:val="right" w:leader="dot" w:pos="8306"/>
        </w:tabs>
      </w:pPr>
      <w:hyperlink w:anchor="_Toc27880" w:history="1">
        <w:r>
          <w:rPr>
            <w:rFonts w:ascii="仿宋" w:eastAsia="仿宋" w:hAnsi="仿宋" w:cs="仿宋" w:hint="eastAsia"/>
            <w:lang w:eastAsia="zh-CN"/>
          </w:rPr>
          <w:t>三、会展项目文档管理</w:t>
        </w:r>
        <w:r>
          <w:tab/>
        </w:r>
        <w:r>
          <w:fldChar w:fldCharType="begin"/>
        </w:r>
        <w:r>
          <w:instrText xml:space="preserve"> PAGEREF _Toc27880 \h </w:instrText>
        </w:r>
        <w:r>
          <w:fldChar w:fldCharType="separate"/>
        </w:r>
        <w:r>
          <w:t>11</w:t>
        </w:r>
        <w:r>
          <w:fldChar w:fldCharType="end"/>
        </w:r>
      </w:hyperlink>
    </w:p>
    <w:p>
      <w:pPr>
        <w:pStyle w:val="TOC2"/>
        <w:tabs>
          <w:tab w:val="right" w:leader="dot" w:pos="8306"/>
        </w:tabs>
      </w:pPr>
      <w:hyperlink w:anchor="_Toc1499" w:history="1">
        <w:r>
          <w:rPr>
            <w:rFonts w:ascii="仿宋" w:eastAsia="仿宋" w:hAnsi="仿宋" w:cs="仿宋" w:hint="eastAsia"/>
            <w:lang w:eastAsia="zh-CN"/>
          </w:rPr>
          <w:t>(一)、文档编制与审查</w:t>
        </w:r>
        <w:r>
          <w:tab/>
        </w:r>
        <w:r>
          <w:fldChar w:fldCharType="begin"/>
        </w:r>
        <w:r>
          <w:instrText xml:space="preserve"> PAGEREF _Toc1499 \h </w:instrText>
        </w:r>
        <w:r>
          <w:fldChar w:fldCharType="separate"/>
        </w:r>
        <w:r>
          <w:t>11</w:t>
        </w:r>
        <w:r>
          <w:fldChar w:fldCharType="end"/>
        </w:r>
      </w:hyperlink>
    </w:p>
    <w:p>
      <w:pPr>
        <w:pStyle w:val="TOC2"/>
        <w:tabs>
          <w:tab w:val="right" w:leader="dot" w:pos="8306"/>
        </w:tabs>
      </w:pPr>
      <w:hyperlink w:anchor="_Toc5776" w:history="1">
        <w:r>
          <w:rPr>
            <w:rFonts w:ascii="仿宋" w:eastAsia="仿宋" w:hAnsi="仿宋" w:cs="仿宋" w:hint="eastAsia"/>
            <w:lang w:eastAsia="zh-CN"/>
          </w:rPr>
          <w:t>(二)、文档发布与分发</w:t>
        </w:r>
        <w:r>
          <w:tab/>
        </w:r>
        <w:r>
          <w:fldChar w:fldCharType="begin"/>
        </w:r>
        <w:r>
          <w:instrText xml:space="preserve"> PAGEREF _Toc5776 \h </w:instrText>
        </w:r>
        <w:r>
          <w:fldChar w:fldCharType="separate"/>
        </w:r>
        <w:r>
          <w:t>13</w:t>
        </w:r>
        <w:r>
          <w:fldChar w:fldCharType="end"/>
        </w:r>
      </w:hyperlink>
    </w:p>
    <w:p>
      <w:pPr>
        <w:pStyle w:val="TOC2"/>
        <w:tabs>
          <w:tab w:val="right" w:leader="dot" w:pos="8306"/>
        </w:tabs>
      </w:pPr>
      <w:hyperlink w:anchor="_Toc16564" w:history="1">
        <w:r>
          <w:rPr>
            <w:rFonts w:ascii="仿宋" w:eastAsia="仿宋" w:hAnsi="仿宋" w:cs="仿宋" w:hint="eastAsia"/>
            <w:lang w:eastAsia="zh-CN"/>
          </w:rPr>
          <w:t>(三)、文档存档与归档</w:t>
        </w:r>
        <w:r>
          <w:tab/>
        </w:r>
        <w:r>
          <w:fldChar w:fldCharType="begin"/>
        </w:r>
        <w:r>
          <w:instrText xml:space="preserve"> PAGEREF _Toc16564 \h </w:instrText>
        </w:r>
        <w:r>
          <w:fldChar w:fldCharType="separate"/>
        </w:r>
        <w:r>
          <w:t>14</w:t>
        </w:r>
        <w:r>
          <w:fldChar w:fldCharType="end"/>
        </w:r>
      </w:hyperlink>
    </w:p>
    <w:p>
      <w:pPr>
        <w:pStyle w:val="TOC1"/>
        <w:tabs>
          <w:tab w:val="right" w:leader="dot" w:pos="8306"/>
        </w:tabs>
      </w:pPr>
      <w:hyperlink w:anchor="_Toc8368" w:history="1">
        <w:r>
          <w:rPr>
            <w:rFonts w:ascii="仿宋" w:eastAsia="仿宋" w:hAnsi="仿宋" w:cs="仿宋" w:hint="eastAsia"/>
            <w:lang w:eastAsia="zh-CN"/>
          </w:rPr>
          <w:t>四、会展项目概论</w:t>
        </w:r>
        <w:r>
          <w:tab/>
        </w:r>
        <w:r>
          <w:fldChar w:fldCharType="begin"/>
        </w:r>
        <w:r>
          <w:instrText xml:space="preserve"> PAGEREF _Toc8368 \h </w:instrText>
        </w:r>
        <w:r>
          <w:fldChar w:fldCharType="separate"/>
        </w:r>
        <w:r>
          <w:t>15</w:t>
        </w:r>
        <w:r>
          <w:fldChar w:fldCharType="end"/>
        </w:r>
      </w:hyperlink>
    </w:p>
    <w:p>
      <w:pPr>
        <w:pStyle w:val="TOC2"/>
        <w:tabs>
          <w:tab w:val="right" w:leader="dot" w:pos="8306"/>
        </w:tabs>
      </w:pPr>
      <w:hyperlink w:anchor="_Toc19445" w:history="1">
        <w:r>
          <w:rPr>
            <w:rFonts w:ascii="仿宋" w:eastAsia="仿宋" w:hAnsi="仿宋" w:cs="仿宋" w:hint="eastAsia"/>
            <w:lang w:eastAsia="zh-CN"/>
          </w:rPr>
          <w:t>(一)、会展项目概况</w:t>
        </w:r>
        <w:r>
          <w:tab/>
        </w:r>
        <w:r>
          <w:fldChar w:fldCharType="begin"/>
        </w:r>
        <w:r>
          <w:instrText xml:space="preserve"> PAGEREF _Toc19445 \h </w:instrText>
        </w:r>
        <w:r>
          <w:fldChar w:fldCharType="separate"/>
        </w:r>
        <w:r>
          <w:t>15</w:t>
        </w:r>
        <w:r>
          <w:fldChar w:fldCharType="end"/>
        </w:r>
      </w:hyperlink>
    </w:p>
    <w:p>
      <w:pPr>
        <w:pStyle w:val="TOC2"/>
        <w:tabs>
          <w:tab w:val="right" w:leader="dot" w:pos="8306"/>
        </w:tabs>
      </w:pPr>
      <w:hyperlink w:anchor="_Toc29989" w:history="1">
        <w:r>
          <w:rPr>
            <w:rFonts w:ascii="仿宋" w:eastAsia="仿宋" w:hAnsi="仿宋" w:cs="仿宋" w:hint="eastAsia"/>
            <w:lang w:eastAsia="zh-CN"/>
          </w:rPr>
          <w:t>(二)、会展项目目标</w:t>
        </w:r>
        <w:r>
          <w:tab/>
        </w:r>
        <w:r>
          <w:fldChar w:fldCharType="begin"/>
        </w:r>
        <w:r>
          <w:instrText xml:space="preserve"> PAGEREF _Toc29989 \h </w:instrText>
        </w:r>
        <w:r>
          <w:fldChar w:fldCharType="separate"/>
        </w:r>
        <w:r>
          <w:t>17</w:t>
        </w:r>
        <w:r>
          <w:fldChar w:fldCharType="end"/>
        </w:r>
      </w:hyperlink>
    </w:p>
    <w:p>
      <w:pPr>
        <w:pStyle w:val="TOC2"/>
        <w:tabs>
          <w:tab w:val="right" w:leader="dot" w:pos="8306"/>
        </w:tabs>
      </w:pPr>
      <w:hyperlink w:anchor="_Toc4749" w:history="1">
        <w:r>
          <w:rPr>
            <w:rFonts w:ascii="仿宋" w:eastAsia="仿宋" w:hAnsi="仿宋" w:cs="仿宋" w:hint="eastAsia"/>
            <w:lang w:eastAsia="zh-CN"/>
          </w:rPr>
          <w:t>(三)、会展项目提出的理由</w:t>
        </w:r>
        <w:r>
          <w:tab/>
        </w:r>
        <w:r>
          <w:fldChar w:fldCharType="begin"/>
        </w:r>
        <w:r>
          <w:instrText xml:space="preserve"> PAGEREF _Toc4749 \h </w:instrText>
        </w:r>
        <w:r>
          <w:fldChar w:fldCharType="separate"/>
        </w:r>
        <w:r>
          <w:t>18</w:t>
        </w:r>
        <w:r>
          <w:fldChar w:fldCharType="end"/>
        </w:r>
      </w:hyperlink>
    </w:p>
    <w:p>
      <w:pPr>
        <w:pStyle w:val="TOC2"/>
        <w:tabs>
          <w:tab w:val="right" w:leader="dot" w:pos="8306"/>
        </w:tabs>
      </w:pPr>
      <w:hyperlink w:anchor="_Toc24991" w:history="1">
        <w:r>
          <w:rPr>
            <w:rFonts w:ascii="仿宋" w:eastAsia="仿宋" w:hAnsi="仿宋" w:cs="仿宋" w:hint="eastAsia"/>
            <w:lang w:eastAsia="zh-CN"/>
          </w:rPr>
          <w:t>(四)、会展项目意义</w:t>
        </w:r>
        <w:r>
          <w:tab/>
        </w:r>
        <w:r>
          <w:fldChar w:fldCharType="begin"/>
        </w:r>
        <w:r>
          <w:instrText xml:space="preserve"> PAGEREF _Toc24991 \h </w:instrText>
        </w:r>
        <w:r>
          <w:fldChar w:fldCharType="separate"/>
        </w:r>
        <w:r>
          <w:t>19</w:t>
        </w:r>
        <w:r>
          <w:fldChar w:fldCharType="end"/>
        </w:r>
      </w:hyperlink>
    </w:p>
    <w:p>
      <w:pPr>
        <w:pStyle w:val="TOC2"/>
        <w:tabs>
          <w:tab w:val="right" w:leader="dot" w:pos="8306"/>
        </w:tabs>
      </w:pPr>
      <w:hyperlink w:anchor="_Toc26616" w:history="1">
        <w:r>
          <w:rPr>
            <w:rFonts w:ascii="仿宋" w:eastAsia="仿宋" w:hAnsi="仿宋" w:cs="仿宋" w:hint="eastAsia"/>
            <w:lang w:eastAsia="zh-CN"/>
          </w:rPr>
          <w:t>(五)、会展项目背景</w:t>
        </w:r>
        <w:r>
          <w:tab/>
        </w:r>
        <w:r>
          <w:fldChar w:fldCharType="begin"/>
        </w:r>
        <w:r>
          <w:instrText xml:space="preserve"> PAGEREF _Toc26616 \h </w:instrText>
        </w:r>
        <w:r>
          <w:fldChar w:fldCharType="separate"/>
        </w:r>
        <w:r>
          <w:t>20</w:t>
        </w:r>
        <w:r>
          <w:fldChar w:fldCharType="end"/>
        </w:r>
      </w:hyperlink>
    </w:p>
    <w:p>
      <w:pPr>
        <w:pStyle w:val="TOC1"/>
        <w:tabs>
          <w:tab w:val="right" w:leader="dot" w:pos="8306"/>
        </w:tabs>
      </w:pPr>
      <w:hyperlink w:anchor="_Toc32244" w:history="1">
        <w:r>
          <w:rPr>
            <w:rFonts w:ascii="仿宋" w:eastAsia="仿宋" w:hAnsi="仿宋" w:cs="仿宋" w:hint="eastAsia"/>
            <w:lang w:eastAsia="zh-CN"/>
          </w:rPr>
          <w:t>五、产品规划分析</w:t>
        </w:r>
        <w:r>
          <w:tab/>
        </w:r>
        <w:r>
          <w:fldChar w:fldCharType="begin"/>
        </w:r>
        <w:r>
          <w:instrText xml:space="preserve"> PAGEREF _Toc32244 \h </w:instrText>
        </w:r>
        <w:r>
          <w:fldChar w:fldCharType="separate"/>
        </w:r>
        <w:r>
          <w:t>21</w:t>
        </w:r>
        <w:r>
          <w:fldChar w:fldCharType="end"/>
        </w:r>
      </w:hyperlink>
    </w:p>
    <w:p>
      <w:pPr>
        <w:pStyle w:val="TOC2"/>
        <w:tabs>
          <w:tab w:val="right" w:leader="dot" w:pos="8306"/>
        </w:tabs>
      </w:pPr>
      <w:hyperlink w:anchor="_Toc30165" w:history="1">
        <w:r>
          <w:rPr>
            <w:rFonts w:ascii="仿宋" w:eastAsia="仿宋" w:hAnsi="仿宋" w:cs="仿宋" w:hint="eastAsia"/>
            <w:lang w:eastAsia="zh-CN"/>
          </w:rPr>
          <w:t>(一)、产品规划</w:t>
        </w:r>
        <w:r>
          <w:tab/>
        </w:r>
        <w:r>
          <w:fldChar w:fldCharType="begin"/>
        </w:r>
        <w:r>
          <w:instrText xml:space="preserve"> PAGEREF _Toc30165 \h </w:instrText>
        </w:r>
        <w:r>
          <w:fldChar w:fldCharType="separate"/>
        </w:r>
        <w:r>
          <w:t>21</w:t>
        </w:r>
        <w:r>
          <w:fldChar w:fldCharType="end"/>
        </w:r>
      </w:hyperlink>
    </w:p>
    <w:p>
      <w:pPr>
        <w:pStyle w:val="TOC2"/>
        <w:tabs>
          <w:tab w:val="right" w:leader="dot" w:pos="8306"/>
        </w:tabs>
      </w:pPr>
      <w:hyperlink w:anchor="_Toc479" w:history="1">
        <w:r>
          <w:rPr>
            <w:rFonts w:ascii="仿宋" w:eastAsia="仿宋" w:hAnsi="仿宋" w:cs="仿宋" w:hint="eastAsia"/>
            <w:lang w:eastAsia="zh-CN"/>
          </w:rPr>
          <w:t>(二)、建设规模</w:t>
        </w:r>
        <w:r>
          <w:tab/>
        </w:r>
        <w:r>
          <w:fldChar w:fldCharType="begin"/>
        </w:r>
        <w:r>
          <w:instrText xml:space="preserve"> PAGEREF _Toc479 \h </w:instrText>
        </w:r>
        <w:r>
          <w:fldChar w:fldCharType="separate"/>
        </w:r>
        <w:r>
          <w:t>22</w:t>
        </w:r>
        <w:r>
          <w:fldChar w:fldCharType="end"/>
        </w:r>
      </w:hyperlink>
    </w:p>
    <w:p>
      <w:pPr>
        <w:pStyle w:val="TOC1"/>
        <w:tabs>
          <w:tab w:val="right" w:leader="dot" w:pos="8306"/>
        </w:tabs>
      </w:pPr>
      <w:hyperlink w:anchor="_Toc24365" w:history="1">
        <w:r>
          <w:rPr>
            <w:rFonts w:ascii="仿宋" w:eastAsia="仿宋" w:hAnsi="仿宋" w:cs="仿宋" w:hint="eastAsia"/>
            <w:lang w:eastAsia="zh-CN"/>
          </w:rPr>
          <w:t>六、会展项目绩效评估</w:t>
        </w:r>
        <w:r>
          <w:tab/>
        </w:r>
        <w:r>
          <w:fldChar w:fldCharType="begin"/>
        </w:r>
        <w:r>
          <w:instrText xml:space="preserve"> PAGEREF _Toc24365 \h </w:instrText>
        </w:r>
        <w:r>
          <w:fldChar w:fldCharType="separate"/>
        </w:r>
        <w:r>
          <w:t>23</w:t>
        </w:r>
        <w:r>
          <w:fldChar w:fldCharType="end"/>
        </w:r>
      </w:hyperlink>
    </w:p>
    <w:p>
      <w:pPr>
        <w:pStyle w:val="TOC2"/>
        <w:tabs>
          <w:tab w:val="right" w:leader="dot" w:pos="8306"/>
        </w:tabs>
      </w:pPr>
      <w:hyperlink w:anchor="_Toc28082" w:history="1">
        <w:r>
          <w:rPr>
            <w:rFonts w:ascii="仿宋" w:eastAsia="仿宋" w:hAnsi="仿宋" w:cs="仿宋" w:hint="eastAsia"/>
            <w:lang w:eastAsia="zh-CN"/>
          </w:rPr>
          <w:t>(一)、绩效评估指标</w:t>
        </w:r>
        <w:r>
          <w:tab/>
        </w:r>
        <w:r>
          <w:fldChar w:fldCharType="begin"/>
        </w:r>
        <w:r>
          <w:instrText xml:space="preserve"> PAGEREF _Toc28082 \h </w:instrText>
        </w:r>
        <w:r>
          <w:fldChar w:fldCharType="separate"/>
        </w:r>
        <w:r>
          <w:t>23</w:t>
        </w:r>
        <w:r>
          <w:fldChar w:fldCharType="end"/>
        </w:r>
      </w:hyperlink>
    </w:p>
    <w:p>
      <w:pPr>
        <w:pStyle w:val="TOC2"/>
        <w:tabs>
          <w:tab w:val="right" w:leader="dot" w:pos="8306"/>
        </w:tabs>
      </w:pPr>
      <w:hyperlink w:anchor="_Toc3781" w:history="1">
        <w:r>
          <w:rPr>
            <w:rFonts w:ascii="仿宋" w:eastAsia="仿宋" w:hAnsi="仿宋" w:cs="仿宋" w:hint="eastAsia"/>
            <w:lang w:eastAsia="zh-CN"/>
          </w:rPr>
          <w:t>(二)、绩效评估方法</w:t>
        </w:r>
        <w:r>
          <w:tab/>
        </w:r>
        <w:r>
          <w:fldChar w:fldCharType="begin"/>
        </w:r>
        <w:r>
          <w:instrText xml:space="preserve"> PAGEREF _Toc3781 \h </w:instrText>
        </w:r>
        <w:r>
          <w:fldChar w:fldCharType="separate"/>
        </w:r>
        <w:r>
          <w:t>24</w:t>
        </w:r>
        <w:r>
          <w:fldChar w:fldCharType="end"/>
        </w:r>
      </w:hyperlink>
    </w:p>
    <w:p>
      <w:pPr>
        <w:pStyle w:val="TOC2"/>
        <w:tabs>
          <w:tab w:val="right" w:leader="dot" w:pos="8306"/>
        </w:tabs>
      </w:pPr>
      <w:hyperlink w:anchor="_Toc17879" w:history="1">
        <w:r>
          <w:rPr>
            <w:rFonts w:ascii="仿宋" w:eastAsia="仿宋" w:hAnsi="仿宋" w:cs="仿宋" w:hint="eastAsia"/>
            <w:lang w:eastAsia="zh-CN"/>
          </w:rPr>
          <w:t>(三)、绩效评估周期</w:t>
        </w:r>
        <w:r>
          <w:tab/>
        </w:r>
        <w:r>
          <w:fldChar w:fldCharType="begin"/>
        </w:r>
        <w:r>
          <w:instrText xml:space="preserve"> PAGEREF _Toc17879 \h </w:instrText>
        </w:r>
        <w:r>
          <w:fldChar w:fldCharType="separate"/>
        </w:r>
        <w:r>
          <w:t>25</w:t>
        </w:r>
        <w:r>
          <w:fldChar w:fldCharType="end"/>
        </w:r>
      </w:hyperlink>
    </w:p>
    <w:p>
      <w:pPr>
        <w:pStyle w:val="TOC1"/>
        <w:tabs>
          <w:tab w:val="right" w:leader="dot" w:pos="8306"/>
        </w:tabs>
      </w:pPr>
      <w:hyperlink w:anchor="_Toc4406" w:history="1">
        <w:r>
          <w:rPr>
            <w:rFonts w:ascii="仿宋" w:eastAsia="仿宋" w:hAnsi="仿宋" w:cs="仿宋" w:hint="eastAsia"/>
            <w:lang w:eastAsia="zh-CN"/>
          </w:rPr>
          <w:t>七、会展项目环境影响分析</w:t>
        </w:r>
        <w:r>
          <w:tab/>
        </w:r>
        <w:r>
          <w:fldChar w:fldCharType="begin"/>
        </w:r>
        <w:r>
          <w:instrText xml:space="preserve"> PAGEREF _Toc4406 \h </w:instrText>
        </w:r>
        <w:r>
          <w:fldChar w:fldCharType="separate"/>
        </w:r>
        <w:r>
          <w:t>26</w:t>
        </w:r>
        <w:r>
          <w:fldChar w:fldCharType="end"/>
        </w:r>
      </w:hyperlink>
    </w:p>
    <w:p>
      <w:pPr>
        <w:pStyle w:val="TOC2"/>
        <w:tabs>
          <w:tab w:val="right" w:leader="dot" w:pos="8306"/>
        </w:tabs>
      </w:pPr>
      <w:hyperlink w:anchor="_Toc24331" w:history="1">
        <w:r>
          <w:rPr>
            <w:rFonts w:ascii="仿宋" w:eastAsia="仿宋" w:hAnsi="仿宋" w:cs="仿宋" w:hint="eastAsia"/>
            <w:lang w:eastAsia="zh-CN"/>
          </w:rPr>
          <w:t>(一)、建设区域环境质量现状</w:t>
        </w:r>
        <w:r>
          <w:tab/>
        </w:r>
        <w:r>
          <w:fldChar w:fldCharType="begin"/>
        </w:r>
        <w:r>
          <w:instrText xml:space="preserve"> PAGEREF _Toc24331 \h </w:instrText>
        </w:r>
        <w:r>
          <w:fldChar w:fldCharType="separate"/>
        </w:r>
        <w:r>
          <w:t>26</w:t>
        </w:r>
        <w:r>
          <w:fldChar w:fldCharType="end"/>
        </w:r>
      </w:hyperlink>
    </w:p>
    <w:p>
      <w:pPr>
        <w:pStyle w:val="TOC2"/>
        <w:tabs>
          <w:tab w:val="right" w:leader="dot" w:pos="8306"/>
        </w:tabs>
      </w:pPr>
      <w:hyperlink w:anchor="_Toc8358" w:history="1">
        <w:r>
          <w:rPr>
            <w:rFonts w:ascii="仿宋" w:eastAsia="仿宋" w:hAnsi="仿宋" w:cs="仿宋" w:hint="eastAsia"/>
            <w:lang w:eastAsia="zh-CN"/>
          </w:rPr>
          <w:t>(二)、建设期环境保护</w:t>
        </w:r>
        <w:r>
          <w:tab/>
        </w:r>
        <w:r>
          <w:fldChar w:fldCharType="begin"/>
        </w:r>
        <w:r>
          <w:instrText xml:space="preserve"> PAGEREF _Toc8358 \h </w:instrText>
        </w:r>
        <w:r>
          <w:fldChar w:fldCharType="separate"/>
        </w:r>
        <w:r>
          <w:t>27</w:t>
        </w:r>
        <w:r>
          <w:fldChar w:fldCharType="end"/>
        </w:r>
      </w:hyperlink>
    </w:p>
    <w:p>
      <w:pPr>
        <w:pStyle w:val="TOC2"/>
        <w:tabs>
          <w:tab w:val="right" w:leader="dot" w:pos="8306"/>
        </w:tabs>
      </w:pPr>
      <w:hyperlink w:anchor="_Toc27063" w:history="1">
        <w:r>
          <w:rPr>
            <w:rFonts w:ascii="仿宋" w:eastAsia="仿宋" w:hAnsi="仿宋" w:cs="仿宋" w:hint="eastAsia"/>
            <w:lang w:eastAsia="zh-CN"/>
          </w:rPr>
          <w:t>(三)、运营期环境保护</w:t>
        </w:r>
        <w:r>
          <w:tab/>
        </w:r>
        <w:r>
          <w:fldChar w:fldCharType="begin"/>
        </w:r>
        <w:r>
          <w:instrText xml:space="preserve"> PAGEREF _Toc27063 \h </w:instrText>
        </w:r>
        <w:r>
          <w:fldChar w:fldCharType="separate"/>
        </w:r>
        <w:r>
          <w:t>29</w:t>
        </w:r>
        <w:r>
          <w:fldChar w:fldCharType="end"/>
        </w:r>
      </w:hyperlink>
    </w:p>
    <w:p>
      <w:pPr>
        <w:pStyle w:val="TOC2"/>
        <w:tabs>
          <w:tab w:val="right" w:leader="dot" w:pos="8306"/>
        </w:tabs>
      </w:pPr>
      <w:hyperlink w:anchor="_Toc30542" w:history="1">
        <w:r>
          <w:rPr>
            <w:rFonts w:ascii="仿宋" w:eastAsia="仿宋" w:hAnsi="仿宋" w:cs="仿宋" w:hint="eastAsia"/>
            <w:lang w:eastAsia="zh-CN"/>
          </w:rPr>
          <w:t>(四)、会展项目建设对区域经济的影响</w:t>
        </w:r>
        <w:r>
          <w:tab/>
        </w:r>
        <w:r>
          <w:fldChar w:fldCharType="begin"/>
        </w:r>
        <w:r>
          <w:instrText xml:space="preserve"> PAGEREF _Toc30542 \h </w:instrText>
        </w:r>
        <w:r>
          <w:fldChar w:fldCharType="separate"/>
        </w:r>
        <w:r>
          <w:t>30</w:t>
        </w:r>
        <w:r>
          <w:fldChar w:fldCharType="end"/>
        </w:r>
      </w:hyperlink>
    </w:p>
    <w:p>
      <w:pPr>
        <w:pStyle w:val="TOC2"/>
        <w:tabs>
          <w:tab w:val="right" w:leader="dot" w:pos="8306"/>
        </w:tabs>
      </w:pPr>
      <w:hyperlink w:anchor="_Toc7384" w:history="1">
        <w:r>
          <w:rPr>
            <w:rFonts w:ascii="仿宋" w:eastAsia="仿宋" w:hAnsi="仿宋" w:cs="仿宋" w:hint="eastAsia"/>
            <w:lang w:eastAsia="zh-CN"/>
          </w:rPr>
          <w:t>(五)、废弃物处理</w:t>
        </w:r>
        <w:r>
          <w:tab/>
        </w:r>
        <w:r>
          <w:fldChar w:fldCharType="begin"/>
        </w:r>
        <w:r>
          <w:instrText xml:space="preserve"> PAGEREF _Toc7384 \h </w:instrText>
        </w:r>
        <w:r>
          <w:fldChar w:fldCharType="separate"/>
        </w:r>
        <w:r>
          <w:t>32</w:t>
        </w:r>
        <w:r>
          <w:fldChar w:fldCharType="end"/>
        </w:r>
      </w:hyperlink>
    </w:p>
    <w:p>
      <w:pPr>
        <w:pStyle w:val="TOC2"/>
        <w:tabs>
          <w:tab w:val="right" w:leader="dot" w:pos="8306"/>
        </w:tabs>
      </w:pPr>
      <w:hyperlink w:anchor="_Toc26423" w:history="1">
        <w:r>
          <w:rPr>
            <w:rFonts w:ascii="仿宋" w:eastAsia="仿宋" w:hAnsi="仿宋" w:cs="仿宋" w:hint="eastAsia"/>
            <w:lang w:eastAsia="zh-CN"/>
          </w:rPr>
          <w:t>(六)、特殊环境影响分析</w:t>
        </w:r>
        <w:r>
          <w:tab/>
        </w:r>
        <w:r>
          <w:fldChar w:fldCharType="begin"/>
        </w:r>
        <w:r>
          <w:instrText xml:space="preserve"> PAGEREF _Toc26423 \h </w:instrText>
        </w:r>
        <w:r>
          <w:fldChar w:fldCharType="separate"/>
        </w:r>
        <w:r>
          <w:t>33</w:t>
        </w:r>
        <w:r>
          <w:fldChar w:fldCharType="end"/>
        </w:r>
      </w:hyperlink>
    </w:p>
    <w:p>
      <w:pPr>
        <w:pStyle w:val="TOC2"/>
        <w:tabs>
          <w:tab w:val="right" w:leader="dot" w:pos="8306"/>
        </w:tabs>
      </w:pPr>
      <w:hyperlink w:anchor="_Toc9552" w:history="1">
        <w:r>
          <w:rPr>
            <w:rFonts w:ascii="仿宋" w:eastAsia="仿宋" w:hAnsi="仿宋" w:cs="仿宋" w:hint="eastAsia"/>
            <w:lang w:eastAsia="zh-CN"/>
          </w:rPr>
          <w:t>(七)、清洁生产</w:t>
        </w:r>
        <w:r>
          <w:tab/>
        </w:r>
        <w:r>
          <w:fldChar w:fldCharType="begin"/>
        </w:r>
        <w:r>
          <w:instrText xml:space="preserve"> PAGEREF _Toc9552 \h </w:instrText>
        </w:r>
        <w:r>
          <w:fldChar w:fldCharType="separate"/>
        </w:r>
        <w:r>
          <w:t>34</w:t>
        </w:r>
        <w:r>
          <w:fldChar w:fldCharType="end"/>
        </w:r>
      </w:hyperlink>
    </w:p>
    <w:p>
      <w:pPr>
        <w:pStyle w:val="TOC2"/>
        <w:tabs>
          <w:tab w:val="right" w:leader="dot" w:pos="8306"/>
        </w:tabs>
      </w:pPr>
      <w:hyperlink w:anchor="_Toc26834" w:history="1">
        <w:r>
          <w:rPr>
            <w:rFonts w:ascii="仿宋" w:eastAsia="仿宋" w:hAnsi="仿宋" w:cs="仿宋" w:hint="eastAsia"/>
            <w:lang w:eastAsia="zh-CN"/>
          </w:rPr>
          <w:t>(八)、环境保护综合评价</w:t>
        </w:r>
        <w:r>
          <w:tab/>
        </w:r>
        <w:r>
          <w:fldChar w:fldCharType="begin"/>
        </w:r>
        <w:r>
          <w:instrText xml:space="preserve"> PAGEREF _Toc26834 \h </w:instrText>
        </w:r>
        <w:r>
          <w:fldChar w:fldCharType="separate"/>
        </w:r>
        <w:r>
          <w:t>35</w:t>
        </w:r>
        <w:r>
          <w:fldChar w:fldCharType="end"/>
        </w:r>
      </w:hyperlink>
    </w:p>
    <w:p>
      <w:pPr>
        <w:pStyle w:val="TOC1"/>
        <w:tabs>
          <w:tab w:val="right" w:leader="dot" w:pos="8306"/>
        </w:tabs>
      </w:pPr>
      <w:hyperlink w:anchor="_Toc25752" w:history="1">
        <w:r>
          <w:rPr>
            <w:rFonts w:ascii="仿宋" w:eastAsia="仿宋" w:hAnsi="仿宋" w:cs="仿宋" w:hint="eastAsia"/>
            <w:lang w:eastAsia="zh-CN"/>
          </w:rPr>
          <w:t>八、会展项目人力资源培养与发展</w:t>
        </w:r>
        <w:r>
          <w:tab/>
        </w:r>
        <w:r>
          <w:fldChar w:fldCharType="begin"/>
        </w:r>
        <w:r>
          <w:instrText xml:space="preserve"> PAGEREF _Toc25752 \h </w:instrText>
        </w:r>
        <w:r>
          <w:fldChar w:fldCharType="separate"/>
        </w:r>
        <w:r>
          <w:t>36</w:t>
        </w:r>
        <w:r>
          <w:fldChar w:fldCharType="end"/>
        </w:r>
      </w:hyperlink>
    </w:p>
    <w:p>
      <w:pPr>
        <w:pStyle w:val="TOC2"/>
        <w:tabs>
          <w:tab w:val="right" w:leader="dot" w:pos="8306"/>
        </w:tabs>
      </w:pPr>
      <w:hyperlink w:anchor="_Toc8019" w:history="1">
        <w:r>
          <w:rPr>
            <w:rFonts w:ascii="仿宋" w:eastAsia="仿宋" w:hAnsi="仿宋" w:cs="仿宋" w:hint="eastAsia"/>
            <w:lang w:eastAsia="zh-CN"/>
          </w:rPr>
          <w:t>(一)、人才需求与规划</w:t>
        </w:r>
        <w:r>
          <w:tab/>
        </w:r>
        <w:r>
          <w:fldChar w:fldCharType="begin"/>
        </w:r>
        <w:r>
          <w:instrText xml:space="preserve"> PAGEREF _Toc8019 \h </w:instrText>
        </w:r>
        <w:r>
          <w:fldChar w:fldCharType="separate"/>
        </w:r>
        <w:r>
          <w:t>36</w:t>
        </w:r>
        <w:r>
          <w:fldChar w:fldCharType="end"/>
        </w:r>
      </w:hyperlink>
    </w:p>
    <w:p>
      <w:pPr>
        <w:pStyle w:val="TOC2"/>
        <w:tabs>
          <w:tab w:val="right" w:leader="dot" w:pos="8306"/>
        </w:tabs>
      </w:pPr>
      <w:hyperlink w:anchor="_Toc8746" w:history="1">
        <w:r>
          <w:rPr>
            <w:rFonts w:ascii="仿宋" w:eastAsia="仿宋" w:hAnsi="仿宋" w:cs="仿宋" w:hint="eastAsia"/>
            <w:lang w:eastAsia="zh-CN"/>
          </w:rPr>
          <w:t>(二)、培训与发展计划</w:t>
        </w:r>
        <w:r>
          <w:tab/>
        </w:r>
        <w:r>
          <w:fldChar w:fldCharType="begin"/>
        </w:r>
        <w:r>
          <w:instrText xml:space="preserve"> PAGEREF _Toc8746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05" w:history="1">
        <w:r>
          <w:rPr>
            <w:rFonts w:ascii="仿宋" w:eastAsia="仿宋" w:hAnsi="仿宋" w:cs="仿宋" w:hint="eastAsia"/>
            <w:lang w:eastAsia="zh-CN"/>
          </w:rPr>
          <w:t>九、会展项目技术管理</w:t>
        </w:r>
        <w:r>
          <w:tab/>
        </w:r>
        <w:r>
          <w:fldChar w:fldCharType="begin"/>
        </w:r>
        <w:r>
          <w:instrText xml:space="preserve"> PAGEREF _Toc2305 \h </w:instrText>
        </w:r>
        <w:r>
          <w:fldChar w:fldCharType="separate"/>
        </w:r>
        <w:r>
          <w:t>37</w:t>
        </w:r>
        <w:r>
          <w:fldChar w:fldCharType="end"/>
        </w:r>
      </w:hyperlink>
    </w:p>
    <w:p>
      <w:pPr>
        <w:pStyle w:val="TOC2"/>
        <w:tabs>
          <w:tab w:val="right" w:leader="dot" w:pos="8306"/>
        </w:tabs>
      </w:pPr>
      <w:hyperlink w:anchor="_Toc11550" w:history="1">
        <w:r>
          <w:rPr>
            <w:rFonts w:ascii="仿宋" w:eastAsia="仿宋" w:hAnsi="仿宋" w:cs="仿宋" w:hint="eastAsia"/>
            <w:lang w:eastAsia="zh-CN"/>
          </w:rPr>
          <w:t>(一)、技术方案选用方向</w:t>
        </w:r>
        <w:r>
          <w:tab/>
        </w:r>
        <w:r>
          <w:fldChar w:fldCharType="begin"/>
        </w:r>
        <w:r>
          <w:instrText xml:space="preserve"> PAGEREF _Toc11550 \h </w:instrText>
        </w:r>
        <w:r>
          <w:fldChar w:fldCharType="separate"/>
        </w:r>
        <w:r>
          <w:t>37</w:t>
        </w:r>
        <w:r>
          <w:fldChar w:fldCharType="end"/>
        </w:r>
      </w:hyperlink>
    </w:p>
    <w:p>
      <w:pPr>
        <w:pStyle w:val="TOC2"/>
        <w:tabs>
          <w:tab w:val="right" w:leader="dot" w:pos="8306"/>
        </w:tabs>
      </w:pPr>
      <w:hyperlink w:anchor="_Toc719" w:history="1">
        <w:r>
          <w:rPr>
            <w:rFonts w:ascii="仿宋" w:eastAsia="仿宋" w:hAnsi="仿宋" w:cs="仿宋" w:hint="eastAsia"/>
            <w:lang w:eastAsia="zh-CN"/>
          </w:rPr>
          <w:t>(二)、工艺技术方案选用原则</w:t>
        </w:r>
        <w:r>
          <w:tab/>
        </w:r>
        <w:r>
          <w:fldChar w:fldCharType="begin"/>
        </w:r>
        <w:r>
          <w:instrText xml:space="preserve"> PAGEREF _Toc719 \h </w:instrText>
        </w:r>
        <w:r>
          <w:fldChar w:fldCharType="separate"/>
        </w:r>
        <w:r>
          <w:t>39</w:t>
        </w:r>
        <w:r>
          <w:fldChar w:fldCharType="end"/>
        </w:r>
      </w:hyperlink>
    </w:p>
    <w:p>
      <w:pPr>
        <w:pStyle w:val="TOC2"/>
        <w:tabs>
          <w:tab w:val="right" w:leader="dot" w:pos="8306"/>
        </w:tabs>
      </w:pPr>
      <w:hyperlink w:anchor="_Toc6096" w:history="1">
        <w:r>
          <w:rPr>
            <w:rFonts w:ascii="仿宋" w:eastAsia="仿宋" w:hAnsi="仿宋" w:cs="仿宋" w:hint="eastAsia"/>
            <w:lang w:eastAsia="zh-CN"/>
          </w:rPr>
          <w:t>(三)、工艺技术方案要求</w:t>
        </w:r>
        <w:r>
          <w:tab/>
        </w:r>
        <w:r>
          <w:fldChar w:fldCharType="begin"/>
        </w:r>
        <w:r>
          <w:instrText xml:space="preserve"> PAGEREF _Toc6096 \h </w:instrText>
        </w:r>
        <w:r>
          <w:fldChar w:fldCharType="separate"/>
        </w:r>
        <w:r>
          <w:t>41</w:t>
        </w:r>
        <w:r>
          <w:fldChar w:fldCharType="end"/>
        </w:r>
      </w:hyperlink>
    </w:p>
    <w:p>
      <w:pPr>
        <w:pStyle w:val="TOC1"/>
        <w:tabs>
          <w:tab w:val="right" w:leader="dot" w:pos="8306"/>
        </w:tabs>
      </w:pPr>
      <w:hyperlink w:anchor="_Toc16896" w:history="1">
        <w:r>
          <w:rPr>
            <w:rFonts w:ascii="仿宋" w:eastAsia="仿宋" w:hAnsi="仿宋" w:cs="仿宋" w:hint="eastAsia"/>
            <w:lang w:eastAsia="zh-CN"/>
          </w:rPr>
          <w:t>十、会展项目人力资源管理</w:t>
        </w:r>
        <w:r>
          <w:tab/>
        </w:r>
        <w:r>
          <w:fldChar w:fldCharType="begin"/>
        </w:r>
        <w:r>
          <w:instrText xml:space="preserve"> PAGEREF _Toc16896 \h </w:instrText>
        </w:r>
        <w:r>
          <w:fldChar w:fldCharType="separate"/>
        </w:r>
        <w:r>
          <w:t>43</w:t>
        </w:r>
        <w:r>
          <w:fldChar w:fldCharType="end"/>
        </w:r>
      </w:hyperlink>
    </w:p>
    <w:p>
      <w:pPr>
        <w:pStyle w:val="TOC2"/>
        <w:tabs>
          <w:tab w:val="right" w:leader="dot" w:pos="8306"/>
        </w:tabs>
      </w:pPr>
      <w:hyperlink w:anchor="_Toc17799" w:history="1">
        <w:r>
          <w:rPr>
            <w:rFonts w:ascii="仿宋" w:eastAsia="仿宋" w:hAnsi="仿宋" w:cs="仿宋" w:hint="eastAsia"/>
            <w:lang w:eastAsia="zh-CN"/>
          </w:rPr>
          <w:t>(一)、建立健全的预算管理制度</w:t>
        </w:r>
        <w:r>
          <w:tab/>
        </w:r>
        <w:r>
          <w:fldChar w:fldCharType="begin"/>
        </w:r>
        <w:r>
          <w:instrText xml:space="preserve"> PAGEREF _Toc17799 \h </w:instrText>
        </w:r>
        <w:r>
          <w:fldChar w:fldCharType="separate"/>
        </w:r>
        <w:r>
          <w:t>43</w:t>
        </w:r>
        <w:r>
          <w:fldChar w:fldCharType="end"/>
        </w:r>
      </w:hyperlink>
    </w:p>
    <w:p>
      <w:pPr>
        <w:pStyle w:val="TOC2"/>
        <w:tabs>
          <w:tab w:val="right" w:leader="dot" w:pos="8306"/>
        </w:tabs>
      </w:pPr>
      <w:hyperlink w:anchor="_Toc15266" w:history="1">
        <w:r>
          <w:rPr>
            <w:rFonts w:ascii="仿宋" w:eastAsia="仿宋" w:hAnsi="仿宋" w:cs="仿宋" w:hint="eastAsia"/>
            <w:lang w:eastAsia="zh-CN"/>
          </w:rPr>
          <w:t>(二)、加强资金流动监控</w:t>
        </w:r>
        <w:r>
          <w:tab/>
        </w:r>
        <w:r>
          <w:fldChar w:fldCharType="begin"/>
        </w:r>
        <w:r>
          <w:instrText xml:space="preserve"> PAGEREF _Toc15266 \h </w:instrText>
        </w:r>
        <w:r>
          <w:fldChar w:fldCharType="separate"/>
        </w:r>
        <w:r>
          <w:t>45</w:t>
        </w:r>
        <w:r>
          <w:fldChar w:fldCharType="end"/>
        </w:r>
      </w:hyperlink>
    </w:p>
    <w:p>
      <w:pPr>
        <w:pStyle w:val="TOC2"/>
        <w:tabs>
          <w:tab w:val="right" w:leader="dot" w:pos="8306"/>
        </w:tabs>
      </w:pPr>
      <w:hyperlink w:anchor="_Toc623" w:history="1">
        <w:r>
          <w:rPr>
            <w:rFonts w:ascii="仿宋" w:eastAsia="仿宋" w:hAnsi="仿宋" w:cs="仿宋" w:hint="eastAsia"/>
            <w:lang w:eastAsia="zh-CN"/>
          </w:rPr>
          <w:t>(三)、制定完善的风险控制机制</w:t>
        </w:r>
        <w:r>
          <w:tab/>
        </w:r>
        <w:r>
          <w:fldChar w:fldCharType="begin"/>
        </w:r>
        <w:r>
          <w:instrText xml:space="preserve"> PAGEREF _Toc623 \h </w:instrText>
        </w:r>
        <w:r>
          <w:fldChar w:fldCharType="separate"/>
        </w:r>
        <w:r>
          <w:t>46</w:t>
        </w:r>
        <w:r>
          <w:fldChar w:fldCharType="end"/>
        </w:r>
      </w:hyperlink>
    </w:p>
    <w:p>
      <w:pPr>
        <w:pStyle w:val="TOC2"/>
        <w:tabs>
          <w:tab w:val="right" w:leader="dot" w:pos="8306"/>
        </w:tabs>
      </w:pPr>
      <w:hyperlink w:anchor="_Toc28960" w:history="1">
        <w:r>
          <w:rPr>
            <w:rFonts w:ascii="仿宋" w:eastAsia="仿宋" w:hAnsi="仿宋" w:cs="仿宋" w:hint="eastAsia"/>
            <w:lang w:eastAsia="zh-CN"/>
          </w:rPr>
          <w:t>(四)、优化成本管理</w:t>
        </w:r>
        <w:r>
          <w:tab/>
        </w:r>
        <w:r>
          <w:fldChar w:fldCharType="begin"/>
        </w:r>
        <w:r>
          <w:instrText xml:space="preserve"> PAGEREF _Toc28960 \h </w:instrText>
        </w:r>
        <w:r>
          <w:fldChar w:fldCharType="separate"/>
        </w:r>
        <w:r>
          <w:t>47</w:t>
        </w:r>
        <w:r>
          <w:fldChar w:fldCharType="end"/>
        </w:r>
      </w:hyperlink>
    </w:p>
    <w:p>
      <w:pPr>
        <w:pStyle w:val="TOC1"/>
        <w:tabs>
          <w:tab w:val="right" w:leader="dot" w:pos="8306"/>
        </w:tabs>
      </w:pPr>
      <w:hyperlink w:anchor="_Toc24687" w:history="1">
        <w:r>
          <w:rPr>
            <w:rFonts w:ascii="仿宋" w:eastAsia="仿宋" w:hAnsi="仿宋" w:cs="仿宋" w:hint="eastAsia"/>
            <w:lang w:eastAsia="zh-CN"/>
          </w:rPr>
          <w:t>十一、生产安全保护</w:t>
        </w:r>
        <w:r>
          <w:tab/>
        </w:r>
        <w:r>
          <w:fldChar w:fldCharType="begin"/>
        </w:r>
        <w:r>
          <w:instrText xml:space="preserve"> PAGEREF _Toc24687 \h </w:instrText>
        </w:r>
        <w:r>
          <w:fldChar w:fldCharType="separate"/>
        </w:r>
        <w:r>
          <w:t>48</w:t>
        </w:r>
        <w:r>
          <w:fldChar w:fldCharType="end"/>
        </w:r>
      </w:hyperlink>
    </w:p>
    <w:p>
      <w:pPr>
        <w:pStyle w:val="TOC2"/>
        <w:tabs>
          <w:tab w:val="right" w:leader="dot" w:pos="8306"/>
        </w:tabs>
      </w:pPr>
      <w:hyperlink w:anchor="_Toc4680" w:history="1">
        <w:r>
          <w:rPr>
            <w:rFonts w:ascii="仿宋" w:eastAsia="仿宋" w:hAnsi="仿宋" w:cs="仿宋" w:hint="eastAsia"/>
            <w:lang w:eastAsia="zh-CN"/>
          </w:rPr>
          <w:t>(一)、消防安全</w:t>
        </w:r>
        <w:r>
          <w:tab/>
        </w:r>
        <w:r>
          <w:fldChar w:fldCharType="begin"/>
        </w:r>
        <w:r>
          <w:instrText xml:space="preserve"> PAGEREF _Toc4680 \h </w:instrText>
        </w:r>
        <w:r>
          <w:fldChar w:fldCharType="separate"/>
        </w:r>
        <w:r>
          <w:t>48</w:t>
        </w:r>
        <w:r>
          <w:fldChar w:fldCharType="end"/>
        </w:r>
      </w:hyperlink>
    </w:p>
    <w:p>
      <w:pPr>
        <w:pStyle w:val="TOC2"/>
        <w:tabs>
          <w:tab w:val="right" w:leader="dot" w:pos="8306"/>
        </w:tabs>
      </w:pPr>
      <w:hyperlink w:anchor="_Toc10143" w:history="1">
        <w:r>
          <w:rPr>
            <w:rFonts w:ascii="仿宋" w:eastAsia="仿宋" w:hAnsi="仿宋" w:cs="仿宋" w:hint="eastAsia"/>
            <w:lang w:eastAsia="zh-CN"/>
          </w:rPr>
          <w:t>(二)、防火防爆总图布置措施</w:t>
        </w:r>
        <w:r>
          <w:tab/>
        </w:r>
        <w:r>
          <w:fldChar w:fldCharType="begin"/>
        </w:r>
        <w:r>
          <w:instrText xml:space="preserve"> PAGEREF _Toc10143 \h </w:instrText>
        </w:r>
        <w:r>
          <w:fldChar w:fldCharType="separate"/>
        </w:r>
        <w:r>
          <w:t>50</w:t>
        </w:r>
        <w:r>
          <w:fldChar w:fldCharType="end"/>
        </w:r>
      </w:hyperlink>
    </w:p>
    <w:p>
      <w:pPr>
        <w:pStyle w:val="TOC2"/>
        <w:tabs>
          <w:tab w:val="right" w:leader="dot" w:pos="8306"/>
        </w:tabs>
      </w:pPr>
      <w:hyperlink w:anchor="_Toc10340" w:history="1">
        <w:r>
          <w:rPr>
            <w:rFonts w:ascii="仿宋" w:eastAsia="仿宋" w:hAnsi="仿宋" w:cs="仿宋" w:hint="eastAsia"/>
            <w:lang w:eastAsia="zh-CN"/>
          </w:rPr>
          <w:t>(三)、自然灾害防范措施</w:t>
        </w:r>
        <w:r>
          <w:tab/>
        </w:r>
        <w:r>
          <w:fldChar w:fldCharType="begin"/>
        </w:r>
        <w:r>
          <w:instrText xml:space="preserve"> PAGEREF _Toc10340 \h </w:instrText>
        </w:r>
        <w:r>
          <w:fldChar w:fldCharType="separate"/>
        </w:r>
        <w:r>
          <w:t>51</w:t>
        </w:r>
        <w:r>
          <w:fldChar w:fldCharType="end"/>
        </w:r>
      </w:hyperlink>
    </w:p>
    <w:p>
      <w:pPr>
        <w:pStyle w:val="TOC2"/>
        <w:tabs>
          <w:tab w:val="right" w:leader="dot" w:pos="8306"/>
        </w:tabs>
      </w:pPr>
      <w:hyperlink w:anchor="_Toc24421" w:history="1">
        <w:r>
          <w:rPr>
            <w:rFonts w:ascii="仿宋" w:eastAsia="仿宋" w:hAnsi="仿宋" w:cs="仿宋" w:hint="eastAsia"/>
            <w:lang w:eastAsia="zh-CN"/>
          </w:rPr>
          <w:t>(四)、安全色及安全标志使用要求</w:t>
        </w:r>
        <w:r>
          <w:tab/>
        </w:r>
        <w:r>
          <w:fldChar w:fldCharType="begin"/>
        </w:r>
        <w:r>
          <w:instrText xml:space="preserve"> PAGEREF _Toc24421 \h </w:instrText>
        </w:r>
        <w:r>
          <w:fldChar w:fldCharType="separate"/>
        </w:r>
        <w:r>
          <w:t>51</w:t>
        </w:r>
        <w:r>
          <w:fldChar w:fldCharType="end"/>
        </w:r>
      </w:hyperlink>
    </w:p>
    <w:p>
      <w:pPr>
        <w:pStyle w:val="TOC2"/>
        <w:tabs>
          <w:tab w:val="right" w:leader="dot" w:pos="8306"/>
        </w:tabs>
      </w:pPr>
      <w:hyperlink w:anchor="_Toc23400" w:history="1">
        <w:r>
          <w:rPr>
            <w:rFonts w:ascii="仿宋" w:eastAsia="仿宋" w:hAnsi="仿宋" w:cs="仿宋" w:hint="eastAsia"/>
            <w:lang w:eastAsia="zh-CN"/>
          </w:rPr>
          <w:t>(五)、防尘防毒措施</w:t>
        </w:r>
        <w:r>
          <w:tab/>
        </w:r>
        <w:r>
          <w:fldChar w:fldCharType="begin"/>
        </w:r>
        <w:r>
          <w:instrText xml:space="preserve"> PAGEREF _Toc23400 \h </w:instrText>
        </w:r>
        <w:r>
          <w:fldChar w:fldCharType="separate"/>
        </w:r>
        <w:r>
          <w:t>52</w:t>
        </w:r>
        <w:r>
          <w:fldChar w:fldCharType="end"/>
        </w:r>
      </w:hyperlink>
    </w:p>
    <w:p>
      <w:pPr>
        <w:pStyle w:val="TOC2"/>
        <w:tabs>
          <w:tab w:val="right" w:leader="dot" w:pos="8306"/>
        </w:tabs>
      </w:pPr>
      <w:hyperlink w:anchor="_Toc23937" w:history="1">
        <w:r>
          <w:rPr>
            <w:rFonts w:ascii="仿宋" w:eastAsia="仿宋" w:hAnsi="仿宋" w:cs="仿宋" w:hint="eastAsia"/>
            <w:lang w:eastAsia="zh-CN"/>
          </w:rPr>
          <w:t>(六)、防静电、触电防护及防雷措施</w:t>
        </w:r>
        <w:r>
          <w:tab/>
        </w:r>
        <w:r>
          <w:fldChar w:fldCharType="begin"/>
        </w:r>
        <w:r>
          <w:instrText xml:space="preserve"> PAGEREF _Toc23937 \h </w:instrText>
        </w:r>
        <w:r>
          <w:fldChar w:fldCharType="separate"/>
        </w:r>
        <w:r>
          <w:t>53</w:t>
        </w:r>
        <w:r>
          <w:fldChar w:fldCharType="end"/>
        </w:r>
      </w:hyperlink>
    </w:p>
    <w:p>
      <w:pPr>
        <w:pStyle w:val="TOC2"/>
        <w:tabs>
          <w:tab w:val="right" w:leader="dot" w:pos="8306"/>
        </w:tabs>
      </w:pPr>
      <w:hyperlink w:anchor="_Toc10558" w:history="1">
        <w:r>
          <w:rPr>
            <w:rFonts w:ascii="仿宋" w:eastAsia="仿宋" w:hAnsi="仿宋" w:cs="仿宋" w:hint="eastAsia"/>
            <w:lang w:eastAsia="zh-CN"/>
          </w:rPr>
          <w:t>(七)、机械设备安全保障措施</w:t>
        </w:r>
        <w:r>
          <w:tab/>
        </w:r>
        <w:r>
          <w:fldChar w:fldCharType="begin"/>
        </w:r>
        <w:r>
          <w:instrText xml:space="preserve"> PAGEREF _Toc10558 \h </w:instrText>
        </w:r>
        <w:r>
          <w:fldChar w:fldCharType="separate"/>
        </w:r>
        <w:r>
          <w:t>55</w:t>
        </w:r>
        <w:r>
          <w:fldChar w:fldCharType="end"/>
        </w:r>
      </w:hyperlink>
    </w:p>
    <w:p>
      <w:pPr>
        <w:pStyle w:val="TOC1"/>
        <w:tabs>
          <w:tab w:val="right" w:leader="dot" w:pos="8306"/>
        </w:tabs>
      </w:pPr>
      <w:hyperlink w:anchor="_Toc29339" w:history="1">
        <w:r>
          <w:rPr>
            <w:rFonts w:ascii="仿宋" w:eastAsia="仿宋" w:hAnsi="仿宋" w:cs="仿宋" w:hint="eastAsia"/>
            <w:lang w:eastAsia="zh-CN"/>
          </w:rPr>
          <w:t>十二、会展项目社会影响</w:t>
        </w:r>
        <w:r>
          <w:tab/>
        </w:r>
        <w:r>
          <w:fldChar w:fldCharType="begin"/>
        </w:r>
        <w:r>
          <w:instrText xml:space="preserve"> PAGEREF _Toc29339 \h </w:instrText>
        </w:r>
        <w:r>
          <w:fldChar w:fldCharType="separate"/>
        </w:r>
        <w:r>
          <w:t>56</w:t>
        </w:r>
        <w:r>
          <w:fldChar w:fldCharType="end"/>
        </w:r>
      </w:hyperlink>
    </w:p>
    <w:p>
      <w:pPr>
        <w:pStyle w:val="TOC2"/>
        <w:tabs>
          <w:tab w:val="right" w:leader="dot" w:pos="8306"/>
        </w:tabs>
      </w:pPr>
      <w:hyperlink w:anchor="_Toc26804" w:history="1">
        <w:r>
          <w:rPr>
            <w:rFonts w:ascii="仿宋" w:eastAsia="仿宋" w:hAnsi="仿宋" w:cs="仿宋" w:hint="eastAsia"/>
            <w:lang w:eastAsia="zh-CN"/>
          </w:rPr>
          <w:t>(一)、社会责任与义务</w:t>
        </w:r>
        <w:r>
          <w:tab/>
        </w:r>
        <w:r>
          <w:fldChar w:fldCharType="begin"/>
        </w:r>
        <w:r>
          <w:instrText xml:space="preserve"> PAGEREF _Toc26804 \h </w:instrText>
        </w:r>
        <w:r>
          <w:fldChar w:fldCharType="separate"/>
        </w:r>
        <w:r>
          <w:t>56</w:t>
        </w:r>
        <w:r>
          <w:fldChar w:fldCharType="end"/>
        </w:r>
      </w:hyperlink>
    </w:p>
    <w:p>
      <w:pPr>
        <w:pStyle w:val="TOC2"/>
        <w:tabs>
          <w:tab w:val="right" w:leader="dot" w:pos="8306"/>
        </w:tabs>
      </w:pPr>
      <w:hyperlink w:anchor="_Toc18442" w:history="1">
        <w:r>
          <w:rPr>
            <w:rFonts w:ascii="仿宋" w:eastAsia="仿宋" w:hAnsi="仿宋" w:cs="仿宋" w:hint="eastAsia"/>
            <w:lang w:eastAsia="zh-CN"/>
          </w:rPr>
          <w:t>(二)、社会参与与沟通</w:t>
        </w:r>
        <w:r>
          <w:tab/>
        </w:r>
        <w:r>
          <w:fldChar w:fldCharType="begin"/>
        </w:r>
        <w:r>
          <w:instrText xml:space="preserve"> PAGEREF _Toc18442 \h </w:instrText>
        </w:r>
        <w:r>
          <w:fldChar w:fldCharType="separate"/>
        </w:r>
        <w:r>
          <w:t>57</w:t>
        </w:r>
        <w:r>
          <w:fldChar w:fldCharType="end"/>
        </w:r>
      </w:hyperlink>
    </w:p>
    <w:p>
      <w:pPr>
        <w:pStyle w:val="TOC1"/>
        <w:tabs>
          <w:tab w:val="right" w:leader="dot" w:pos="8306"/>
        </w:tabs>
      </w:pPr>
      <w:hyperlink w:anchor="_Toc31898" w:history="1">
        <w:r>
          <w:rPr>
            <w:rFonts w:ascii="仿宋" w:eastAsia="仿宋" w:hAnsi="仿宋" w:cs="仿宋" w:hint="eastAsia"/>
            <w:lang w:eastAsia="zh-CN"/>
          </w:rPr>
          <w:t>十三、营销与推广策略</w:t>
        </w:r>
        <w:r>
          <w:tab/>
        </w:r>
        <w:r>
          <w:fldChar w:fldCharType="begin"/>
        </w:r>
        <w:r>
          <w:instrText xml:space="preserve"> PAGEREF _Toc31898 \h </w:instrText>
        </w:r>
        <w:r>
          <w:fldChar w:fldCharType="separate"/>
        </w:r>
        <w:r>
          <w:t>58</w:t>
        </w:r>
        <w:r>
          <w:fldChar w:fldCharType="end"/>
        </w:r>
      </w:hyperlink>
    </w:p>
    <w:p>
      <w:pPr>
        <w:pStyle w:val="TOC2"/>
        <w:tabs>
          <w:tab w:val="right" w:leader="dot" w:pos="8306"/>
        </w:tabs>
      </w:pPr>
      <w:hyperlink w:anchor="_Toc24802" w:history="1">
        <w:r>
          <w:rPr>
            <w:rFonts w:ascii="仿宋" w:eastAsia="仿宋" w:hAnsi="仿宋" w:cs="仿宋" w:hint="eastAsia"/>
            <w:lang w:eastAsia="zh-CN"/>
          </w:rPr>
          <w:t>(一)、产品/服务定位与特点</w:t>
        </w:r>
        <w:r>
          <w:tab/>
        </w:r>
        <w:r>
          <w:fldChar w:fldCharType="begin"/>
        </w:r>
        <w:r>
          <w:instrText xml:space="preserve"> PAGEREF _Toc24802 \h </w:instrText>
        </w:r>
        <w:r>
          <w:fldChar w:fldCharType="separate"/>
        </w:r>
        <w:r>
          <w:t>58</w:t>
        </w:r>
        <w:r>
          <w:fldChar w:fldCharType="end"/>
        </w:r>
      </w:hyperlink>
    </w:p>
    <w:p>
      <w:pPr>
        <w:pStyle w:val="TOC2"/>
        <w:tabs>
          <w:tab w:val="right" w:leader="dot" w:pos="8306"/>
        </w:tabs>
      </w:pPr>
      <w:hyperlink w:anchor="_Toc272" w:history="1">
        <w:r>
          <w:rPr>
            <w:rFonts w:ascii="仿宋" w:eastAsia="仿宋" w:hAnsi="仿宋" w:cs="仿宋" w:hint="eastAsia"/>
            <w:lang w:eastAsia="zh-CN"/>
          </w:rPr>
          <w:t>(二)、市场定位与竞争分析</w:t>
        </w:r>
        <w:r>
          <w:tab/>
        </w:r>
        <w:r>
          <w:fldChar w:fldCharType="begin"/>
        </w:r>
        <w:r>
          <w:instrText xml:space="preserve"> PAGEREF _Toc272 \h </w:instrText>
        </w:r>
        <w:r>
          <w:fldChar w:fldCharType="separate"/>
        </w:r>
        <w:r>
          <w:t>59</w:t>
        </w:r>
        <w:r>
          <w:fldChar w:fldCharType="end"/>
        </w:r>
      </w:hyperlink>
    </w:p>
    <w:p>
      <w:pPr>
        <w:pStyle w:val="TOC2"/>
        <w:tabs>
          <w:tab w:val="right" w:leader="dot" w:pos="8306"/>
        </w:tabs>
      </w:pPr>
      <w:hyperlink w:anchor="_Toc158" w:history="1">
        <w:r>
          <w:rPr>
            <w:rFonts w:ascii="仿宋" w:eastAsia="仿宋" w:hAnsi="仿宋" w:cs="仿宋" w:hint="eastAsia"/>
            <w:lang w:eastAsia="zh-CN"/>
          </w:rPr>
          <w:t>(三)、营销渠道与策略</w:t>
        </w:r>
        <w:r>
          <w:tab/>
        </w:r>
        <w:r>
          <w:fldChar w:fldCharType="begin"/>
        </w:r>
        <w:r>
          <w:instrText xml:space="preserve"> PAGEREF _Toc158 \h </w:instrText>
        </w:r>
        <w:r>
          <w:fldChar w:fldCharType="separate"/>
        </w:r>
        <w:r>
          <w:t>60</w:t>
        </w:r>
        <w:r>
          <w:fldChar w:fldCharType="end"/>
        </w:r>
      </w:hyperlink>
    </w:p>
    <w:p>
      <w:pPr>
        <w:pStyle w:val="TOC2"/>
        <w:tabs>
          <w:tab w:val="right" w:leader="dot" w:pos="8306"/>
        </w:tabs>
      </w:pPr>
      <w:hyperlink w:anchor="_Toc19485" w:history="1">
        <w:r>
          <w:rPr>
            <w:rFonts w:ascii="仿宋" w:eastAsia="仿宋" w:hAnsi="仿宋" w:cs="仿宋" w:hint="eastAsia"/>
            <w:lang w:eastAsia="zh-CN"/>
          </w:rPr>
          <w:t>(四)、推广与宣传活动</w:t>
        </w:r>
        <w:r>
          <w:tab/>
        </w:r>
        <w:r>
          <w:fldChar w:fldCharType="begin"/>
        </w:r>
        <w:r>
          <w:instrText xml:space="preserve"> PAGEREF _Toc19485 \h </w:instrText>
        </w:r>
        <w:r>
          <w:fldChar w:fldCharType="separate"/>
        </w:r>
        <w:r>
          <w:t>61</w:t>
        </w:r>
        <w:r>
          <w:fldChar w:fldCharType="end"/>
        </w:r>
      </w:hyperlink>
    </w:p>
    <w:p>
      <w:pPr>
        <w:pStyle w:val="TOC1"/>
        <w:tabs>
          <w:tab w:val="right" w:leader="dot" w:pos="8306"/>
        </w:tabs>
      </w:pPr>
      <w:hyperlink w:anchor="_Toc3030" w:history="1">
        <w:r>
          <w:rPr>
            <w:rFonts w:ascii="仿宋" w:eastAsia="仿宋" w:hAnsi="仿宋" w:cs="仿宋" w:hint="eastAsia"/>
            <w:lang w:eastAsia="zh-CN"/>
          </w:rPr>
          <w:t>十四、供应链管理</w:t>
        </w:r>
        <w:r>
          <w:tab/>
        </w:r>
        <w:r>
          <w:fldChar w:fldCharType="begin"/>
        </w:r>
        <w:r>
          <w:instrText xml:space="preserve"> PAGEREF _Toc3030 \h </w:instrText>
        </w:r>
        <w:r>
          <w:fldChar w:fldCharType="separate"/>
        </w:r>
        <w:r>
          <w:t>67</w:t>
        </w:r>
        <w:r>
          <w:fldChar w:fldCharType="end"/>
        </w:r>
      </w:hyperlink>
    </w:p>
    <w:p>
      <w:pPr>
        <w:pStyle w:val="TOC2"/>
        <w:tabs>
          <w:tab w:val="right" w:leader="dot" w:pos="8306"/>
        </w:tabs>
      </w:pPr>
      <w:hyperlink w:anchor="_Toc9207" w:history="1">
        <w:r>
          <w:rPr>
            <w:rFonts w:ascii="仿宋" w:eastAsia="仿宋" w:hAnsi="仿宋" w:cs="仿宋" w:hint="eastAsia"/>
            <w:lang w:eastAsia="zh-CN"/>
          </w:rPr>
          <w:t>(一)、供应链战略规划</w:t>
        </w:r>
        <w:r>
          <w:tab/>
        </w:r>
        <w:r>
          <w:fldChar w:fldCharType="begin"/>
        </w:r>
        <w:r>
          <w:instrText xml:space="preserve"> PAGEREF _Toc9207 \h </w:instrText>
        </w:r>
        <w:r>
          <w:fldChar w:fldCharType="separate"/>
        </w:r>
        <w:r>
          <w:t>67</w:t>
        </w:r>
        <w:r>
          <w:fldChar w:fldCharType="end"/>
        </w:r>
      </w:hyperlink>
    </w:p>
    <w:p>
      <w:pPr>
        <w:pStyle w:val="TOC2"/>
        <w:tabs>
          <w:tab w:val="right" w:leader="dot" w:pos="8306"/>
        </w:tabs>
      </w:pPr>
      <w:hyperlink w:anchor="_Toc23521" w:history="1">
        <w:r>
          <w:rPr>
            <w:rFonts w:ascii="仿宋" w:eastAsia="仿宋" w:hAnsi="仿宋" w:cs="仿宋" w:hint="eastAsia"/>
            <w:lang w:eastAsia="zh-CN"/>
          </w:rPr>
          <w:t>(二)、供应商选择与合作</w:t>
        </w:r>
        <w:r>
          <w:tab/>
        </w:r>
        <w:r>
          <w:fldChar w:fldCharType="begin"/>
        </w:r>
        <w:r>
          <w:instrText xml:space="preserve"> PAGEREF _Toc23521 \h </w:instrText>
        </w:r>
        <w:r>
          <w:fldChar w:fldCharType="separate"/>
        </w:r>
        <w:r>
          <w:t>68</w:t>
        </w:r>
        <w:r>
          <w:fldChar w:fldCharType="end"/>
        </w:r>
      </w:hyperlink>
    </w:p>
    <w:p>
      <w:pPr>
        <w:pStyle w:val="TOC2"/>
        <w:tabs>
          <w:tab w:val="right" w:leader="dot" w:pos="8306"/>
        </w:tabs>
      </w:pPr>
      <w:hyperlink w:anchor="_Toc24751" w:history="1">
        <w:r>
          <w:rPr>
            <w:rFonts w:ascii="仿宋" w:eastAsia="仿宋" w:hAnsi="仿宋" w:cs="仿宋" w:hint="eastAsia"/>
            <w:lang w:eastAsia="zh-CN"/>
          </w:rPr>
          <w:t>(三)、物流与库存管理</w:t>
        </w:r>
        <w:r>
          <w:tab/>
        </w:r>
        <w:r>
          <w:fldChar w:fldCharType="begin"/>
        </w:r>
        <w:r>
          <w:instrText xml:space="preserve"> PAGEREF _Toc24751 \h </w:instrText>
        </w:r>
        <w:r>
          <w:fldChar w:fldCharType="separate"/>
        </w:r>
        <w:r>
          <w:t>69</w:t>
        </w:r>
        <w:r>
          <w:fldChar w:fldCharType="end"/>
        </w:r>
      </w:hyperlink>
    </w:p>
    <w:p>
      <w:pPr>
        <w:pStyle w:val="TOC1"/>
        <w:tabs>
          <w:tab w:val="right" w:leader="dot" w:pos="8306"/>
        </w:tabs>
      </w:pPr>
      <w:hyperlink w:anchor="_Toc1110" w:history="1">
        <w:r>
          <w:rPr>
            <w:rFonts w:ascii="仿宋" w:eastAsia="仿宋" w:hAnsi="仿宋" w:cs="仿宋" w:hint="eastAsia"/>
            <w:lang w:eastAsia="zh-CN"/>
          </w:rPr>
          <w:t>十五、会展项目实施时间节点</w:t>
        </w:r>
        <w:r>
          <w:tab/>
        </w:r>
        <w:r>
          <w:fldChar w:fldCharType="begin"/>
        </w:r>
        <w:r>
          <w:instrText xml:space="preserve"> PAGEREF _Toc1110 \h </w:instrText>
        </w:r>
        <w:r>
          <w:fldChar w:fldCharType="separate"/>
        </w:r>
        <w:r>
          <w:t>71</w:t>
        </w:r>
        <w:r>
          <w:fldChar w:fldCharType="end"/>
        </w:r>
      </w:hyperlink>
    </w:p>
    <w:p>
      <w:pPr>
        <w:pStyle w:val="TOC2"/>
        <w:tabs>
          <w:tab w:val="right" w:leader="dot" w:pos="8306"/>
        </w:tabs>
      </w:pPr>
      <w:hyperlink w:anchor="_Toc7195" w:history="1">
        <w:r>
          <w:rPr>
            <w:rFonts w:ascii="仿宋" w:eastAsia="仿宋" w:hAnsi="仿宋" w:cs="仿宋" w:hint="eastAsia"/>
            <w:lang w:eastAsia="zh-CN"/>
          </w:rPr>
          <w:t>(一)、会展项目启动阶段时间节点</w:t>
        </w:r>
        <w:r>
          <w:tab/>
        </w:r>
        <w:r>
          <w:fldChar w:fldCharType="begin"/>
        </w:r>
        <w:r>
          <w:instrText xml:space="preserve"> PAGEREF _Toc7195 \h </w:instrText>
        </w:r>
        <w:r>
          <w:fldChar w:fldCharType="separate"/>
        </w:r>
        <w:r>
          <w:t>71</w:t>
        </w:r>
        <w:r>
          <w:fldChar w:fldCharType="end"/>
        </w:r>
      </w:hyperlink>
    </w:p>
    <w:p>
      <w:pPr>
        <w:pStyle w:val="TOC2"/>
        <w:tabs>
          <w:tab w:val="right" w:leader="dot" w:pos="8306"/>
        </w:tabs>
      </w:pPr>
      <w:hyperlink w:anchor="_Toc16842" w:history="1">
        <w:r>
          <w:rPr>
            <w:rFonts w:ascii="仿宋" w:eastAsia="仿宋" w:hAnsi="仿宋" w:cs="仿宋" w:hint="eastAsia"/>
            <w:lang w:eastAsia="zh-CN"/>
          </w:rPr>
          <w:t>(二)、会展项目执行阶段时间节点</w:t>
        </w:r>
        <w:r>
          <w:tab/>
        </w:r>
        <w:r>
          <w:fldChar w:fldCharType="begin"/>
        </w:r>
        <w:r>
          <w:instrText xml:space="preserve"> PAGEREF _Toc16842 \h </w:instrText>
        </w:r>
        <w:r>
          <w:fldChar w:fldCharType="separate"/>
        </w:r>
        <w:r>
          <w:t>72</w:t>
        </w:r>
        <w:r>
          <w:fldChar w:fldCharType="end"/>
        </w:r>
      </w:hyperlink>
    </w:p>
    <w:p>
      <w:pPr>
        <w:pStyle w:val="TOC2"/>
        <w:tabs>
          <w:tab w:val="right" w:leader="dot" w:pos="8306"/>
        </w:tabs>
      </w:pPr>
      <w:hyperlink w:anchor="_Toc27191" w:history="1">
        <w:r>
          <w:rPr>
            <w:rFonts w:ascii="仿宋" w:eastAsia="仿宋" w:hAnsi="仿宋" w:cs="仿宋" w:hint="eastAsia"/>
            <w:lang w:eastAsia="zh-CN"/>
          </w:rPr>
          <w:t>(三)、会展项目完成阶段时间节点</w:t>
        </w:r>
        <w:r>
          <w:tab/>
        </w:r>
        <w:r>
          <w:fldChar w:fldCharType="begin"/>
        </w:r>
        <w:r>
          <w:instrText xml:space="preserve"> PAGEREF _Toc27191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07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4485"/>
      <w:r>
        <w:rPr>
          <w:rFonts w:ascii="仿宋" w:eastAsia="仿宋" w:hAnsi="仿宋" w:cs="仿宋" w:hint="eastAsia"/>
          <w:sz w:val="28"/>
          <w:lang w:eastAsia="zh-CN"/>
        </w:rPr>
        <w:t>一、会展项目选址可行性分析</w:t>
      </w:r>
      <w:bookmarkEnd w:id="2"/>
    </w:p>
    <w:p>
      <w:pPr>
        <w:pStyle w:val="Heading2"/>
        <w:rPr>
          <w:rFonts w:ascii="仿宋" w:eastAsia="仿宋" w:hAnsi="仿宋" w:cs="仿宋" w:hint="eastAsia"/>
          <w:lang w:eastAsia="zh-CN"/>
        </w:rPr>
      </w:pPr>
      <w:bookmarkStart w:id="3" w:name="_Toc5031"/>
      <w:r>
        <w:rPr>
          <w:rFonts w:ascii="仿宋" w:eastAsia="仿宋" w:hAnsi="仿宋" w:cs="仿宋" w:hint="eastAsia"/>
          <w:lang w:eastAsia="zh-CN"/>
        </w:rPr>
        <w:t>(一)、会展项目选址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该会展项目选址位于XX省XX市XX区XXX街道</w:t>
      </w:r>
    </w:p>
    <w:p>
      <w:pPr>
        <w:pStyle w:val="Heading2"/>
        <w:ind w:firstLine="560" w:firstLineChars="200"/>
        <w:rPr>
          <w:rFonts w:ascii="仿宋" w:eastAsia="仿宋" w:hAnsi="仿宋" w:cs="仿宋" w:hint="eastAsia"/>
          <w:sz w:val="28"/>
          <w:lang w:eastAsia="zh-CN"/>
        </w:rPr>
      </w:pPr>
      <w:bookmarkStart w:id="4" w:name="_Toc8528"/>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会展项目的征地面积将根据会展项目的实际规模和需求进行精确规划。具体面积XXX平方米，旨在确保会展项目不仅能够满足当前的发展需求，还能够预留空间以适应未来的扩展。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净用地面积是在征地面积基础上去除不可利用面积后的实际可开发用地。具体面积XXX平方米，考虑到环保、交通、安全等多方面因素，以确保会展项目在整体利用效率上达到最优。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会展项目计划建设的建筑总规模具体面积XXX平方米。这一规模的确定综合考虑了会展项目的性质、规模，以及城市规划的相关要求，确保建筑布局与周边环境协调一致。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绿地率是会展项目用地中被规划为绿地的比例。具体面积XXX平方米，旨在通过合理规划绿地，改善会展项目周边环境，提升居民生活质量，并符合城市整体绿化规划。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容积率是用地上可以建设的建筑总体积与用地面积之比。具体面积XXX，通过合理的容积率规划，确保会展项目建筑规模与周边环境和谐共生。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确保会展项目选址与当地城市规划相一致，具体面积XXX平方米。通过与城市规划部门深入沟通，确保会展项目不仅符合城市的整体发展方向，还能够融入城市的发展布局，为城市的长远发展贡献力量。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充分了解并确保会展项目选址符合当地产业政策，具体面积XXX平方米。这包括会展项目对当地经济的促进作用，以及对相关产业的带动效应，确保会展项目与地方政府的产业政策保持一致，促进共赢合作。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用地总体要求必须符合环保和可持续发展的原则，具体面积XXX平方米。通过采用绿色建筑设计、节能减排等措施，确保会展项目在建设和运营过程中对环境的影响最小化，达到可持续发展的要求。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确保会展项目选址具备必要的公共设施配套，具体面积XXX平方米。这包括交通便利性、教育、医疗等基础设施，以提高居民生活品质，使得会展项目选址更具吸引力。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考虑用地总体要求对当地社会稳定性的影响，具体面积XXX平方米。通过深入了解当地社区反馈，确保会展项目的选址和建设过程对当地社会和谐稳定产生积极作用。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会展项目选址不仅符合法规和规划，还在实际操作中具有可行性。这一全面规划将为会展项目的成功实施提供坚实的基础，确保会展项目选址阶段就能够奠定良好的发展基础。</w:t>
      </w:r>
    </w:p>
    <w:p>
      <w:pPr>
        <w:pStyle w:val="Heading2"/>
        <w:ind w:firstLine="560" w:firstLineChars="200"/>
        <w:rPr>
          <w:rFonts w:ascii="仿宋" w:eastAsia="仿宋" w:hAnsi="仿宋" w:cs="仿宋" w:hint="eastAsia"/>
          <w:sz w:val="28"/>
          <w:lang w:eastAsia="zh-CN"/>
        </w:rPr>
      </w:pPr>
      <w:bookmarkStart w:id="5" w:name="_Toc4469"/>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会展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会展项目的设备规划和空间设计中，我们将采取灵活设备布局的措施。设备布局将根据实际需求进行灵活设计，避免不必要的浪费。通过合理规划设备摆放位置，我们将提高设备的利用率，减少设备间距，以确保会展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会展项目内部引入共享设施的概念，例如共享会议室、办公区等。通过这种方式，我们可以减少对资源的重复建设，提高资源共享效率，从而减小会展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9461"/>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会展项目的总图布置中，我们将不同功能区域进行明确的规划，以最大程度满足会展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32700"/>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我们首先关注市场因素，包括潜在客户分布、竞争对手位置、市场需求等。通过深入的市场调研，我们能够更准确地评估选址对于市场开拓和产品销售的影响，确保会展项目能够在有利的市场环境中蓬勃发展。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会展项目对环境的影响是综合评价的重要因素之一。我们将详细考虑选址周边的自然环境、生态保护区、水源地等情况，确保会展项目的建设和运营对环境影响最小化，并符合当地的环保法规标准。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对选址的评价还需充分考虑当地政府的产业政策和法规。我们将详细了解会展项目所在地的相关政策，确保会展项目的规划和运营与当地法规相符，降低不必要的法律风险。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考虑到社会稳定性对企业运营的重要性，我们将评估选址地区的社会安全情况、劳工关系、社区反馈等方面，以确保会展项目的建设和运营不会受到社会稳定性的负面影响。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最后，我们将综合考虑用地成本，包括土地购置费用、土地开发成本等。通过对用地成本的详细评估，我们能够做出更为精确的经济效益分析，为会展项目的投资决策提供有力支持。</w:t>
      </w:r>
    </w:p>
    <w:p>
      <w:pPr>
        <w:pStyle w:val="Heading1"/>
        <w:ind w:firstLine="560" w:firstLineChars="200"/>
        <w:rPr>
          <w:rFonts w:ascii="仿宋" w:eastAsia="仿宋" w:hAnsi="仿宋" w:cs="仿宋" w:hint="eastAsia"/>
          <w:sz w:val="28"/>
          <w:lang w:eastAsia="zh-CN"/>
        </w:rPr>
      </w:pPr>
      <w:bookmarkStart w:id="8" w:name="_Toc11813"/>
      <w:r>
        <w:rPr>
          <w:rFonts w:ascii="仿宋" w:eastAsia="仿宋" w:hAnsi="仿宋" w:cs="仿宋" w:hint="eastAsia"/>
          <w:sz w:val="28"/>
          <w:lang w:eastAsia="zh-CN"/>
        </w:rPr>
        <w:t>二、会展项目土建工程</w:t>
      </w:r>
      <w:bookmarkEnd w:id="8"/>
    </w:p>
    <w:p>
      <w:pPr>
        <w:pStyle w:val="Heading2"/>
        <w:rPr>
          <w:rFonts w:ascii="仿宋" w:eastAsia="仿宋" w:hAnsi="仿宋" w:cs="仿宋" w:hint="eastAsia"/>
          <w:lang w:eastAsia="zh-CN"/>
        </w:rPr>
      </w:pPr>
      <w:bookmarkStart w:id="9" w:name="_Toc11004"/>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在会展项目的建筑工程设计中，我们将秉承一系列重要的设计原则，以确保会展项目建筑在功能、美观、可持续性等方面达到最佳效果。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首要原则是确保建筑的功能性得到最大化的发挥。我们将充分理解会展项目的实际需求，合理布局各个功能区域，保证建筑在满足业务需求的同时，提供高效的工作环境。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在建筑设计中，我们将综合考虑建设和运营成本。通过精细的经济效益分析，确保设计方案在高效利用资源的同时，对会展项目的长期盈利能力有积极的贡献。</w:t>
      </w:r>
    </w:p>
    <w:p>
      <w:pPr>
        <w:pStyle w:val="Heading2"/>
        <w:ind w:firstLine="560" w:firstLineChars="200"/>
        <w:rPr>
          <w:rFonts w:ascii="仿宋" w:eastAsia="仿宋" w:hAnsi="仿宋" w:cs="仿宋" w:hint="eastAsia"/>
          <w:sz w:val="28"/>
          <w:lang w:eastAsia="zh-CN"/>
        </w:rPr>
      </w:pPr>
      <w:bookmarkStart w:id="10" w:name="_Toc19635"/>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会展项目的土建工程设计中，我们将精准设定设计年限，结合会展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会展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19851"/>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会展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会展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会展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19708"/>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本期工程会展项目预计总建筑面积XXX平方米，其中：计容建筑面积XXX平方米，计划建筑工程投资XX万元，占会展项目总投资的XX%。</w:t>
      </w:r>
    </w:p>
    <w:p>
      <w:pPr>
        <w:pStyle w:val="Heading1"/>
        <w:ind w:firstLine="560" w:firstLineChars="200"/>
        <w:rPr>
          <w:rFonts w:ascii="仿宋" w:eastAsia="仿宋" w:hAnsi="仿宋" w:cs="仿宋" w:hint="eastAsia"/>
          <w:sz w:val="28"/>
          <w:lang w:eastAsia="zh-CN"/>
        </w:rPr>
      </w:pPr>
      <w:bookmarkStart w:id="13" w:name="_Toc27880"/>
      <w:r>
        <w:rPr>
          <w:rFonts w:ascii="仿宋" w:eastAsia="仿宋" w:hAnsi="仿宋" w:cs="仿宋" w:hint="eastAsia"/>
          <w:sz w:val="28"/>
          <w:lang w:eastAsia="zh-CN"/>
        </w:rPr>
        <w:t>三、会展项目文档管理</w:t>
      </w:r>
      <w:bookmarkEnd w:id="13"/>
    </w:p>
    <w:p>
      <w:pPr>
        <w:pStyle w:val="Heading2"/>
        <w:rPr>
          <w:rFonts w:ascii="仿宋" w:eastAsia="仿宋" w:hAnsi="仿宋" w:cs="仿宋" w:hint="eastAsia"/>
          <w:lang w:eastAsia="zh-CN"/>
        </w:rPr>
      </w:pPr>
      <w:bookmarkStart w:id="14" w:name="_Toc1499"/>
      <w:r>
        <w:rPr>
          <w:rFonts w:ascii="仿宋" w:eastAsia="仿宋" w:hAnsi="仿宋" w:cs="仿宋" w:hint="eastAsia"/>
          <w:lang w:eastAsia="zh-CN"/>
        </w:rPr>
        <w:t>(一)、文档编制与审查</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会展项目高度重视文档的质量和准确性，以支持会展项目的各项活动和决策。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会展项目文档的编制始于会展项目计划的初期，我们制定了详细的文档编制计划，明确了每个文档的内容、格式和编写责任人。在会展项目启动阶段，我们首先编制了会展项目章程，明确定义了会展项目的目标、范围、风险等关键要素。随后，会展项目团队根据计划陆续编制了需求文档、设计文档、测试文档等各类文档，确保会展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会展项目管理中的重要环节，旨在确保会展项目文档符合质量标准和会展项目需求。在会展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除了内部审查，我们还进行了外部审查，邀请会展项目相关利益方和专业领域的专家对文档进行独立审查。这有助于获取更全面、客观的反馈，确保会展项目文档不仅符合内部标准，也满足外部需求。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会展项目在文档编制与审查方面建立了严格的管理机制，通过规范的流程和多维度的审查，确保会展项目文档的质量、准确性和可靠性，为会展项目的顺利推进提供了有力支持。</w:t>
      </w:r>
    </w:p>
    <w:p>
      <w:pPr>
        <w:pStyle w:val="Heading2"/>
        <w:ind w:firstLine="560" w:firstLineChars="200"/>
        <w:rPr>
          <w:rFonts w:ascii="仿宋" w:eastAsia="仿宋" w:hAnsi="仿宋" w:cs="仿宋" w:hint="eastAsia"/>
          <w:sz w:val="28"/>
          <w:lang w:eastAsia="zh-CN"/>
        </w:rPr>
      </w:pPr>
      <w:bookmarkStart w:id="15" w:name="_Toc5776"/>
      <w:r>
        <w:rPr>
          <w:rFonts w:ascii="仿宋" w:eastAsia="仿宋" w:hAnsi="仿宋" w:cs="仿宋" w:hint="eastAsia"/>
          <w:sz w:val="28"/>
          <w:lang w:eastAsia="zh-CN"/>
        </w:rPr>
        <w:t>(二)、文档发布与分发</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在会展项目中，我们致力于优化文档发布与分发过程，以确保信息的高效传递和团队间协作的顺畅进行。以下是我们采取的关键优化策略：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我们通过多渠道发布文档，包括电子邮件、会展项目管理平台、内部网站等，以满足不同团队成员的偏好和需求。多渠道发布确保了信息的全面覆盖。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我们采用了精细的权限控制，确保只有授权人员可以访问敏感信息。这种安全措施保护了会展项目文档的机密性，防止了未经授权的信息泄露。</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6" w:name="_Toc16564"/>
      <w:r>
        <w:rPr>
          <w:rFonts w:ascii="仿宋" w:eastAsia="仿宋" w:hAnsi="仿宋" w:cs="仿宋" w:hint="eastAsia"/>
          <w:sz w:val="28"/>
          <w:lang w:eastAsia="zh-CN"/>
        </w:rPr>
        <w:t>(三)、文档存档与归档</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文档存档与归档是会展项目生命周期中一个至关重要的环节，直接关系到会展项目信息的长期保存和历史记录的完整性。在会展项目中，我们实施了一系列有效的文档存档与归档管理策略：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7" w:name="_Toc8368"/>
      <w:r>
        <w:rPr>
          <w:rFonts w:ascii="仿宋" w:eastAsia="仿宋" w:hAnsi="仿宋" w:cs="仿宋" w:hint="eastAsia"/>
          <w:sz w:val="28"/>
          <w:lang w:eastAsia="zh-CN"/>
        </w:rPr>
        <w:t>四、会展项目概论</w:t>
      </w:r>
      <w:bookmarkEnd w:id="17"/>
    </w:p>
    <w:p>
      <w:pPr>
        <w:pStyle w:val="Heading2"/>
        <w:rPr>
          <w:rFonts w:ascii="仿宋" w:eastAsia="仿宋" w:hAnsi="仿宋" w:cs="仿宋" w:hint="eastAsia"/>
          <w:lang w:eastAsia="zh-CN"/>
        </w:rPr>
      </w:pPr>
      <w:bookmarkStart w:id="18" w:name="_Toc19445"/>
      <w:r>
        <w:rPr>
          <w:rFonts w:ascii="仿宋" w:eastAsia="仿宋" w:hAnsi="仿宋" w:cs="仿宋" w:hint="eastAsia"/>
          <w:lang w:eastAsia="zh-CN"/>
        </w:rPr>
        <w:t>(一)、会展项目概况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会展项目的起源追溯至对市场的深入洞察。市场的不断演变与变革为会展项目提供了难得的机遇。当前市场存在的需求缺口和变革的大环境共同构成了会展项目的背景。这个会展项目旨在充分利用市场机遇，填补行业中尚未满足的需求，为客户提供全新的解决方案。市场的变革和需求的增长使得这个会展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会展项目名称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会展项目正式命名为会展。这个名称不仅仅是一个标识，更代表了会展项目的核心理念和愿景。它蕴含着会展项目所要解决问题的关键字，具有强烈的表达和辨识度，为会展项目树立了鲜明的品牌形象。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会展项目目标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会展项目的核心目标是提供一种全新、高效的解决方案，满足客户日益增长的需求。会展项目追求的不仅仅是满足市场需求，更是在市场中获得卓越的竞争优势。通过不断提升产品或服务的质量和创新水平，会展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会展项目范围</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会展项目全面涵盖了产品研发、制造、市场推广和售后服务，确保从产品设计到最终用户体验的全方位关注。这一全面的会展项目范围是为了确保会展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会展项目时间表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会展项目计划在未来18个月内完成，包括研发、测试、市场试点和正式推出等不同阶段。这个时间表的合理设计是为了确保会展项目各个阶段的顺利推进，以便按时交付高质量的成果。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会展项目预算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会展项目总预算估算为XX百万美元，主要分配在研发、市场推广、人员培训和运营等方面。这一充足的预算为会展项目提供了充足的资源，确保会展项目在各个方面都能取得优异的表现。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会展项目风险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会展项目可能面临的风险包括市场接受度低、技术难题、竞争激烈等。会展项目团队已经制定了相应的风险应对计划，通过前瞻性的风险管理，确保会展项目在面对不确定性时能够迅速做出应对。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会展项目团队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会展项目汇聚了一支经验丰富、多领域专业素养的核心团队，确保会展项目在各个方面都能拥有高水平的执行力。团队的协同作战是会展项目成功的关键因素之一。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会展项目背景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会展项目的背景根植于市场对更高效、创新产品的渴望，同时也受到科技发展对行业格局的深刻改变的影响。这为会展项目提供了广阔的发展空间和市场需求。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会展项目现状</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https://d.book118.com/488135020041006031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会展项目规划设计蓝图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会展项目规划设计蓝图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会展项目规划设计蓝图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会展项目规划设计蓝图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会展项目规划设计蓝图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会展项目规划设计蓝图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会展项目规划设计蓝图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会展项目规划设计蓝图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会展项目规划设计蓝图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会展项目规划设计蓝图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会展项目规划设计蓝图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会展项目规划设计蓝图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会展项目规划设计蓝图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会展项目规划设计蓝图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会展项目规划设计蓝图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会展项目规划设计蓝图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会展项目规划设计蓝图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C67E4F"/>
    <w:rsid w:val="01C67E4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88135020041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2024-01-13T20:16:00Z</dcterms:created>
  <dcterms:modified xsi:type="dcterms:W3CDTF">2024-01-13T20:16:54Z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6FAD16F0AD25464EBAAEFDB283B80E78_11</vt:lpwstr>
  </property>
  <property fmtid="{D5CDD505-2E9C-101B-9397-08002B2CF9AE}" pid="3" name="KSOProductBuildVer">
    <vt:lpwstr>2052-12.1.0.16120</vt:lpwstr>
  </property>
</Properties>
</file>