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肥皂项目规划设计蓝图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5" w:history="1">
        <w:r>
          <w:rPr>
            <w:rFonts w:ascii="仿宋" w:eastAsia="仿宋" w:hAnsi="仿宋" w:cs="仿宋" w:hint="eastAsia"/>
            <w:lang w:eastAsia="zh-CN"/>
          </w:rPr>
          <w:t>前言</w:t>
        </w:r>
        <w:r>
          <w:tab/>
        </w:r>
        <w:r>
          <w:fldChar w:fldCharType="begin"/>
        </w:r>
        <w:r>
          <w:instrText xml:space="preserve"> PAGEREF _Toc1045 \h </w:instrText>
        </w:r>
        <w:r>
          <w:fldChar w:fldCharType="separate"/>
        </w:r>
        <w:r>
          <w:t>3</w:t>
        </w:r>
        <w:r>
          <w:fldChar w:fldCharType="end"/>
        </w:r>
      </w:hyperlink>
    </w:p>
    <w:p>
      <w:pPr>
        <w:pStyle w:val="TOC1"/>
        <w:tabs>
          <w:tab w:val="right" w:leader="dot" w:pos="8306"/>
        </w:tabs>
      </w:pPr>
      <w:hyperlink w:anchor="_Toc28983" w:history="1">
        <w:r>
          <w:rPr>
            <w:rFonts w:ascii="仿宋" w:eastAsia="仿宋" w:hAnsi="仿宋" w:cs="仿宋" w:hint="eastAsia"/>
            <w:lang w:eastAsia="zh-CN"/>
          </w:rPr>
          <w:t>一、肥皂项目危机管理</w:t>
        </w:r>
        <w:r>
          <w:tab/>
        </w:r>
        <w:r>
          <w:fldChar w:fldCharType="begin"/>
        </w:r>
        <w:r>
          <w:instrText xml:space="preserve"> PAGEREF _Toc28983 \h </w:instrText>
        </w:r>
        <w:r>
          <w:fldChar w:fldCharType="separate"/>
        </w:r>
        <w:r>
          <w:t>3</w:t>
        </w:r>
        <w:r>
          <w:fldChar w:fldCharType="end"/>
        </w:r>
      </w:hyperlink>
    </w:p>
    <w:p>
      <w:pPr>
        <w:pStyle w:val="TOC2"/>
        <w:tabs>
          <w:tab w:val="right" w:leader="dot" w:pos="8306"/>
        </w:tabs>
      </w:pPr>
      <w:hyperlink w:anchor="_Toc32293" w:history="1">
        <w:r>
          <w:rPr>
            <w:rFonts w:ascii="仿宋" w:eastAsia="仿宋" w:hAnsi="仿宋" w:cs="仿宋" w:hint="eastAsia"/>
            <w:lang w:eastAsia="zh-CN"/>
          </w:rPr>
          <w:t>(一)、危机预警与识别</w:t>
        </w:r>
        <w:r>
          <w:tab/>
        </w:r>
        <w:r>
          <w:fldChar w:fldCharType="begin"/>
        </w:r>
        <w:r>
          <w:instrText xml:space="preserve"> PAGEREF _Toc32293 \h </w:instrText>
        </w:r>
        <w:r>
          <w:fldChar w:fldCharType="separate"/>
        </w:r>
        <w:r>
          <w:t>3</w:t>
        </w:r>
        <w:r>
          <w:fldChar w:fldCharType="end"/>
        </w:r>
      </w:hyperlink>
    </w:p>
    <w:p>
      <w:pPr>
        <w:pStyle w:val="TOC2"/>
        <w:tabs>
          <w:tab w:val="right" w:leader="dot" w:pos="8306"/>
        </w:tabs>
      </w:pPr>
      <w:hyperlink w:anchor="_Toc6159" w:history="1">
        <w:r>
          <w:rPr>
            <w:rFonts w:ascii="仿宋" w:eastAsia="仿宋" w:hAnsi="仿宋" w:cs="仿宋" w:hint="eastAsia"/>
            <w:lang w:eastAsia="zh-CN"/>
          </w:rPr>
          <w:t>(二)、危机应对与恢复</w:t>
        </w:r>
        <w:r>
          <w:tab/>
        </w:r>
        <w:r>
          <w:fldChar w:fldCharType="begin"/>
        </w:r>
        <w:r>
          <w:instrText xml:space="preserve"> PAGEREF _Toc6159 \h </w:instrText>
        </w:r>
        <w:r>
          <w:fldChar w:fldCharType="separate"/>
        </w:r>
        <w:r>
          <w:t>4</w:t>
        </w:r>
        <w:r>
          <w:fldChar w:fldCharType="end"/>
        </w:r>
      </w:hyperlink>
    </w:p>
    <w:p>
      <w:pPr>
        <w:pStyle w:val="TOC1"/>
        <w:tabs>
          <w:tab w:val="right" w:leader="dot" w:pos="8306"/>
        </w:tabs>
      </w:pPr>
      <w:hyperlink w:anchor="_Toc3874" w:history="1">
        <w:r>
          <w:rPr>
            <w:rFonts w:ascii="仿宋" w:eastAsia="仿宋" w:hAnsi="仿宋" w:cs="仿宋" w:hint="eastAsia"/>
            <w:lang w:eastAsia="zh-CN"/>
          </w:rPr>
          <w:t>二、肥皂项目土建工程</w:t>
        </w:r>
        <w:r>
          <w:tab/>
        </w:r>
        <w:r>
          <w:fldChar w:fldCharType="begin"/>
        </w:r>
        <w:r>
          <w:instrText xml:space="preserve"> PAGEREF _Toc3874 \h </w:instrText>
        </w:r>
        <w:r>
          <w:fldChar w:fldCharType="separate"/>
        </w:r>
        <w:r>
          <w:t>5</w:t>
        </w:r>
        <w:r>
          <w:fldChar w:fldCharType="end"/>
        </w:r>
      </w:hyperlink>
    </w:p>
    <w:p>
      <w:pPr>
        <w:pStyle w:val="TOC2"/>
        <w:tabs>
          <w:tab w:val="right" w:leader="dot" w:pos="8306"/>
        </w:tabs>
      </w:pPr>
      <w:hyperlink w:anchor="_Toc1702" w:history="1">
        <w:r>
          <w:rPr>
            <w:rFonts w:ascii="仿宋" w:eastAsia="仿宋" w:hAnsi="仿宋" w:cs="仿宋" w:hint="eastAsia"/>
            <w:lang w:eastAsia="zh-CN"/>
          </w:rPr>
          <w:t>(一)、建筑工程设计原则</w:t>
        </w:r>
        <w:r>
          <w:tab/>
        </w:r>
        <w:r>
          <w:fldChar w:fldCharType="begin"/>
        </w:r>
        <w:r>
          <w:instrText xml:space="preserve"> PAGEREF _Toc1702 \h </w:instrText>
        </w:r>
        <w:r>
          <w:fldChar w:fldCharType="separate"/>
        </w:r>
        <w:r>
          <w:t>5</w:t>
        </w:r>
        <w:r>
          <w:fldChar w:fldCharType="end"/>
        </w:r>
      </w:hyperlink>
    </w:p>
    <w:p>
      <w:pPr>
        <w:pStyle w:val="TOC2"/>
        <w:tabs>
          <w:tab w:val="right" w:leader="dot" w:pos="8306"/>
        </w:tabs>
      </w:pPr>
      <w:hyperlink w:anchor="_Toc18515" w:history="1">
        <w:r>
          <w:rPr>
            <w:rFonts w:ascii="仿宋" w:eastAsia="仿宋" w:hAnsi="仿宋" w:cs="仿宋" w:hint="eastAsia"/>
            <w:lang w:eastAsia="zh-CN"/>
          </w:rPr>
          <w:t>(二)、土建工程设计年限及安全等级</w:t>
        </w:r>
        <w:r>
          <w:tab/>
        </w:r>
        <w:r>
          <w:fldChar w:fldCharType="begin"/>
        </w:r>
        <w:r>
          <w:instrText xml:space="preserve"> PAGEREF _Toc18515 \h </w:instrText>
        </w:r>
        <w:r>
          <w:fldChar w:fldCharType="separate"/>
        </w:r>
        <w:r>
          <w:t>7</w:t>
        </w:r>
        <w:r>
          <w:fldChar w:fldCharType="end"/>
        </w:r>
      </w:hyperlink>
    </w:p>
    <w:p>
      <w:pPr>
        <w:pStyle w:val="TOC2"/>
        <w:tabs>
          <w:tab w:val="right" w:leader="dot" w:pos="8306"/>
        </w:tabs>
      </w:pPr>
      <w:hyperlink w:anchor="_Toc3919" w:history="1">
        <w:r>
          <w:rPr>
            <w:rFonts w:ascii="仿宋" w:eastAsia="仿宋" w:hAnsi="仿宋" w:cs="仿宋" w:hint="eastAsia"/>
            <w:lang w:eastAsia="zh-CN"/>
          </w:rPr>
          <w:t>(三)、建筑工程设计总体要求</w:t>
        </w:r>
        <w:r>
          <w:tab/>
        </w:r>
        <w:r>
          <w:fldChar w:fldCharType="begin"/>
        </w:r>
        <w:r>
          <w:instrText xml:space="preserve"> PAGEREF _Toc3919 \h </w:instrText>
        </w:r>
        <w:r>
          <w:fldChar w:fldCharType="separate"/>
        </w:r>
        <w:r>
          <w:t>8</w:t>
        </w:r>
        <w:r>
          <w:fldChar w:fldCharType="end"/>
        </w:r>
      </w:hyperlink>
    </w:p>
    <w:p>
      <w:pPr>
        <w:pStyle w:val="TOC2"/>
        <w:tabs>
          <w:tab w:val="right" w:leader="dot" w:pos="8306"/>
        </w:tabs>
      </w:pPr>
      <w:hyperlink w:anchor="_Toc18497" w:history="1">
        <w:r>
          <w:rPr>
            <w:rFonts w:ascii="仿宋" w:eastAsia="仿宋" w:hAnsi="仿宋" w:cs="仿宋" w:hint="eastAsia"/>
            <w:lang w:eastAsia="zh-CN"/>
          </w:rPr>
          <w:t>(四)、土建工程建设指标</w:t>
        </w:r>
        <w:r>
          <w:tab/>
        </w:r>
        <w:r>
          <w:fldChar w:fldCharType="begin"/>
        </w:r>
        <w:r>
          <w:instrText xml:space="preserve"> PAGEREF _Toc18497 \h </w:instrText>
        </w:r>
        <w:r>
          <w:fldChar w:fldCharType="separate"/>
        </w:r>
        <w:r>
          <w:t>8</w:t>
        </w:r>
        <w:r>
          <w:fldChar w:fldCharType="end"/>
        </w:r>
      </w:hyperlink>
    </w:p>
    <w:p>
      <w:pPr>
        <w:pStyle w:val="TOC1"/>
        <w:tabs>
          <w:tab w:val="right" w:leader="dot" w:pos="8306"/>
        </w:tabs>
      </w:pPr>
      <w:hyperlink w:anchor="_Toc7661" w:history="1">
        <w:r>
          <w:rPr>
            <w:rFonts w:ascii="仿宋" w:eastAsia="仿宋" w:hAnsi="仿宋" w:cs="仿宋" w:hint="eastAsia"/>
            <w:lang w:eastAsia="zh-CN"/>
          </w:rPr>
          <w:t>三、肥皂项目文档管理</w:t>
        </w:r>
        <w:r>
          <w:tab/>
        </w:r>
        <w:r>
          <w:fldChar w:fldCharType="begin"/>
        </w:r>
        <w:r>
          <w:instrText xml:space="preserve"> PAGEREF _Toc7661 \h </w:instrText>
        </w:r>
        <w:r>
          <w:fldChar w:fldCharType="separate"/>
        </w:r>
        <w:r>
          <w:t>9</w:t>
        </w:r>
        <w:r>
          <w:fldChar w:fldCharType="end"/>
        </w:r>
      </w:hyperlink>
    </w:p>
    <w:p>
      <w:pPr>
        <w:pStyle w:val="TOC2"/>
        <w:tabs>
          <w:tab w:val="right" w:leader="dot" w:pos="8306"/>
        </w:tabs>
      </w:pPr>
      <w:hyperlink w:anchor="_Toc23762" w:history="1">
        <w:r>
          <w:rPr>
            <w:rFonts w:ascii="仿宋" w:eastAsia="仿宋" w:hAnsi="仿宋" w:cs="仿宋" w:hint="eastAsia"/>
            <w:lang w:eastAsia="zh-CN"/>
          </w:rPr>
          <w:t>(一)、文档编制与审查</w:t>
        </w:r>
        <w:r>
          <w:tab/>
        </w:r>
        <w:r>
          <w:fldChar w:fldCharType="begin"/>
        </w:r>
        <w:r>
          <w:instrText xml:space="preserve"> PAGEREF _Toc23762 \h </w:instrText>
        </w:r>
        <w:r>
          <w:fldChar w:fldCharType="separate"/>
        </w:r>
        <w:r>
          <w:t>9</w:t>
        </w:r>
        <w:r>
          <w:fldChar w:fldCharType="end"/>
        </w:r>
      </w:hyperlink>
    </w:p>
    <w:p>
      <w:pPr>
        <w:pStyle w:val="TOC2"/>
        <w:tabs>
          <w:tab w:val="right" w:leader="dot" w:pos="8306"/>
        </w:tabs>
      </w:pPr>
      <w:hyperlink w:anchor="_Toc23570" w:history="1">
        <w:r>
          <w:rPr>
            <w:rFonts w:ascii="仿宋" w:eastAsia="仿宋" w:hAnsi="仿宋" w:cs="仿宋" w:hint="eastAsia"/>
            <w:lang w:eastAsia="zh-CN"/>
          </w:rPr>
          <w:t>(二)、文档发布与分发</w:t>
        </w:r>
        <w:r>
          <w:tab/>
        </w:r>
        <w:r>
          <w:fldChar w:fldCharType="begin"/>
        </w:r>
        <w:r>
          <w:instrText xml:space="preserve"> PAGEREF _Toc23570 \h </w:instrText>
        </w:r>
        <w:r>
          <w:fldChar w:fldCharType="separate"/>
        </w:r>
        <w:r>
          <w:t>10</w:t>
        </w:r>
        <w:r>
          <w:fldChar w:fldCharType="end"/>
        </w:r>
      </w:hyperlink>
    </w:p>
    <w:p>
      <w:pPr>
        <w:pStyle w:val="TOC2"/>
        <w:tabs>
          <w:tab w:val="right" w:leader="dot" w:pos="8306"/>
        </w:tabs>
      </w:pPr>
      <w:hyperlink w:anchor="_Toc30583" w:history="1">
        <w:r>
          <w:rPr>
            <w:rFonts w:ascii="仿宋" w:eastAsia="仿宋" w:hAnsi="仿宋" w:cs="仿宋" w:hint="eastAsia"/>
            <w:lang w:eastAsia="zh-CN"/>
          </w:rPr>
          <w:t>(三)、文档存档与归档</w:t>
        </w:r>
        <w:r>
          <w:tab/>
        </w:r>
        <w:r>
          <w:fldChar w:fldCharType="begin"/>
        </w:r>
        <w:r>
          <w:instrText xml:space="preserve"> PAGEREF _Toc30583 \h </w:instrText>
        </w:r>
        <w:r>
          <w:fldChar w:fldCharType="separate"/>
        </w:r>
        <w:r>
          <w:t>11</w:t>
        </w:r>
        <w:r>
          <w:fldChar w:fldCharType="end"/>
        </w:r>
      </w:hyperlink>
    </w:p>
    <w:p>
      <w:pPr>
        <w:pStyle w:val="TOC1"/>
        <w:tabs>
          <w:tab w:val="right" w:leader="dot" w:pos="8306"/>
        </w:tabs>
      </w:pPr>
      <w:hyperlink w:anchor="_Toc13068" w:history="1">
        <w:r>
          <w:rPr>
            <w:rFonts w:ascii="仿宋" w:eastAsia="仿宋" w:hAnsi="仿宋" w:cs="仿宋" w:hint="eastAsia"/>
            <w:lang w:eastAsia="zh-CN"/>
          </w:rPr>
          <w:t>四、市场分析、调研</w:t>
        </w:r>
        <w:r>
          <w:tab/>
        </w:r>
        <w:r>
          <w:fldChar w:fldCharType="begin"/>
        </w:r>
        <w:r>
          <w:instrText xml:space="preserve"> PAGEREF _Toc13068 \h </w:instrText>
        </w:r>
        <w:r>
          <w:fldChar w:fldCharType="separate"/>
        </w:r>
        <w:r>
          <w:t>12</w:t>
        </w:r>
        <w:r>
          <w:fldChar w:fldCharType="end"/>
        </w:r>
      </w:hyperlink>
    </w:p>
    <w:p>
      <w:pPr>
        <w:pStyle w:val="TOC2"/>
        <w:tabs>
          <w:tab w:val="right" w:leader="dot" w:pos="8306"/>
        </w:tabs>
      </w:pPr>
      <w:hyperlink w:anchor="_Toc2934" w:history="1">
        <w:r>
          <w:rPr>
            <w:rFonts w:ascii="仿宋" w:eastAsia="仿宋" w:hAnsi="仿宋" w:cs="仿宋" w:hint="eastAsia"/>
            <w:lang w:eastAsia="zh-CN"/>
          </w:rPr>
          <w:t>(一)、肥皂行业分析</w:t>
        </w:r>
        <w:r>
          <w:tab/>
        </w:r>
        <w:r>
          <w:fldChar w:fldCharType="begin"/>
        </w:r>
        <w:r>
          <w:instrText xml:space="preserve"> PAGEREF _Toc2934 \h </w:instrText>
        </w:r>
        <w:r>
          <w:fldChar w:fldCharType="separate"/>
        </w:r>
        <w:r>
          <w:t>12</w:t>
        </w:r>
        <w:r>
          <w:fldChar w:fldCharType="end"/>
        </w:r>
      </w:hyperlink>
    </w:p>
    <w:p>
      <w:pPr>
        <w:pStyle w:val="TOC2"/>
        <w:tabs>
          <w:tab w:val="right" w:leader="dot" w:pos="8306"/>
        </w:tabs>
      </w:pPr>
      <w:hyperlink w:anchor="_Toc877" w:history="1">
        <w:r>
          <w:rPr>
            <w:rFonts w:ascii="仿宋" w:eastAsia="仿宋" w:hAnsi="仿宋" w:cs="仿宋" w:hint="eastAsia"/>
            <w:lang w:eastAsia="zh-CN"/>
          </w:rPr>
          <w:t>(二)、肥皂市场分析预测</w:t>
        </w:r>
        <w:r>
          <w:tab/>
        </w:r>
        <w:r>
          <w:fldChar w:fldCharType="begin"/>
        </w:r>
        <w:r>
          <w:instrText xml:space="preserve"> PAGEREF _Toc877 \h </w:instrText>
        </w:r>
        <w:r>
          <w:fldChar w:fldCharType="separate"/>
        </w:r>
        <w:r>
          <w:t>13</w:t>
        </w:r>
        <w:r>
          <w:fldChar w:fldCharType="end"/>
        </w:r>
      </w:hyperlink>
    </w:p>
    <w:p>
      <w:pPr>
        <w:pStyle w:val="TOC1"/>
        <w:tabs>
          <w:tab w:val="right" w:leader="dot" w:pos="8306"/>
        </w:tabs>
      </w:pPr>
      <w:hyperlink w:anchor="_Toc28631" w:history="1">
        <w:r>
          <w:rPr>
            <w:rFonts w:ascii="仿宋" w:eastAsia="仿宋" w:hAnsi="仿宋" w:cs="仿宋" w:hint="eastAsia"/>
            <w:lang w:eastAsia="zh-CN"/>
          </w:rPr>
          <w:t>五、肥皂项目绩效评估</w:t>
        </w:r>
        <w:r>
          <w:tab/>
        </w:r>
        <w:r>
          <w:fldChar w:fldCharType="begin"/>
        </w:r>
        <w:r>
          <w:instrText xml:space="preserve"> PAGEREF _Toc28631 \h </w:instrText>
        </w:r>
        <w:r>
          <w:fldChar w:fldCharType="separate"/>
        </w:r>
        <w:r>
          <w:t>13</w:t>
        </w:r>
        <w:r>
          <w:fldChar w:fldCharType="end"/>
        </w:r>
      </w:hyperlink>
    </w:p>
    <w:p>
      <w:pPr>
        <w:pStyle w:val="TOC2"/>
        <w:tabs>
          <w:tab w:val="right" w:leader="dot" w:pos="8306"/>
        </w:tabs>
      </w:pPr>
      <w:hyperlink w:anchor="_Toc26072" w:history="1">
        <w:r>
          <w:rPr>
            <w:rFonts w:ascii="仿宋" w:eastAsia="仿宋" w:hAnsi="仿宋" w:cs="仿宋" w:hint="eastAsia"/>
            <w:lang w:eastAsia="zh-CN"/>
          </w:rPr>
          <w:t>(一)、绩效评估指标</w:t>
        </w:r>
        <w:r>
          <w:tab/>
        </w:r>
        <w:r>
          <w:fldChar w:fldCharType="begin"/>
        </w:r>
        <w:r>
          <w:instrText xml:space="preserve"> PAGEREF _Toc26072 \h </w:instrText>
        </w:r>
        <w:r>
          <w:fldChar w:fldCharType="separate"/>
        </w:r>
        <w:r>
          <w:t>13</w:t>
        </w:r>
        <w:r>
          <w:fldChar w:fldCharType="end"/>
        </w:r>
      </w:hyperlink>
    </w:p>
    <w:p>
      <w:pPr>
        <w:pStyle w:val="TOC2"/>
        <w:tabs>
          <w:tab w:val="right" w:leader="dot" w:pos="8306"/>
        </w:tabs>
      </w:pPr>
      <w:hyperlink w:anchor="_Toc27017" w:history="1">
        <w:r>
          <w:rPr>
            <w:rFonts w:ascii="仿宋" w:eastAsia="仿宋" w:hAnsi="仿宋" w:cs="仿宋" w:hint="eastAsia"/>
            <w:lang w:eastAsia="zh-CN"/>
          </w:rPr>
          <w:t>(二)、绩效评估方法</w:t>
        </w:r>
        <w:r>
          <w:tab/>
        </w:r>
        <w:r>
          <w:fldChar w:fldCharType="begin"/>
        </w:r>
        <w:r>
          <w:instrText xml:space="preserve"> PAGEREF _Toc27017 \h </w:instrText>
        </w:r>
        <w:r>
          <w:fldChar w:fldCharType="separate"/>
        </w:r>
        <w:r>
          <w:t>14</w:t>
        </w:r>
        <w:r>
          <w:fldChar w:fldCharType="end"/>
        </w:r>
      </w:hyperlink>
    </w:p>
    <w:p>
      <w:pPr>
        <w:pStyle w:val="TOC2"/>
        <w:tabs>
          <w:tab w:val="right" w:leader="dot" w:pos="8306"/>
        </w:tabs>
      </w:pPr>
      <w:hyperlink w:anchor="_Toc9998" w:history="1">
        <w:r>
          <w:rPr>
            <w:rFonts w:ascii="仿宋" w:eastAsia="仿宋" w:hAnsi="仿宋" w:cs="仿宋" w:hint="eastAsia"/>
            <w:lang w:eastAsia="zh-CN"/>
          </w:rPr>
          <w:t>(三)、绩效评估周期</w:t>
        </w:r>
        <w:r>
          <w:tab/>
        </w:r>
        <w:r>
          <w:fldChar w:fldCharType="begin"/>
        </w:r>
        <w:r>
          <w:instrText xml:space="preserve"> PAGEREF _Toc9998 \h </w:instrText>
        </w:r>
        <w:r>
          <w:fldChar w:fldCharType="separate"/>
        </w:r>
        <w:r>
          <w:t>15</w:t>
        </w:r>
        <w:r>
          <w:fldChar w:fldCharType="end"/>
        </w:r>
      </w:hyperlink>
    </w:p>
    <w:p>
      <w:pPr>
        <w:pStyle w:val="TOC1"/>
        <w:tabs>
          <w:tab w:val="right" w:leader="dot" w:pos="8306"/>
        </w:tabs>
      </w:pPr>
      <w:hyperlink w:anchor="_Toc26534" w:history="1">
        <w:r>
          <w:rPr>
            <w:rFonts w:ascii="仿宋" w:eastAsia="仿宋" w:hAnsi="仿宋" w:cs="仿宋" w:hint="eastAsia"/>
            <w:lang w:eastAsia="zh-CN"/>
          </w:rPr>
          <w:t>六、工艺说明</w:t>
        </w:r>
        <w:r>
          <w:tab/>
        </w:r>
        <w:r>
          <w:fldChar w:fldCharType="begin"/>
        </w:r>
        <w:r>
          <w:instrText xml:space="preserve"> PAGEREF _Toc26534 \h </w:instrText>
        </w:r>
        <w:r>
          <w:fldChar w:fldCharType="separate"/>
        </w:r>
        <w:r>
          <w:t>16</w:t>
        </w:r>
        <w:r>
          <w:fldChar w:fldCharType="end"/>
        </w:r>
      </w:hyperlink>
    </w:p>
    <w:p>
      <w:pPr>
        <w:pStyle w:val="TOC2"/>
        <w:tabs>
          <w:tab w:val="right" w:leader="dot" w:pos="8306"/>
        </w:tabs>
      </w:pPr>
      <w:hyperlink w:anchor="_Toc405" w:history="1">
        <w:r>
          <w:rPr>
            <w:rFonts w:ascii="仿宋" w:eastAsia="仿宋" w:hAnsi="仿宋" w:cs="仿宋" w:hint="eastAsia"/>
            <w:lang w:eastAsia="zh-CN"/>
          </w:rPr>
          <w:t>(一)、技术管理特点</w:t>
        </w:r>
        <w:r>
          <w:tab/>
        </w:r>
        <w:r>
          <w:fldChar w:fldCharType="begin"/>
        </w:r>
        <w:r>
          <w:instrText xml:space="preserve"> PAGEREF _Toc405 \h </w:instrText>
        </w:r>
        <w:r>
          <w:fldChar w:fldCharType="separate"/>
        </w:r>
        <w:r>
          <w:t>16</w:t>
        </w:r>
        <w:r>
          <w:fldChar w:fldCharType="end"/>
        </w:r>
      </w:hyperlink>
    </w:p>
    <w:p>
      <w:pPr>
        <w:pStyle w:val="TOC2"/>
        <w:tabs>
          <w:tab w:val="right" w:leader="dot" w:pos="8306"/>
        </w:tabs>
      </w:pPr>
      <w:hyperlink w:anchor="_Toc2834" w:history="1">
        <w:r>
          <w:rPr>
            <w:rFonts w:ascii="仿宋" w:eastAsia="仿宋" w:hAnsi="仿宋" w:cs="仿宋" w:hint="eastAsia"/>
            <w:lang w:eastAsia="zh-CN"/>
          </w:rPr>
          <w:t>(二)、肥皂项目工艺技术设计方案</w:t>
        </w:r>
        <w:r>
          <w:tab/>
        </w:r>
        <w:r>
          <w:fldChar w:fldCharType="begin"/>
        </w:r>
        <w:r>
          <w:instrText xml:space="preserve"> PAGEREF _Toc2834 \h </w:instrText>
        </w:r>
        <w:r>
          <w:fldChar w:fldCharType="separate"/>
        </w:r>
        <w:r>
          <w:t>17</w:t>
        </w:r>
        <w:r>
          <w:fldChar w:fldCharType="end"/>
        </w:r>
      </w:hyperlink>
    </w:p>
    <w:p>
      <w:pPr>
        <w:pStyle w:val="TOC2"/>
        <w:tabs>
          <w:tab w:val="right" w:leader="dot" w:pos="8306"/>
        </w:tabs>
      </w:pPr>
      <w:hyperlink w:anchor="_Toc26994" w:history="1">
        <w:r>
          <w:rPr>
            <w:rFonts w:ascii="仿宋" w:eastAsia="仿宋" w:hAnsi="仿宋" w:cs="仿宋" w:hint="eastAsia"/>
            <w:lang w:eastAsia="zh-CN"/>
          </w:rPr>
          <w:t>(三)、设备选型方案</w:t>
        </w:r>
        <w:r>
          <w:tab/>
        </w:r>
        <w:r>
          <w:fldChar w:fldCharType="begin"/>
        </w:r>
        <w:r>
          <w:instrText xml:space="preserve"> PAGEREF _Toc26994 \h </w:instrText>
        </w:r>
        <w:r>
          <w:fldChar w:fldCharType="separate"/>
        </w:r>
        <w:r>
          <w:t>19</w:t>
        </w:r>
        <w:r>
          <w:fldChar w:fldCharType="end"/>
        </w:r>
      </w:hyperlink>
    </w:p>
    <w:p>
      <w:pPr>
        <w:pStyle w:val="TOC1"/>
        <w:tabs>
          <w:tab w:val="right" w:leader="dot" w:pos="8306"/>
        </w:tabs>
      </w:pPr>
      <w:hyperlink w:anchor="_Toc7102" w:history="1">
        <w:r>
          <w:rPr>
            <w:rFonts w:ascii="仿宋" w:eastAsia="仿宋" w:hAnsi="仿宋" w:cs="仿宋" w:hint="eastAsia"/>
            <w:lang w:eastAsia="zh-CN"/>
          </w:rPr>
          <w:t>七、肥皂项目技术管理</w:t>
        </w:r>
        <w:r>
          <w:tab/>
        </w:r>
        <w:r>
          <w:fldChar w:fldCharType="begin"/>
        </w:r>
        <w:r>
          <w:instrText xml:space="preserve"> PAGEREF _Toc7102 \h </w:instrText>
        </w:r>
        <w:r>
          <w:fldChar w:fldCharType="separate"/>
        </w:r>
        <w:r>
          <w:t>20</w:t>
        </w:r>
        <w:r>
          <w:fldChar w:fldCharType="end"/>
        </w:r>
      </w:hyperlink>
    </w:p>
    <w:p>
      <w:pPr>
        <w:pStyle w:val="TOC2"/>
        <w:tabs>
          <w:tab w:val="right" w:leader="dot" w:pos="8306"/>
        </w:tabs>
      </w:pPr>
      <w:hyperlink w:anchor="_Toc8902" w:history="1">
        <w:r>
          <w:rPr>
            <w:rFonts w:ascii="仿宋" w:eastAsia="仿宋" w:hAnsi="仿宋" w:cs="仿宋" w:hint="eastAsia"/>
            <w:lang w:eastAsia="zh-CN"/>
          </w:rPr>
          <w:t>(一)、技术方案选用方向</w:t>
        </w:r>
        <w:r>
          <w:tab/>
        </w:r>
        <w:r>
          <w:fldChar w:fldCharType="begin"/>
        </w:r>
        <w:r>
          <w:instrText xml:space="preserve"> PAGEREF _Toc8902 \h </w:instrText>
        </w:r>
        <w:r>
          <w:fldChar w:fldCharType="separate"/>
        </w:r>
        <w:r>
          <w:t>20</w:t>
        </w:r>
        <w:r>
          <w:fldChar w:fldCharType="end"/>
        </w:r>
      </w:hyperlink>
    </w:p>
    <w:p>
      <w:pPr>
        <w:pStyle w:val="TOC2"/>
        <w:tabs>
          <w:tab w:val="right" w:leader="dot" w:pos="8306"/>
        </w:tabs>
      </w:pPr>
      <w:hyperlink w:anchor="_Toc24918" w:history="1">
        <w:r>
          <w:rPr>
            <w:rFonts w:ascii="仿宋" w:eastAsia="仿宋" w:hAnsi="仿宋" w:cs="仿宋" w:hint="eastAsia"/>
            <w:lang w:eastAsia="zh-CN"/>
          </w:rPr>
          <w:t>(二)、工艺技术方案选用原则</w:t>
        </w:r>
        <w:r>
          <w:tab/>
        </w:r>
        <w:r>
          <w:fldChar w:fldCharType="begin"/>
        </w:r>
        <w:r>
          <w:instrText xml:space="preserve"> PAGEREF _Toc24918 \h </w:instrText>
        </w:r>
        <w:r>
          <w:fldChar w:fldCharType="separate"/>
        </w:r>
        <w:r>
          <w:t>22</w:t>
        </w:r>
        <w:r>
          <w:fldChar w:fldCharType="end"/>
        </w:r>
      </w:hyperlink>
    </w:p>
    <w:p>
      <w:pPr>
        <w:pStyle w:val="TOC2"/>
        <w:tabs>
          <w:tab w:val="right" w:leader="dot" w:pos="8306"/>
        </w:tabs>
      </w:pPr>
      <w:hyperlink w:anchor="_Toc25176" w:history="1">
        <w:r>
          <w:rPr>
            <w:rFonts w:ascii="仿宋" w:eastAsia="仿宋" w:hAnsi="仿宋" w:cs="仿宋" w:hint="eastAsia"/>
            <w:lang w:eastAsia="zh-CN"/>
          </w:rPr>
          <w:t>(三)、工艺技术方案要求</w:t>
        </w:r>
        <w:r>
          <w:tab/>
        </w:r>
        <w:r>
          <w:fldChar w:fldCharType="begin"/>
        </w:r>
        <w:r>
          <w:instrText xml:space="preserve"> PAGEREF _Toc25176 \h </w:instrText>
        </w:r>
        <w:r>
          <w:fldChar w:fldCharType="separate"/>
        </w:r>
        <w:r>
          <w:t>24</w:t>
        </w:r>
        <w:r>
          <w:fldChar w:fldCharType="end"/>
        </w:r>
      </w:hyperlink>
    </w:p>
    <w:p>
      <w:pPr>
        <w:pStyle w:val="TOC1"/>
        <w:tabs>
          <w:tab w:val="right" w:leader="dot" w:pos="8306"/>
        </w:tabs>
      </w:pPr>
      <w:hyperlink w:anchor="_Toc16944" w:history="1">
        <w:r>
          <w:rPr>
            <w:rFonts w:ascii="仿宋" w:eastAsia="仿宋" w:hAnsi="仿宋" w:cs="仿宋" w:hint="eastAsia"/>
            <w:lang w:eastAsia="zh-CN"/>
          </w:rPr>
          <w:t>八、肥皂项目社会影响</w:t>
        </w:r>
        <w:r>
          <w:tab/>
        </w:r>
        <w:r>
          <w:fldChar w:fldCharType="begin"/>
        </w:r>
        <w:r>
          <w:instrText xml:space="preserve"> PAGEREF _Toc16944 \h </w:instrText>
        </w:r>
        <w:r>
          <w:fldChar w:fldCharType="separate"/>
        </w:r>
        <w:r>
          <w:t>26</w:t>
        </w:r>
        <w:r>
          <w:fldChar w:fldCharType="end"/>
        </w:r>
      </w:hyperlink>
    </w:p>
    <w:p>
      <w:pPr>
        <w:pStyle w:val="TOC2"/>
        <w:tabs>
          <w:tab w:val="right" w:leader="dot" w:pos="8306"/>
        </w:tabs>
      </w:pPr>
      <w:hyperlink w:anchor="_Toc28484" w:history="1">
        <w:r>
          <w:rPr>
            <w:rFonts w:ascii="仿宋" w:eastAsia="仿宋" w:hAnsi="仿宋" w:cs="仿宋" w:hint="eastAsia"/>
            <w:lang w:eastAsia="zh-CN"/>
          </w:rPr>
          <w:t>(一)、社会责任与义务</w:t>
        </w:r>
        <w:r>
          <w:tab/>
        </w:r>
        <w:r>
          <w:fldChar w:fldCharType="begin"/>
        </w:r>
        <w:r>
          <w:instrText xml:space="preserve"> PAGEREF _Toc28484 \h </w:instrText>
        </w:r>
        <w:r>
          <w:fldChar w:fldCharType="separate"/>
        </w:r>
        <w:r>
          <w:t>26</w:t>
        </w:r>
        <w:r>
          <w:fldChar w:fldCharType="end"/>
        </w:r>
      </w:hyperlink>
    </w:p>
    <w:p>
      <w:pPr>
        <w:pStyle w:val="TOC2"/>
        <w:tabs>
          <w:tab w:val="right" w:leader="dot" w:pos="8306"/>
        </w:tabs>
      </w:pPr>
      <w:hyperlink w:anchor="_Toc25248" w:history="1">
        <w:r>
          <w:rPr>
            <w:rFonts w:ascii="仿宋" w:eastAsia="仿宋" w:hAnsi="仿宋" w:cs="仿宋" w:hint="eastAsia"/>
            <w:lang w:eastAsia="zh-CN"/>
          </w:rPr>
          <w:t>(二)、社会参与与沟通</w:t>
        </w:r>
        <w:r>
          <w:tab/>
        </w:r>
        <w:r>
          <w:fldChar w:fldCharType="begin"/>
        </w:r>
        <w:r>
          <w:instrText xml:space="preserve"> PAGEREF _Toc25248 \h </w:instrText>
        </w:r>
        <w:r>
          <w:fldChar w:fldCharType="separate"/>
        </w:r>
        <w:r>
          <w:t>27</w:t>
        </w:r>
        <w:r>
          <w:fldChar w:fldCharType="end"/>
        </w:r>
      </w:hyperlink>
    </w:p>
    <w:p>
      <w:pPr>
        <w:pStyle w:val="TOC1"/>
        <w:tabs>
          <w:tab w:val="right" w:leader="dot" w:pos="8306"/>
        </w:tabs>
      </w:pPr>
      <w:hyperlink w:anchor="_Toc14197" w:history="1">
        <w:r>
          <w:rPr>
            <w:rFonts w:ascii="仿宋" w:eastAsia="仿宋" w:hAnsi="仿宋" w:cs="仿宋" w:hint="eastAsia"/>
            <w:lang w:eastAsia="zh-CN"/>
          </w:rPr>
          <w:t>九、肥皂项目创新与研发</w:t>
        </w:r>
        <w:r>
          <w:tab/>
        </w:r>
        <w:r>
          <w:fldChar w:fldCharType="begin"/>
        </w:r>
        <w:r>
          <w:instrText xml:space="preserve"> PAGEREF _Toc14197 \h </w:instrText>
        </w:r>
        <w:r>
          <w:fldChar w:fldCharType="separate"/>
        </w:r>
        <w:r>
          <w:t>28</w:t>
        </w:r>
        <w:r>
          <w:fldChar w:fldCharType="end"/>
        </w:r>
      </w:hyperlink>
    </w:p>
    <w:p>
      <w:pPr>
        <w:pStyle w:val="TOC2"/>
        <w:tabs>
          <w:tab w:val="right" w:leader="dot" w:pos="8306"/>
        </w:tabs>
      </w:pPr>
      <w:hyperlink w:anchor="_Toc4141" w:history="1">
        <w:r>
          <w:rPr>
            <w:rFonts w:ascii="仿宋" w:eastAsia="仿宋" w:hAnsi="仿宋" w:cs="仿宋" w:hint="eastAsia"/>
            <w:lang w:eastAsia="zh-CN"/>
          </w:rPr>
          <w:t>(一)、创新策略与方向</w:t>
        </w:r>
        <w:r>
          <w:tab/>
        </w:r>
        <w:r>
          <w:fldChar w:fldCharType="begin"/>
        </w:r>
        <w:r>
          <w:instrText xml:space="preserve"> PAGEREF _Toc4141 \h </w:instrText>
        </w:r>
        <w:r>
          <w:fldChar w:fldCharType="separate"/>
        </w:r>
        <w:r>
          <w:t>28</w:t>
        </w:r>
        <w:r>
          <w:fldChar w:fldCharType="end"/>
        </w:r>
      </w:hyperlink>
    </w:p>
    <w:p>
      <w:pPr>
        <w:pStyle w:val="TOC2"/>
        <w:tabs>
          <w:tab w:val="right" w:leader="dot" w:pos="8306"/>
        </w:tabs>
      </w:pPr>
      <w:hyperlink w:anchor="_Toc5262" w:history="1">
        <w:r>
          <w:rPr>
            <w:rFonts w:ascii="仿宋" w:eastAsia="仿宋" w:hAnsi="仿宋" w:cs="仿宋" w:hint="eastAsia"/>
            <w:lang w:eastAsia="zh-CN"/>
          </w:rPr>
          <w:t>(二)、研发规划与投入</w:t>
        </w:r>
        <w:r>
          <w:tab/>
        </w:r>
        <w:r>
          <w:fldChar w:fldCharType="begin"/>
        </w:r>
        <w:r>
          <w:instrText xml:space="preserve"> PAGEREF _Toc5262 \h </w:instrText>
        </w:r>
        <w:r>
          <w:fldChar w:fldCharType="separate"/>
        </w:r>
        <w:r>
          <w:t>29</w:t>
        </w:r>
        <w:r>
          <w:fldChar w:fldCharType="end"/>
        </w:r>
      </w:hyperlink>
    </w:p>
    <w:p>
      <w:pPr>
        <w:pStyle w:val="TOC1"/>
        <w:tabs>
          <w:tab w:val="right" w:leader="dot" w:pos="8306"/>
        </w:tabs>
      </w:pPr>
      <w:hyperlink w:anchor="_Toc24382" w:history="1">
        <w:r>
          <w:rPr>
            <w:rFonts w:ascii="仿宋" w:eastAsia="仿宋" w:hAnsi="仿宋" w:cs="仿宋" w:hint="eastAsia"/>
            <w:lang w:eastAsia="zh-CN"/>
          </w:rPr>
          <w:t>十、肥皂项目计划安排</w:t>
        </w:r>
        <w:r>
          <w:tab/>
        </w:r>
        <w:r>
          <w:fldChar w:fldCharType="begin"/>
        </w:r>
        <w:r>
          <w:instrText xml:space="preserve"> PAGEREF _Toc24382 \h </w:instrText>
        </w:r>
        <w:r>
          <w:fldChar w:fldCharType="separate"/>
        </w:r>
        <w:r>
          <w:t>31</w:t>
        </w:r>
        <w:r>
          <w:fldChar w:fldCharType="end"/>
        </w:r>
      </w:hyperlink>
    </w:p>
    <w:p>
      <w:pPr>
        <w:pStyle w:val="TOC2"/>
        <w:tabs>
          <w:tab w:val="right" w:leader="dot" w:pos="8306"/>
        </w:tabs>
      </w:pPr>
      <w:hyperlink w:anchor="_Toc11625" w:history="1">
        <w:r>
          <w:rPr>
            <w:rFonts w:ascii="仿宋" w:eastAsia="仿宋" w:hAnsi="仿宋" w:cs="仿宋" w:hint="eastAsia"/>
            <w:lang w:eastAsia="zh-CN"/>
          </w:rPr>
          <w:t>(一)、建设周期</w:t>
        </w:r>
        <w:r>
          <w:tab/>
        </w:r>
        <w:r>
          <w:fldChar w:fldCharType="begin"/>
        </w:r>
        <w:r>
          <w:instrText xml:space="preserve"> PAGEREF _Toc11625 \h </w:instrText>
        </w:r>
        <w:r>
          <w:fldChar w:fldCharType="separate"/>
        </w:r>
        <w:r>
          <w:t>31</w:t>
        </w:r>
        <w:r>
          <w:fldChar w:fldCharType="end"/>
        </w:r>
      </w:hyperlink>
    </w:p>
    <w:p>
      <w:pPr>
        <w:pStyle w:val="TOC2"/>
        <w:tabs>
          <w:tab w:val="right" w:leader="dot" w:pos="8306"/>
        </w:tabs>
      </w:pPr>
      <w:hyperlink w:anchor="_Toc22311" w:history="1">
        <w:r>
          <w:rPr>
            <w:rFonts w:ascii="仿宋" w:eastAsia="仿宋" w:hAnsi="仿宋" w:cs="仿宋" w:hint="eastAsia"/>
            <w:lang w:eastAsia="zh-CN"/>
          </w:rPr>
          <w:t>(二)、建设进度</w:t>
        </w:r>
        <w:r>
          <w:tab/>
        </w:r>
        <w:r>
          <w:fldChar w:fldCharType="begin"/>
        </w:r>
        <w:r>
          <w:instrText xml:space="preserve"> PAGEREF _Toc22311 \h </w:instrText>
        </w:r>
        <w:r>
          <w:fldChar w:fldCharType="separate"/>
        </w:r>
        <w:r>
          <w:t>31</w:t>
        </w:r>
        <w:r>
          <w:fldChar w:fldCharType="end"/>
        </w:r>
      </w:hyperlink>
    </w:p>
    <w:p>
      <w:pPr>
        <w:pStyle w:val="TOC2"/>
        <w:tabs>
          <w:tab w:val="right" w:leader="dot" w:pos="8306"/>
        </w:tabs>
      </w:pPr>
      <w:hyperlink w:anchor="_Toc96" w:history="1">
        <w:r>
          <w:rPr>
            <w:rFonts w:ascii="仿宋" w:eastAsia="仿宋" w:hAnsi="仿宋" w:cs="仿宋" w:hint="eastAsia"/>
            <w:lang w:eastAsia="zh-CN"/>
          </w:rPr>
          <w:t>(三)、进度安排注意事项</w:t>
        </w:r>
        <w:r>
          <w:tab/>
        </w:r>
        <w:r>
          <w:fldChar w:fldCharType="begin"/>
        </w:r>
        <w:r>
          <w:instrText xml:space="preserve"> PAGEREF _Toc96 \h </w:instrText>
        </w:r>
        <w:r>
          <w:fldChar w:fldCharType="separate"/>
        </w:r>
        <w:r>
          <w:t>32</w:t>
        </w:r>
        <w:r>
          <w:fldChar w:fldCharType="end"/>
        </w:r>
      </w:hyperlink>
    </w:p>
    <w:p>
      <w:pPr>
        <w:pStyle w:val="TOC2"/>
        <w:tabs>
          <w:tab w:val="right" w:leader="dot" w:pos="8306"/>
        </w:tabs>
      </w:pPr>
      <w:hyperlink w:anchor="_Toc10188" w:history="1">
        <w:r>
          <w:rPr>
            <w:rFonts w:ascii="仿宋" w:eastAsia="仿宋" w:hAnsi="仿宋" w:cs="仿宋" w:hint="eastAsia"/>
            <w:lang w:eastAsia="zh-CN"/>
          </w:rPr>
          <w:t>(四)、人力资源配置</w:t>
        </w:r>
        <w:r>
          <w:tab/>
        </w:r>
        <w:r>
          <w:fldChar w:fldCharType="begin"/>
        </w:r>
        <w:r>
          <w:instrText xml:space="preserve"> PAGEREF _Toc10188 \h </w:instrText>
        </w:r>
        <w:r>
          <w:fldChar w:fldCharType="separate"/>
        </w:r>
        <w:r>
          <w:t>34</w:t>
        </w:r>
        <w:r>
          <w:fldChar w:fldCharType="end"/>
        </w:r>
      </w:hyperlink>
    </w:p>
    <w:p>
      <w:pPr>
        <w:pStyle w:val="TOC1"/>
        <w:tabs>
          <w:tab w:val="right" w:leader="dot" w:pos="8306"/>
        </w:tabs>
      </w:pPr>
      <w:hyperlink w:anchor="_Toc17650" w:history="1">
        <w:r>
          <w:rPr>
            <w:rFonts w:ascii="仿宋" w:eastAsia="仿宋" w:hAnsi="仿宋" w:cs="仿宋" w:hint="eastAsia"/>
            <w:lang w:eastAsia="zh-CN"/>
          </w:rPr>
          <w:t>十一、肥皂项目投资规划</w:t>
        </w:r>
        <w:r>
          <w:tab/>
        </w:r>
        <w:r>
          <w:fldChar w:fldCharType="begin"/>
        </w:r>
        <w:r>
          <w:instrText xml:space="preserve"> PAGEREF _Toc17650 \h </w:instrText>
        </w:r>
        <w:r>
          <w:fldChar w:fldCharType="separate"/>
        </w:r>
        <w:r>
          <w:t>35</w:t>
        </w:r>
        <w:r>
          <w:fldChar w:fldCharType="end"/>
        </w:r>
      </w:hyperlink>
    </w:p>
    <w:p>
      <w:pPr>
        <w:pStyle w:val="TOC2"/>
        <w:tabs>
          <w:tab w:val="right" w:leader="dot" w:pos="8306"/>
        </w:tabs>
      </w:pPr>
      <w:hyperlink w:anchor="_Toc32051" w:history="1">
        <w:r>
          <w:rPr>
            <w:rFonts w:ascii="仿宋" w:eastAsia="仿宋" w:hAnsi="仿宋" w:cs="仿宋" w:hint="eastAsia"/>
            <w:lang w:eastAsia="zh-CN"/>
          </w:rPr>
          <w:t>(一)、肥皂项目总投资估算</w:t>
        </w:r>
        <w:r>
          <w:tab/>
        </w:r>
        <w:r>
          <w:fldChar w:fldCharType="begin"/>
        </w:r>
        <w:r>
          <w:instrText xml:space="preserve"> PAGEREF _Toc32051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7" w:history="1">
        <w:r>
          <w:rPr>
            <w:rFonts w:ascii="仿宋" w:eastAsia="仿宋" w:hAnsi="仿宋" w:cs="仿宋" w:hint="eastAsia"/>
            <w:lang w:eastAsia="zh-CN"/>
          </w:rPr>
          <w:t>(二)、资金筹措</w:t>
        </w:r>
        <w:r>
          <w:tab/>
        </w:r>
        <w:r>
          <w:fldChar w:fldCharType="begin"/>
        </w:r>
        <w:r>
          <w:instrText xml:space="preserve"> PAGEREF _Toc1927 \h </w:instrText>
        </w:r>
        <w:r>
          <w:fldChar w:fldCharType="separate"/>
        </w:r>
        <w:r>
          <w:t>36</w:t>
        </w:r>
        <w:r>
          <w:fldChar w:fldCharType="end"/>
        </w:r>
      </w:hyperlink>
    </w:p>
    <w:p>
      <w:pPr>
        <w:pStyle w:val="TOC1"/>
        <w:tabs>
          <w:tab w:val="right" w:leader="dot" w:pos="8306"/>
        </w:tabs>
      </w:pPr>
      <w:hyperlink w:anchor="_Toc26805" w:history="1">
        <w:r>
          <w:rPr>
            <w:rFonts w:ascii="仿宋" w:eastAsia="仿宋" w:hAnsi="仿宋" w:cs="仿宋" w:hint="eastAsia"/>
            <w:lang w:eastAsia="zh-CN"/>
          </w:rPr>
          <w:t>十二、肥皂项目财务管理</w:t>
        </w:r>
        <w:r>
          <w:tab/>
        </w:r>
        <w:r>
          <w:fldChar w:fldCharType="begin"/>
        </w:r>
        <w:r>
          <w:instrText xml:space="preserve"> PAGEREF _Toc26805 \h </w:instrText>
        </w:r>
        <w:r>
          <w:fldChar w:fldCharType="separate"/>
        </w:r>
        <w:r>
          <w:t>37</w:t>
        </w:r>
        <w:r>
          <w:fldChar w:fldCharType="end"/>
        </w:r>
      </w:hyperlink>
    </w:p>
    <w:p>
      <w:pPr>
        <w:pStyle w:val="TOC2"/>
        <w:tabs>
          <w:tab w:val="right" w:leader="dot" w:pos="8306"/>
        </w:tabs>
      </w:pPr>
      <w:hyperlink w:anchor="_Toc14431" w:history="1">
        <w:r>
          <w:rPr>
            <w:rFonts w:ascii="仿宋" w:eastAsia="仿宋" w:hAnsi="仿宋" w:cs="仿宋" w:hint="eastAsia"/>
            <w:lang w:eastAsia="zh-CN"/>
          </w:rPr>
          <w:t>(一)、资金需求大</w:t>
        </w:r>
        <w:r>
          <w:tab/>
        </w:r>
        <w:r>
          <w:fldChar w:fldCharType="begin"/>
        </w:r>
        <w:r>
          <w:instrText xml:space="preserve"> PAGEREF _Toc14431 \h </w:instrText>
        </w:r>
        <w:r>
          <w:fldChar w:fldCharType="separate"/>
        </w:r>
        <w:r>
          <w:t>37</w:t>
        </w:r>
        <w:r>
          <w:fldChar w:fldCharType="end"/>
        </w:r>
      </w:hyperlink>
    </w:p>
    <w:p>
      <w:pPr>
        <w:pStyle w:val="TOC2"/>
        <w:tabs>
          <w:tab w:val="right" w:leader="dot" w:pos="8306"/>
        </w:tabs>
      </w:pPr>
      <w:hyperlink w:anchor="_Toc21682" w:history="1">
        <w:r>
          <w:rPr>
            <w:rFonts w:ascii="仿宋" w:eastAsia="仿宋" w:hAnsi="仿宋" w:cs="仿宋" w:hint="eastAsia"/>
            <w:lang w:eastAsia="zh-CN"/>
          </w:rPr>
          <w:t>(二)、研发周期长</w:t>
        </w:r>
        <w:r>
          <w:tab/>
        </w:r>
        <w:r>
          <w:fldChar w:fldCharType="begin"/>
        </w:r>
        <w:r>
          <w:instrText xml:space="preserve"> PAGEREF _Toc21682 \h </w:instrText>
        </w:r>
        <w:r>
          <w:fldChar w:fldCharType="separate"/>
        </w:r>
        <w:r>
          <w:t>38</w:t>
        </w:r>
        <w:r>
          <w:fldChar w:fldCharType="end"/>
        </w:r>
      </w:hyperlink>
    </w:p>
    <w:p>
      <w:pPr>
        <w:pStyle w:val="TOC2"/>
        <w:tabs>
          <w:tab w:val="right" w:leader="dot" w:pos="8306"/>
        </w:tabs>
      </w:pPr>
      <w:hyperlink w:anchor="_Toc28403" w:history="1">
        <w:r>
          <w:rPr>
            <w:rFonts w:ascii="仿宋" w:eastAsia="仿宋" w:hAnsi="仿宋" w:cs="仿宋" w:hint="eastAsia"/>
            <w:lang w:eastAsia="zh-CN"/>
          </w:rPr>
          <w:t>(三)、市场风险大</w:t>
        </w:r>
        <w:r>
          <w:tab/>
        </w:r>
        <w:r>
          <w:fldChar w:fldCharType="begin"/>
        </w:r>
        <w:r>
          <w:instrText xml:space="preserve"> PAGEREF _Toc28403 \h </w:instrText>
        </w:r>
        <w:r>
          <w:fldChar w:fldCharType="separate"/>
        </w:r>
        <w:r>
          <w:t>39</w:t>
        </w:r>
        <w:r>
          <w:fldChar w:fldCharType="end"/>
        </w:r>
      </w:hyperlink>
    </w:p>
    <w:p>
      <w:pPr>
        <w:pStyle w:val="TOC2"/>
        <w:tabs>
          <w:tab w:val="right" w:leader="dot" w:pos="8306"/>
        </w:tabs>
      </w:pPr>
      <w:hyperlink w:anchor="_Toc24310" w:history="1">
        <w:r>
          <w:rPr>
            <w:rFonts w:ascii="仿宋" w:eastAsia="仿宋" w:hAnsi="仿宋" w:cs="仿宋" w:hint="eastAsia"/>
            <w:lang w:eastAsia="zh-CN"/>
          </w:rPr>
          <w:t>(四)、利润率高</w:t>
        </w:r>
        <w:r>
          <w:tab/>
        </w:r>
        <w:r>
          <w:fldChar w:fldCharType="begin"/>
        </w:r>
        <w:r>
          <w:instrText xml:space="preserve"> PAGEREF _Toc24310 \h </w:instrText>
        </w:r>
        <w:r>
          <w:fldChar w:fldCharType="separate"/>
        </w:r>
        <w:r>
          <w:t>41</w:t>
        </w:r>
        <w:r>
          <w:fldChar w:fldCharType="end"/>
        </w:r>
      </w:hyperlink>
    </w:p>
    <w:p>
      <w:pPr>
        <w:pStyle w:val="TOC1"/>
        <w:tabs>
          <w:tab w:val="right" w:leader="dot" w:pos="8306"/>
        </w:tabs>
      </w:pPr>
      <w:hyperlink w:anchor="_Toc27976" w:history="1">
        <w:r>
          <w:rPr>
            <w:rFonts w:ascii="仿宋" w:eastAsia="仿宋" w:hAnsi="仿宋" w:cs="仿宋" w:hint="eastAsia"/>
            <w:lang w:eastAsia="zh-CN"/>
          </w:rPr>
          <w:t>十三、肥皂项目实施保障措施</w:t>
        </w:r>
        <w:r>
          <w:tab/>
        </w:r>
        <w:r>
          <w:fldChar w:fldCharType="begin"/>
        </w:r>
        <w:r>
          <w:instrText xml:space="preserve"> PAGEREF _Toc27976 \h </w:instrText>
        </w:r>
        <w:r>
          <w:fldChar w:fldCharType="separate"/>
        </w:r>
        <w:r>
          <w:t>43</w:t>
        </w:r>
        <w:r>
          <w:fldChar w:fldCharType="end"/>
        </w:r>
      </w:hyperlink>
    </w:p>
    <w:p>
      <w:pPr>
        <w:pStyle w:val="TOC2"/>
        <w:tabs>
          <w:tab w:val="right" w:leader="dot" w:pos="8306"/>
        </w:tabs>
      </w:pPr>
      <w:hyperlink w:anchor="_Toc5936" w:history="1">
        <w:r>
          <w:rPr>
            <w:rFonts w:ascii="仿宋" w:eastAsia="仿宋" w:hAnsi="仿宋" w:cs="仿宋" w:hint="eastAsia"/>
            <w:lang w:eastAsia="zh-CN"/>
          </w:rPr>
          <w:t>(一)、肥皂项目实施保障机制</w:t>
        </w:r>
        <w:r>
          <w:tab/>
        </w:r>
        <w:r>
          <w:fldChar w:fldCharType="begin"/>
        </w:r>
        <w:r>
          <w:instrText xml:space="preserve"> PAGEREF _Toc5936 \h </w:instrText>
        </w:r>
        <w:r>
          <w:fldChar w:fldCharType="separate"/>
        </w:r>
        <w:r>
          <w:t>43</w:t>
        </w:r>
        <w:r>
          <w:fldChar w:fldCharType="end"/>
        </w:r>
      </w:hyperlink>
    </w:p>
    <w:p>
      <w:pPr>
        <w:pStyle w:val="TOC2"/>
        <w:tabs>
          <w:tab w:val="right" w:leader="dot" w:pos="8306"/>
        </w:tabs>
      </w:pPr>
      <w:hyperlink w:anchor="_Toc2830" w:history="1">
        <w:r>
          <w:rPr>
            <w:rFonts w:ascii="仿宋" w:eastAsia="仿宋" w:hAnsi="仿宋" w:cs="仿宋" w:hint="eastAsia"/>
            <w:lang w:eastAsia="zh-CN"/>
          </w:rPr>
          <w:t>(二)、肥皂项目法律合规要求</w:t>
        </w:r>
        <w:r>
          <w:tab/>
        </w:r>
        <w:r>
          <w:fldChar w:fldCharType="begin"/>
        </w:r>
        <w:r>
          <w:instrText xml:space="preserve"> PAGEREF _Toc2830 \h </w:instrText>
        </w:r>
        <w:r>
          <w:fldChar w:fldCharType="separate"/>
        </w:r>
        <w:r>
          <w:t>47</w:t>
        </w:r>
        <w:r>
          <w:fldChar w:fldCharType="end"/>
        </w:r>
      </w:hyperlink>
    </w:p>
    <w:p>
      <w:pPr>
        <w:pStyle w:val="TOC2"/>
        <w:tabs>
          <w:tab w:val="right" w:leader="dot" w:pos="8306"/>
        </w:tabs>
      </w:pPr>
      <w:hyperlink w:anchor="_Toc18981" w:history="1">
        <w:r>
          <w:rPr>
            <w:rFonts w:ascii="仿宋" w:eastAsia="仿宋" w:hAnsi="仿宋" w:cs="仿宋" w:hint="eastAsia"/>
            <w:lang w:eastAsia="zh-CN"/>
          </w:rPr>
          <w:t>(三)、肥皂项目合同管理与法律事务</w:t>
        </w:r>
        <w:r>
          <w:tab/>
        </w:r>
        <w:r>
          <w:fldChar w:fldCharType="begin"/>
        </w:r>
        <w:r>
          <w:instrText xml:space="preserve"> PAGEREF _Toc18981 \h </w:instrText>
        </w:r>
        <w:r>
          <w:fldChar w:fldCharType="separate"/>
        </w:r>
        <w:r>
          <w:t>50</w:t>
        </w:r>
        <w:r>
          <w:fldChar w:fldCharType="end"/>
        </w:r>
      </w:hyperlink>
    </w:p>
    <w:p>
      <w:pPr>
        <w:pStyle w:val="TOC2"/>
        <w:tabs>
          <w:tab w:val="right" w:leader="dot" w:pos="8306"/>
        </w:tabs>
      </w:pPr>
      <w:hyperlink w:anchor="_Toc11901" w:history="1">
        <w:r>
          <w:rPr>
            <w:rFonts w:ascii="仿宋" w:eastAsia="仿宋" w:hAnsi="仿宋" w:cs="仿宋" w:hint="eastAsia"/>
            <w:lang w:eastAsia="zh-CN"/>
          </w:rPr>
          <w:t>(四)、肥皂项目知识产权保护策略</w:t>
        </w:r>
        <w:r>
          <w:tab/>
        </w:r>
        <w:r>
          <w:fldChar w:fldCharType="begin"/>
        </w:r>
        <w:r>
          <w:instrText xml:space="preserve"> PAGEREF _Toc11901 \h </w:instrText>
        </w:r>
        <w:r>
          <w:fldChar w:fldCharType="separate"/>
        </w:r>
        <w:r>
          <w:t>57</w:t>
        </w:r>
        <w:r>
          <w:fldChar w:fldCharType="end"/>
        </w:r>
      </w:hyperlink>
    </w:p>
    <w:p>
      <w:pPr>
        <w:pStyle w:val="TOC1"/>
        <w:tabs>
          <w:tab w:val="right" w:leader="dot" w:pos="8306"/>
        </w:tabs>
      </w:pPr>
      <w:hyperlink w:anchor="_Toc1932" w:history="1">
        <w:r>
          <w:rPr>
            <w:rFonts w:ascii="仿宋" w:eastAsia="仿宋" w:hAnsi="仿宋" w:cs="仿宋" w:hint="eastAsia"/>
            <w:lang w:eastAsia="zh-CN"/>
          </w:rPr>
          <w:t>十四、营销与推广策略</w:t>
        </w:r>
        <w:r>
          <w:tab/>
        </w:r>
        <w:r>
          <w:fldChar w:fldCharType="begin"/>
        </w:r>
        <w:r>
          <w:instrText xml:space="preserve"> PAGEREF _Toc1932 \h </w:instrText>
        </w:r>
        <w:r>
          <w:fldChar w:fldCharType="separate"/>
        </w:r>
        <w:r>
          <w:t>59</w:t>
        </w:r>
        <w:r>
          <w:fldChar w:fldCharType="end"/>
        </w:r>
      </w:hyperlink>
    </w:p>
    <w:p>
      <w:pPr>
        <w:pStyle w:val="TOC2"/>
        <w:tabs>
          <w:tab w:val="right" w:leader="dot" w:pos="8306"/>
        </w:tabs>
      </w:pPr>
      <w:hyperlink w:anchor="_Toc26956" w:history="1">
        <w:r>
          <w:rPr>
            <w:rFonts w:ascii="仿宋" w:eastAsia="仿宋" w:hAnsi="仿宋" w:cs="仿宋" w:hint="eastAsia"/>
            <w:lang w:eastAsia="zh-CN"/>
          </w:rPr>
          <w:t>(一)、产品/服务定位与特点</w:t>
        </w:r>
        <w:r>
          <w:tab/>
        </w:r>
        <w:r>
          <w:fldChar w:fldCharType="begin"/>
        </w:r>
        <w:r>
          <w:instrText xml:space="preserve"> PAGEREF _Toc26956 \h </w:instrText>
        </w:r>
        <w:r>
          <w:fldChar w:fldCharType="separate"/>
        </w:r>
        <w:r>
          <w:t>59</w:t>
        </w:r>
        <w:r>
          <w:fldChar w:fldCharType="end"/>
        </w:r>
      </w:hyperlink>
    </w:p>
    <w:p>
      <w:pPr>
        <w:pStyle w:val="TOC2"/>
        <w:tabs>
          <w:tab w:val="right" w:leader="dot" w:pos="8306"/>
        </w:tabs>
      </w:pPr>
      <w:hyperlink w:anchor="_Toc16306" w:history="1">
        <w:r>
          <w:rPr>
            <w:rFonts w:ascii="仿宋" w:eastAsia="仿宋" w:hAnsi="仿宋" w:cs="仿宋" w:hint="eastAsia"/>
            <w:lang w:eastAsia="zh-CN"/>
          </w:rPr>
          <w:t>(二)、市场定位与竞争分析</w:t>
        </w:r>
        <w:r>
          <w:tab/>
        </w:r>
        <w:r>
          <w:fldChar w:fldCharType="begin"/>
        </w:r>
        <w:r>
          <w:instrText xml:space="preserve"> PAGEREF _Toc16306 \h </w:instrText>
        </w:r>
        <w:r>
          <w:fldChar w:fldCharType="separate"/>
        </w:r>
        <w:r>
          <w:t>60</w:t>
        </w:r>
        <w:r>
          <w:fldChar w:fldCharType="end"/>
        </w:r>
      </w:hyperlink>
    </w:p>
    <w:p>
      <w:pPr>
        <w:pStyle w:val="TOC2"/>
        <w:tabs>
          <w:tab w:val="right" w:leader="dot" w:pos="8306"/>
        </w:tabs>
      </w:pPr>
      <w:hyperlink w:anchor="_Toc16956" w:history="1">
        <w:r>
          <w:rPr>
            <w:rFonts w:ascii="仿宋" w:eastAsia="仿宋" w:hAnsi="仿宋" w:cs="仿宋" w:hint="eastAsia"/>
            <w:lang w:eastAsia="zh-CN"/>
          </w:rPr>
          <w:t>(三)、营销渠道与策略</w:t>
        </w:r>
        <w:r>
          <w:tab/>
        </w:r>
        <w:r>
          <w:fldChar w:fldCharType="begin"/>
        </w:r>
        <w:r>
          <w:instrText xml:space="preserve"> PAGEREF _Toc16956 \h </w:instrText>
        </w:r>
        <w:r>
          <w:fldChar w:fldCharType="separate"/>
        </w:r>
        <w:r>
          <w:t>62</w:t>
        </w:r>
        <w:r>
          <w:fldChar w:fldCharType="end"/>
        </w:r>
      </w:hyperlink>
    </w:p>
    <w:p>
      <w:pPr>
        <w:pStyle w:val="TOC2"/>
        <w:tabs>
          <w:tab w:val="right" w:leader="dot" w:pos="8306"/>
        </w:tabs>
      </w:pPr>
      <w:hyperlink w:anchor="_Toc32601" w:history="1">
        <w:r>
          <w:rPr>
            <w:rFonts w:ascii="仿宋" w:eastAsia="仿宋" w:hAnsi="仿宋" w:cs="仿宋" w:hint="eastAsia"/>
            <w:lang w:eastAsia="zh-CN"/>
          </w:rPr>
          <w:t>(四)、推广与宣传活动</w:t>
        </w:r>
        <w:r>
          <w:tab/>
        </w:r>
        <w:r>
          <w:fldChar w:fldCharType="begin"/>
        </w:r>
        <w:r>
          <w:instrText xml:space="preserve"> PAGEREF _Toc32601 \h </w:instrText>
        </w:r>
        <w:r>
          <w:fldChar w:fldCharType="separate"/>
        </w:r>
        <w:r>
          <w:t>63</w:t>
        </w:r>
        <w:r>
          <w:fldChar w:fldCharType="end"/>
        </w:r>
      </w:hyperlink>
    </w:p>
    <w:p>
      <w:pPr>
        <w:pStyle w:val="TOC1"/>
        <w:tabs>
          <w:tab w:val="right" w:leader="dot" w:pos="8306"/>
        </w:tabs>
      </w:pPr>
      <w:hyperlink w:anchor="_Toc14339" w:history="1">
        <w:r>
          <w:rPr>
            <w:rFonts w:ascii="仿宋" w:eastAsia="仿宋" w:hAnsi="仿宋" w:cs="仿宋" w:hint="eastAsia"/>
            <w:lang w:eastAsia="zh-CN"/>
          </w:rPr>
          <w:t>十五、利益相关者分析与沟通计划</w:t>
        </w:r>
        <w:r>
          <w:tab/>
        </w:r>
        <w:r>
          <w:fldChar w:fldCharType="begin"/>
        </w:r>
        <w:r>
          <w:instrText xml:space="preserve"> PAGEREF _Toc14339 \h </w:instrText>
        </w:r>
        <w:r>
          <w:fldChar w:fldCharType="separate"/>
        </w:r>
        <w:r>
          <w:t>68</w:t>
        </w:r>
        <w:r>
          <w:fldChar w:fldCharType="end"/>
        </w:r>
      </w:hyperlink>
    </w:p>
    <w:p>
      <w:pPr>
        <w:pStyle w:val="TOC2"/>
        <w:tabs>
          <w:tab w:val="right" w:leader="dot" w:pos="8306"/>
        </w:tabs>
      </w:pPr>
      <w:hyperlink w:anchor="_Toc17262" w:history="1">
        <w:r>
          <w:rPr>
            <w:rFonts w:ascii="仿宋" w:eastAsia="仿宋" w:hAnsi="仿宋" w:cs="仿宋" w:hint="eastAsia"/>
            <w:lang w:eastAsia="zh-CN"/>
          </w:rPr>
          <w:t>(一)、利益相关者分析</w:t>
        </w:r>
        <w:r>
          <w:tab/>
        </w:r>
        <w:r>
          <w:fldChar w:fldCharType="begin"/>
        </w:r>
        <w:r>
          <w:instrText xml:space="preserve"> PAGEREF _Toc17262 \h </w:instrText>
        </w:r>
        <w:r>
          <w:fldChar w:fldCharType="separate"/>
        </w:r>
        <w:r>
          <w:t>68</w:t>
        </w:r>
        <w:r>
          <w:fldChar w:fldCharType="end"/>
        </w:r>
      </w:hyperlink>
    </w:p>
    <w:p>
      <w:pPr>
        <w:pStyle w:val="TOC2"/>
        <w:tabs>
          <w:tab w:val="right" w:leader="dot" w:pos="8306"/>
        </w:tabs>
      </w:pPr>
      <w:hyperlink w:anchor="_Toc12455" w:history="1">
        <w:r>
          <w:rPr>
            <w:rFonts w:ascii="仿宋" w:eastAsia="仿宋" w:hAnsi="仿宋" w:cs="仿宋" w:hint="eastAsia"/>
            <w:lang w:eastAsia="zh-CN"/>
          </w:rPr>
          <w:t>(二)、沟通计划</w:t>
        </w:r>
        <w:r>
          <w:tab/>
        </w:r>
        <w:r>
          <w:fldChar w:fldCharType="begin"/>
        </w:r>
        <w:r>
          <w:instrText xml:space="preserve"> PAGEREF _Toc12455 \h </w:instrText>
        </w:r>
        <w:r>
          <w:fldChar w:fldCharType="separate"/>
        </w:r>
        <w:r>
          <w:t>69</w:t>
        </w:r>
        <w:r>
          <w:fldChar w:fldCharType="end"/>
        </w:r>
      </w:hyperlink>
    </w:p>
    <w:p>
      <w:pPr>
        <w:pStyle w:val="TOC1"/>
        <w:tabs>
          <w:tab w:val="right" w:leader="dot" w:pos="8306"/>
        </w:tabs>
      </w:pPr>
      <w:hyperlink w:anchor="_Toc27525" w:history="1">
        <w:r>
          <w:rPr>
            <w:rFonts w:ascii="仿宋" w:eastAsia="仿宋" w:hAnsi="仿宋" w:cs="仿宋" w:hint="eastAsia"/>
            <w:lang w:eastAsia="zh-CN"/>
          </w:rPr>
          <w:t>十六、供应链管理</w:t>
        </w:r>
        <w:r>
          <w:tab/>
        </w:r>
        <w:r>
          <w:fldChar w:fldCharType="begin"/>
        </w:r>
        <w:r>
          <w:instrText xml:space="preserve"> PAGEREF _Toc27525 \h </w:instrText>
        </w:r>
        <w:r>
          <w:fldChar w:fldCharType="separate"/>
        </w:r>
        <w:r>
          <w:t>70</w:t>
        </w:r>
        <w:r>
          <w:fldChar w:fldCharType="end"/>
        </w:r>
      </w:hyperlink>
    </w:p>
    <w:p>
      <w:pPr>
        <w:pStyle w:val="TOC2"/>
        <w:tabs>
          <w:tab w:val="right" w:leader="dot" w:pos="8306"/>
        </w:tabs>
      </w:pPr>
      <w:hyperlink w:anchor="_Toc24702" w:history="1">
        <w:r>
          <w:rPr>
            <w:rFonts w:ascii="仿宋" w:eastAsia="仿宋" w:hAnsi="仿宋" w:cs="仿宋" w:hint="eastAsia"/>
            <w:lang w:eastAsia="zh-CN"/>
          </w:rPr>
          <w:t>(一)、供应链战略规划</w:t>
        </w:r>
        <w:r>
          <w:tab/>
        </w:r>
        <w:r>
          <w:fldChar w:fldCharType="begin"/>
        </w:r>
        <w:r>
          <w:instrText xml:space="preserve"> PAGEREF _Toc24702 \h </w:instrText>
        </w:r>
        <w:r>
          <w:fldChar w:fldCharType="separate"/>
        </w:r>
        <w:r>
          <w:t>70</w:t>
        </w:r>
        <w:r>
          <w:fldChar w:fldCharType="end"/>
        </w:r>
      </w:hyperlink>
    </w:p>
    <w:p>
      <w:pPr>
        <w:pStyle w:val="TOC2"/>
        <w:tabs>
          <w:tab w:val="right" w:leader="dot" w:pos="8306"/>
        </w:tabs>
      </w:pPr>
      <w:hyperlink w:anchor="_Toc18761" w:history="1">
        <w:r>
          <w:rPr>
            <w:rFonts w:ascii="仿宋" w:eastAsia="仿宋" w:hAnsi="仿宋" w:cs="仿宋" w:hint="eastAsia"/>
            <w:lang w:eastAsia="zh-CN"/>
          </w:rPr>
          <w:t>(二)、供应商选择与合作</w:t>
        </w:r>
        <w:r>
          <w:tab/>
        </w:r>
        <w:r>
          <w:fldChar w:fldCharType="begin"/>
        </w:r>
        <w:r>
          <w:instrText xml:space="preserve"> PAGEREF _Toc18761 \h </w:instrText>
        </w:r>
        <w:r>
          <w:fldChar w:fldCharType="separate"/>
        </w:r>
        <w:r>
          <w:t>72</w:t>
        </w:r>
        <w:r>
          <w:fldChar w:fldCharType="end"/>
        </w:r>
      </w:hyperlink>
    </w:p>
    <w:p>
      <w:pPr>
        <w:pStyle w:val="TOC2"/>
        <w:tabs>
          <w:tab w:val="right" w:leader="dot" w:pos="8306"/>
        </w:tabs>
      </w:pPr>
      <w:hyperlink w:anchor="_Toc20084" w:history="1">
        <w:r>
          <w:rPr>
            <w:rFonts w:ascii="仿宋" w:eastAsia="仿宋" w:hAnsi="仿宋" w:cs="仿宋" w:hint="eastAsia"/>
            <w:lang w:eastAsia="zh-CN"/>
          </w:rPr>
          <w:t>(三)、物流与库存管理</w:t>
        </w:r>
        <w:r>
          <w:tab/>
        </w:r>
        <w:r>
          <w:fldChar w:fldCharType="begin"/>
        </w:r>
        <w:r>
          <w:instrText xml:space="preserve"> PAGEREF _Toc20084 \h </w:instrText>
        </w:r>
        <w:r>
          <w:fldChar w:fldCharType="separate"/>
        </w:r>
        <w:r>
          <w:t>73</w:t>
        </w:r>
        <w:r>
          <w:fldChar w:fldCharType="end"/>
        </w:r>
      </w:hyperlink>
    </w:p>
    <w:p>
      <w:pPr>
        <w:pStyle w:val="TOC1"/>
        <w:tabs>
          <w:tab w:val="right" w:leader="dot" w:pos="8306"/>
        </w:tabs>
      </w:pPr>
      <w:hyperlink w:anchor="_Toc31800" w:history="1">
        <w:r>
          <w:rPr>
            <w:rFonts w:ascii="仿宋" w:eastAsia="仿宋" w:hAnsi="仿宋" w:cs="仿宋" w:hint="eastAsia"/>
            <w:lang w:eastAsia="zh-CN"/>
          </w:rPr>
          <w:t>十七、肥皂项目变更管理</w:t>
        </w:r>
        <w:r>
          <w:tab/>
        </w:r>
        <w:r>
          <w:fldChar w:fldCharType="begin"/>
        </w:r>
        <w:r>
          <w:instrText xml:space="preserve"> PAGEREF _Toc31800 \h </w:instrText>
        </w:r>
        <w:r>
          <w:fldChar w:fldCharType="separate"/>
        </w:r>
        <w:r>
          <w:t>74</w:t>
        </w:r>
        <w:r>
          <w:fldChar w:fldCharType="end"/>
        </w:r>
      </w:hyperlink>
    </w:p>
    <w:p>
      <w:pPr>
        <w:pStyle w:val="TOC2"/>
        <w:tabs>
          <w:tab w:val="right" w:leader="dot" w:pos="8306"/>
        </w:tabs>
      </w:pPr>
      <w:hyperlink w:anchor="_Toc1869" w:history="1">
        <w:r>
          <w:rPr>
            <w:rFonts w:ascii="仿宋" w:eastAsia="仿宋" w:hAnsi="仿宋" w:cs="仿宋" w:hint="eastAsia"/>
            <w:lang w:eastAsia="zh-CN"/>
          </w:rPr>
          <w:t>(一)、变更申请与评估</w:t>
        </w:r>
        <w:r>
          <w:tab/>
        </w:r>
        <w:r>
          <w:fldChar w:fldCharType="begin"/>
        </w:r>
        <w:r>
          <w:instrText xml:space="preserve"> PAGEREF _Toc1869 \h </w:instrText>
        </w:r>
        <w:r>
          <w:fldChar w:fldCharType="separate"/>
        </w:r>
        <w:r>
          <w:t>74</w:t>
        </w:r>
        <w:r>
          <w:fldChar w:fldCharType="end"/>
        </w:r>
      </w:hyperlink>
    </w:p>
    <w:p>
      <w:pPr>
        <w:pStyle w:val="TOC2"/>
        <w:tabs>
          <w:tab w:val="right" w:leader="dot" w:pos="8306"/>
        </w:tabs>
      </w:pPr>
      <w:hyperlink w:anchor="_Toc1120" w:history="1">
        <w:r>
          <w:rPr>
            <w:rFonts w:ascii="仿宋" w:eastAsia="仿宋" w:hAnsi="仿宋" w:cs="仿宋" w:hint="eastAsia"/>
            <w:lang w:eastAsia="zh-CN"/>
          </w:rPr>
          <w:t>(二)、变更实施与控制</w:t>
        </w:r>
        <w:r>
          <w:tab/>
        </w:r>
        <w:r>
          <w:fldChar w:fldCharType="begin"/>
        </w:r>
        <w:r>
          <w:instrText xml:space="preserve"> PAGEREF _Toc1120 \h </w:instrText>
        </w:r>
        <w:r>
          <w:fldChar w:fldCharType="separate"/>
        </w:r>
        <w:r>
          <w:t>75</w:t>
        </w:r>
        <w:r>
          <w:fldChar w:fldCharType="end"/>
        </w:r>
      </w:hyperlink>
    </w:p>
    <w:p>
      <w:pPr>
        <w:pStyle w:val="TOC1"/>
        <w:tabs>
          <w:tab w:val="right" w:leader="dot" w:pos="8306"/>
        </w:tabs>
      </w:pPr>
      <w:hyperlink w:anchor="_Toc24551" w:history="1">
        <w:r>
          <w:rPr>
            <w:rFonts w:ascii="仿宋" w:eastAsia="仿宋" w:hAnsi="仿宋" w:cs="仿宋" w:hint="eastAsia"/>
            <w:lang w:eastAsia="zh-CN"/>
          </w:rPr>
          <w:t>十八、肥皂项目工程方案分析</w:t>
        </w:r>
        <w:r>
          <w:tab/>
        </w:r>
        <w:r>
          <w:fldChar w:fldCharType="begin"/>
        </w:r>
        <w:r>
          <w:instrText xml:space="preserve"> PAGEREF _Toc24551 \h </w:instrText>
        </w:r>
        <w:r>
          <w:fldChar w:fldCharType="separate"/>
        </w:r>
        <w:r>
          <w:t>75</w:t>
        </w:r>
        <w:r>
          <w:fldChar w:fldCharType="end"/>
        </w:r>
      </w:hyperlink>
    </w:p>
    <w:p>
      <w:pPr>
        <w:pStyle w:val="TOC2"/>
        <w:tabs>
          <w:tab w:val="right" w:leader="dot" w:pos="8306"/>
        </w:tabs>
      </w:pPr>
      <w:hyperlink w:anchor="_Toc3071" w:history="1">
        <w:r>
          <w:rPr>
            <w:rFonts w:ascii="仿宋" w:eastAsia="仿宋" w:hAnsi="仿宋" w:cs="仿宋" w:hint="eastAsia"/>
            <w:lang w:eastAsia="zh-CN"/>
          </w:rPr>
          <w:t>(一)、建筑工程设计原则</w:t>
        </w:r>
        <w:r>
          <w:tab/>
        </w:r>
        <w:r>
          <w:fldChar w:fldCharType="begin"/>
        </w:r>
        <w:r>
          <w:instrText xml:space="preserve"> PAGEREF _Toc3071 \h </w:instrText>
        </w:r>
        <w:r>
          <w:fldChar w:fldCharType="separate"/>
        </w:r>
        <w:r>
          <w:t>75</w:t>
        </w:r>
        <w:r>
          <w:fldChar w:fldCharType="end"/>
        </w:r>
      </w:hyperlink>
    </w:p>
    <w:p>
      <w:pPr>
        <w:pStyle w:val="TOC2"/>
        <w:tabs>
          <w:tab w:val="right" w:leader="dot" w:pos="8306"/>
        </w:tabs>
      </w:pPr>
      <w:hyperlink w:anchor="_Toc26334" w:history="1">
        <w:r>
          <w:rPr>
            <w:rFonts w:ascii="仿宋" w:eastAsia="仿宋" w:hAnsi="仿宋" w:cs="仿宋" w:hint="eastAsia"/>
            <w:lang w:eastAsia="zh-CN"/>
          </w:rPr>
          <w:t>(二)、土建工程建设指标</w:t>
        </w:r>
        <w:r>
          <w:tab/>
        </w:r>
        <w:r>
          <w:fldChar w:fldCharType="begin"/>
        </w:r>
        <w:r>
          <w:instrText xml:space="preserve"> PAGEREF _Toc26334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983"/>
      <w:r>
        <w:rPr>
          <w:rFonts w:ascii="仿宋" w:eastAsia="仿宋" w:hAnsi="仿宋" w:cs="仿宋" w:hint="eastAsia"/>
          <w:sz w:val="28"/>
          <w:lang w:eastAsia="zh-CN"/>
        </w:rPr>
        <w:t>一、肥皂项目危机管理</w:t>
      </w:r>
      <w:bookmarkEnd w:id="2"/>
    </w:p>
    <w:p>
      <w:pPr>
        <w:pStyle w:val="Heading2"/>
        <w:rPr>
          <w:rFonts w:ascii="仿宋" w:eastAsia="仿宋" w:hAnsi="仿宋" w:cs="仿宋" w:hint="eastAsia"/>
          <w:lang w:eastAsia="zh-CN"/>
        </w:rPr>
      </w:pPr>
      <w:bookmarkStart w:id="3" w:name="_Toc3229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肥皂项目危机管理中，危机预警与识别是确保肥皂项目稳健运行的核心步骤。通过建立全面的监测机制，肥皂项目团队旨在及时发现和理解潜在的风险和危机因素，以便采取及时的预防和应对措施，确保肥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首先，通过深入的风险评估，肥皂项目团队全面分析了整个肥皂项目和各个阶段可能存在的威胁。这包括准确评估每个潜在风险的发生概率和可能影响的程度，为后续危机预警提供了有力支持。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肥皂项目团队着重于明确定义肥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肥皂项目进展的持续监控，团队能够及时发现潜在问题并作出迅速反应。肥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在这一阶段，团队的专业素养和反应速度将发挥至关重要的作用，以确保潜在危机能够在初期得到有效的处理，最大程度地减轻负面影响。通过危机预警与识别，肥皂项目得以更有序、可控地推进。</w:t>
      </w:r>
    </w:p>
    <w:p>
      <w:pPr>
        <w:pStyle w:val="Heading2"/>
        <w:ind w:firstLine="560" w:firstLineChars="200"/>
        <w:rPr>
          <w:rFonts w:ascii="仿宋" w:eastAsia="仿宋" w:hAnsi="仿宋" w:cs="仿宋" w:hint="eastAsia"/>
          <w:sz w:val="28"/>
          <w:lang w:eastAsia="zh-CN"/>
        </w:rPr>
      </w:pPr>
      <w:bookmarkStart w:id="4" w:name="_Toc615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在危机发生时，肥皂项目团队立即行动，成立了应急小组。该小组的任务是迅速制定并实施紧急应对措施，以最小化潜在损失。以下是采取的主要措施：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暂停肥皂项目进度：为遏制危机蔓延，肥皂项目暂时停止进行，以便全面评估当前状况。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资源重新分配：重新评估肥皂项目资源的分配，确保最大限度地减小损失。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实时沟通：与关键利益相关者建立实时沟通机制，向他们传递肥皂项目危机的实际状况，保障肥皂项目核心利益。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在紧急应对的同时，肥皂项目团队强调了团队协作和有效沟通的重要性。以下是团队协作的关键举措：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信息共享机制：建立了信息共享平台，确保团队成员能够及时获取肥皂项目危机的实时信息。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领导者沟通：肥皂项目领导者通过定期会议和即时沟通工具，指导团队应对危机，保持团队稳定运行。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随着危机得到初步控制，肥皂项目团队转向制定恢复计划，以确保肥皂项目能够从中迅速恢复。主要恢复计划包括：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修复受损的进度计划：重新评估肥皂项目进度，制定修复计划，确保肥皂项目尽快回归正常进程。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重新调整资源分配：优化资源分配，确保肥皂项目在有限资源下高效运转。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风险管理机制加强：对肥皂项目风险进行全面评估，制定更强化的风险管理策略，以预防未来可能的危机。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874"/>
      <w:r>
        <w:rPr>
          <w:rFonts w:ascii="仿宋" w:eastAsia="仿宋" w:hAnsi="仿宋" w:cs="仿宋" w:hint="eastAsia"/>
          <w:sz w:val="28"/>
          <w:lang w:eastAsia="zh-CN"/>
        </w:rPr>
        <w:t>二、肥皂项目土建工程</w:t>
      </w:r>
      <w:bookmarkEnd w:id="5"/>
    </w:p>
    <w:p>
      <w:pPr>
        <w:pStyle w:val="Heading2"/>
        <w:rPr>
          <w:rFonts w:ascii="仿宋" w:eastAsia="仿宋" w:hAnsi="仿宋" w:cs="仿宋" w:hint="eastAsia"/>
          <w:lang w:eastAsia="zh-CN"/>
        </w:rPr>
      </w:pPr>
      <w:bookmarkStart w:id="6" w:name="_Toc170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在肥皂项目的建筑工程设计中，我们将秉承一系列重要的设计原则，以确保肥皂项目建筑在功能、美观、可持续性等方面达到最佳效果。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首要原则是确保建筑的功能性得到最大化的发挥。我们将充分理解肥皂项目的实际需求，合理布局各个功能区域，保证建筑在满足业务需求的同时，提供高效的工作环境。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在建筑设计中，我们将综合考虑建设和运营成本。通过精细的经济效益分析，确保设计方案在高效利用资源的同时，对肥皂项目的长期盈利能力有积极的贡献。</w:t>
      </w:r>
    </w:p>
    <w:p>
      <w:pPr>
        <w:pStyle w:val="Heading2"/>
        <w:ind w:firstLine="560" w:firstLineChars="200"/>
        <w:rPr>
          <w:rFonts w:ascii="仿宋" w:eastAsia="仿宋" w:hAnsi="仿宋" w:cs="仿宋" w:hint="eastAsia"/>
          <w:sz w:val="28"/>
          <w:lang w:eastAsia="zh-CN"/>
        </w:rPr>
      </w:pPr>
      <w:bookmarkStart w:id="7" w:name="_Toc1851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肥皂项目的土建工程设计中，我们将精准设定设计年限，结合肥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肥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91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肥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肥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肥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49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本期工程肥皂项目预计总建筑面积XXX平方米，其中：计容建筑面积XXX平方米，计划建筑工程投资XX万元，占肥皂项目总投资的XX%。</w:t>
      </w:r>
    </w:p>
    <w:p>
      <w:pPr>
        <w:pStyle w:val="Heading1"/>
        <w:ind w:firstLine="560" w:firstLineChars="200"/>
        <w:rPr>
          <w:rFonts w:ascii="仿宋" w:eastAsia="仿宋" w:hAnsi="仿宋" w:cs="仿宋" w:hint="eastAsia"/>
          <w:sz w:val="28"/>
          <w:lang w:eastAsia="zh-CN"/>
        </w:rPr>
      </w:pPr>
      <w:bookmarkStart w:id="10" w:name="_Toc7661"/>
      <w:r>
        <w:rPr>
          <w:rFonts w:ascii="仿宋" w:eastAsia="仿宋" w:hAnsi="仿宋" w:cs="仿宋" w:hint="eastAsia"/>
          <w:sz w:val="28"/>
          <w:lang w:eastAsia="zh-CN"/>
        </w:rPr>
        <w:t>三、肥皂项目文档管理</w:t>
      </w:r>
      <w:bookmarkEnd w:id="10"/>
    </w:p>
    <w:p>
      <w:pPr>
        <w:pStyle w:val="Heading2"/>
        <w:rPr>
          <w:rFonts w:ascii="仿宋" w:eastAsia="仿宋" w:hAnsi="仿宋" w:cs="仿宋" w:hint="eastAsia"/>
          <w:lang w:eastAsia="zh-CN"/>
        </w:rPr>
      </w:pPr>
      <w:bookmarkStart w:id="11" w:name="_Toc23762"/>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肥皂项目高度重视文档的质量和准确性，以支持肥皂项目的各项活动和决策。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文档的编制始于肥皂项目计划的初期，我们制定了详细的文档编制计划，明确了每个文档的内容、格式和编写责任人。在肥皂项目启动阶段，我们首先编制了肥皂项目章程，明确定义了肥皂项目的目标、范围、风险等关键要素。随后，肥皂项目团队根据计划陆续编制了需求文档、设计文档、测试文档等各类文档，确保肥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肥皂项目管理中的重要环节，旨在确保肥皂项目文档符合质量标准和肥皂项目需求。在肥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除了内部审查，我们还进行了外部审查，邀请肥皂项目相关利益方和专业领域的专家对文档进行独立审查。这有助于获取更全面、客观的反馈，确保肥皂项目文档不仅符合内部标准，也满足外部需求。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肥皂项目在文档编制与审查方面建立了严格的管理机制，通过规范的流程和多维度的审查，确保肥皂项目文档的质量、准确性和可靠性，为肥皂项目的顺利推进提供了有力支持。</w:t>
      </w:r>
    </w:p>
    <w:p>
      <w:pPr>
        <w:pStyle w:val="Heading2"/>
        <w:ind w:firstLine="560" w:firstLineChars="200"/>
        <w:rPr>
          <w:rFonts w:ascii="仿宋" w:eastAsia="仿宋" w:hAnsi="仿宋" w:cs="仿宋" w:hint="eastAsia"/>
          <w:sz w:val="28"/>
          <w:lang w:eastAsia="zh-CN"/>
        </w:rPr>
      </w:pPr>
      <w:bookmarkStart w:id="12" w:name="_Toc23570"/>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在肥皂项目中，我们致力于优化文档发布与分发过程，以确保信息的高效传递和团队间协作的顺畅进行。以下是我们采取的关键优化策略：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我们通过多渠道发布文档，包括电子邮件、肥皂项目管理平台、内部网站等，以满足不同团队成员的偏好和需求。多渠道发布确保了信息的全面覆盖。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我们采用了精细的权限控制，确保只有授权人员可以访问敏感信息。这种安全措施保护了肥皂项目文档的机密性，防止了未经授权的信息泄露。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3058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文档存档与归档是肥皂项目生命周期中一个至关重要的环节，直接关系到肥皂项目信息的长期保存和历史记录的完整性。在肥皂项目中，我们实施了一系列有效的文档存档与归档管理策略：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306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934"/>
      <w:r>
        <w:rPr>
          <w:rFonts w:ascii="仿宋" w:eastAsia="仿宋" w:hAnsi="仿宋" w:cs="仿宋" w:hint="eastAsia"/>
          <w:lang w:eastAsia="zh-CN"/>
        </w:rPr>
        <w:t>(一)、肥皂行业分析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肥皂行业一直以来都是市场的关注焦点。行业内的发展趋势、竞争态势以及潜在机会都对肥皂项目的推进产生深远的影响。通过深入研究行业的整体概貌，我们将更好地理解行业的核心特征，为肥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肥皂行业，技术一直是推动创新和发展的关键因素。我们将对当前技术趋势进行详尽分析，包括但不限于人工智能、大数据应用、先进制造技术等。这有助于肥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肥皂项目成功的基础。我们将对主要竞争对手进行深入研究，包括其市场份额、产品特点、市场定位等。通过全面了解竞争对手的优势和劣势，肥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877"/>
      <w:r>
        <w:rPr>
          <w:rFonts w:ascii="仿宋" w:eastAsia="仿宋" w:hAnsi="仿宋" w:cs="仿宋" w:hint="eastAsia"/>
          <w:sz w:val="28"/>
          <w:lang w:eastAsia="zh-CN"/>
        </w:rPr>
        <w:t>(二)、肥皂市场分析预测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通过对市场规模的深入调研，我们将预测肥皂市场未来的增长趋势。这包括市场的整体规模、各细分领域的发展趋势等。肥皂项目可以根据市场的扩张速度和潜在机会，制定更符合市场需求的发展策略。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了解消费者的需求是市场分析的核心。我们将通过调查研究，深入挖掘目标消费者的需求特点、购买习惯以及对产品和服务的期望。这有助于肥皂项目更好地定位目标市场，提供更符合消费者期待的解决方案。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肥皂项目实施过程中需要充分考虑的因素。我们将对市场风险进行全面评估，包括但不限于政策法规风险、市场竞争风险、技术变革风险等。通过对潜在风险的深入分析，肥皂项目可以制定相应的风险缓解策略，降低不确定性对肥皂项目的影响。</w:t>
      </w:r>
    </w:p>
    <w:p>
      <w:pPr>
        <w:pStyle w:val="Heading1"/>
        <w:ind w:firstLine="560" w:firstLineChars="200"/>
        <w:rPr>
          <w:rFonts w:ascii="仿宋" w:eastAsia="仿宋" w:hAnsi="仿宋" w:cs="仿宋" w:hint="eastAsia"/>
          <w:sz w:val="28"/>
          <w:lang w:eastAsia="zh-CN"/>
        </w:rPr>
      </w:pPr>
      <w:bookmarkStart w:id="17" w:name="_Toc28631"/>
      <w:r>
        <w:rPr>
          <w:rFonts w:ascii="仿宋" w:eastAsia="仿宋" w:hAnsi="仿宋" w:cs="仿宋" w:hint="eastAsia"/>
          <w:sz w:val="28"/>
          <w:lang w:eastAsia="zh-CN"/>
        </w:rPr>
        <w:t>五、肥皂项目绩效评估</w:t>
      </w:r>
      <w:bookmarkEnd w:id="17"/>
    </w:p>
    <w:p>
      <w:pPr>
        <w:pStyle w:val="Heading2"/>
        <w:rPr>
          <w:rFonts w:ascii="仿宋" w:eastAsia="仿宋" w:hAnsi="仿宋" w:cs="仿宋" w:hint="eastAsia"/>
          <w:lang w:eastAsia="zh-CN"/>
        </w:rPr>
      </w:pPr>
      <w:bookmarkStart w:id="18" w:name="_Toc2607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在肥皂项目中，我们设计了一套全面的绩效评估指标，以确保肥皂项目的可控和成功交付。这些指标跨足肥皂项目目标、成本、进度和质量等多个维度，为我们提供了全面洞察肥皂项目的健康状况。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目标达成率是我们关注的首要指标。我们设定了明确的目标，并通过定期监测和评估，迅速发现并应对潜在的目标偏差。这为肥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成本绩效是另一个核心关注点。通过实际成本与预算成本的对比分析，我们深入了解成本差异的原因，及时调整资源分配，保持肥皂项目在经济效益方面的合理水平。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进度作为关键的绩效指标之一，得到了精心的关注。我们制定了详细的肥皂项目进度计划，并设立了进度符合度指标，确保实际进度与计划进度保持一致。这使我们能够快速发现和解决潜在的进度问题，保持肥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肥皂项目绩效的不可或缺的一环。我们引入了一系列的质量标准和客户满意度指标，以确保肥皂项目交付的成果在质量上达到或超越预期水平。通过持续监测这些指标，我们努力提升肥皂项目整体质量水平，为肥皂项目的成功交付提供有力保障。通过这些科学且全面的绩效评估，我们能够更好地引导肥皂项目的持续改进，确保肥皂项目目标的顺利达成。</w:t>
      </w:r>
    </w:p>
    <w:p>
      <w:pPr>
        <w:pStyle w:val="Heading2"/>
        <w:ind w:firstLine="560" w:firstLineChars="200"/>
        <w:rPr>
          <w:rFonts w:ascii="仿宋" w:eastAsia="仿宋" w:hAnsi="仿宋" w:cs="仿宋" w:hint="eastAsia"/>
          <w:sz w:val="28"/>
          <w:lang w:eastAsia="zh-CN"/>
        </w:rPr>
      </w:pPr>
      <w:bookmarkStart w:id="19" w:name="_Toc2701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绩效评估是肥皂项目中的关键环节，为确保肥皂项目达到预期目标，我们采用了多层次、多维度的绩效评估方法。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肥皂项目的战略目标对齐，确保每个决策和行动都与肥皂项目整体目标保持一致。团队会定期召开战略对齐会议，审视当前工作与肥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肥皂项目进度、质量、成本和风险等方面。这些指标通过数据收集和分析，为肥皂项目管理团队提供了客观的评估依据。例如，我们通过肥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绩效评估不仅仅停留在肥皂项目内部，还考虑了肥皂项目对外部环境的影响。我们定期进行干系人满意度调查，以了解各利益相关方对肥皂项目的期望和满意度，并及时做出调整。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这种多层次、多角度的绩效评估方法，使得我们能够全面了解肥皂项目的运行状态，及时做出调整，确保肥皂项目在不断变化的环境中保持稳健前行。</w:t>
      </w:r>
    </w:p>
    <w:p>
      <w:pPr>
        <w:pStyle w:val="Heading2"/>
        <w:ind w:firstLine="560" w:firstLineChars="200"/>
        <w:rPr>
          <w:rFonts w:ascii="仿宋" w:eastAsia="仿宋" w:hAnsi="仿宋" w:cs="仿宋" w:hint="eastAsia"/>
          <w:sz w:val="28"/>
          <w:lang w:eastAsia="zh-CN"/>
        </w:rPr>
      </w:pPr>
      <w:bookmarkStart w:id="20" w:name="_Toc9998"/>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为了确保肥皂项目的有效管理和不断优化，我们采用了精心设计的绩效评估周期。这个周期旨在实现灵活、实时和全面的评估，以适应肥皂项目执行中的各种挑战。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肥皂项目的不同需求，分为短期、中期和长期。短期评估关注每个迭代或工作周期，以及时发现和解决当前任务中的问题。中期评估涵盖几个迭代，深入了解整体肥皂项目的趋势和性能。长期评估则着眼于整个肥皂项目阶段，确保肥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肥皂项目管理工具和协作平台，团队成员能够随时更新和分享肥皂项目数据。这种实时性的反馈机制使我们能够及时察觉潜在问题，快速调整，保持肥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肥皂项目的决策制定密不可分。每个周期的肥皂项目回顾会议成为集体总结经验、识别问题深层次原因并找到创新解决方案的平台。这种定期的反思与调整机制使肥皂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26534"/>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405"/>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https://d.book118.com/495003140011011124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142245"/>
    <w:rsid w:val="281422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00314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2024-03-03T13:54:00Z</dcterms:created>
  <dcterms:modified xsi:type="dcterms:W3CDTF">2024-03-03T13:55:04Z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DF9566DC4DC342D989454E04806ED0DE_11</vt:lpwstr>
  </property>
  <property fmtid="{D5CDD505-2E9C-101B-9397-08002B2CF9AE}" pid="3" name="KSOProductBuildVer">
    <vt:lpwstr>2052-12.1.0.16388</vt:lpwstr>
  </property>
</Properties>
</file>