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2" w:lineRule="exact"/>
        <w:ind w:left="569"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4" o:spid="_x0000_s1025" type="#_x0000_t12" style="width:488.05pt;height:1.95pt;margin-top:212pt;margin-left:68.9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310"/>
          <w:sz w:val="21"/>
          <w:u w:val="none"/>
        </w:rPr>
        <w:t> </w:t>
      </w:r>
      <w:r>
        <w:rPr>
          <w:rFonts w:ascii="黑体" w:hAnsi="黑体" w:cs="黑体"/>
          <w:color w:val="000000"/>
          <w:spacing w:val="0"/>
          <w:w w:val="100"/>
          <w:position w:val="0"/>
          <w:sz w:val="21"/>
          <w:u w:val="none"/>
        </w:rPr>
        <w:t>03.200</w:t>
      </w:r>
    </w:p>
    <w:p>
      <w:pPr>
        <w:spacing w:before="0" w:after="0" w:line="312" w:lineRule="exact"/>
        <w:ind w:left="569" w:firstLine="0"/>
        <w:jc w:val="left"/>
      </w:pPr>
      <w:r>
        <w:rPr>
          <w:rFonts w:ascii="黑体" w:hAnsi="黑体" w:cs="黑体"/>
          <w:color w:val="000000"/>
          <w:spacing w:val="0"/>
          <w:w w:val="100"/>
          <w:position w:val="0"/>
          <w:sz w:val="21"/>
          <w:u w:val="none"/>
        </w:rPr>
        <w:t>CCS</w:t>
      </w:r>
      <w:r>
        <w:rPr>
          <w:rFonts w:ascii="Calibri" w:hAnsi="Calibri" w:cs="Calibri"/>
          <w:color w:val="000000"/>
          <w:spacing w:val="0"/>
          <w:w w:val="310"/>
          <w:sz w:val="21"/>
          <w:u w:val="none"/>
        </w:rPr>
        <w:t> </w:t>
      </w:r>
      <w:r>
        <w:rPr>
          <w:rFonts w:ascii="黑体" w:hAnsi="黑体" w:cs="黑体"/>
          <w:color w:val="000000"/>
          <w:spacing w:val="-1"/>
          <w:w w:val="100"/>
          <w:position w:val="0"/>
          <w:sz w:val="21"/>
          <w:u w:val="none"/>
        </w:rPr>
        <w:t>A</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12</w:t>
      </w:r>
    </w:p>
    <w:p>
      <w:pPr>
        <w:spacing w:before="0" w:after="0" w:line="240" w:lineRule="exact"/>
        <w:ind w:left="569" w:firstLine="0"/>
      </w:pPr>
      <w:r>
        <w:br w:type="column"/>
      </w:r>
    </w:p>
    <w:p>
      <w:pPr>
        <w:spacing w:before="0" w:after="0" w:line="1477" w:lineRule="exact"/>
        <w:ind w:firstLine="0"/>
        <w:jc w:val="left"/>
      </w:pPr>
      <w:r>
        <w:rPr>
          <w:rFonts w:ascii="Times New Roman" w:hAnsi="Times New Roman" w:cs="Times New Roman"/>
          <w:b/>
          <w:color w:val="000000"/>
          <w:spacing w:val="0"/>
          <w:w w:val="163"/>
          <w:position w:val="0"/>
          <w:sz w:val="96"/>
          <w:u w:val="none"/>
        </w:rPr>
        <w:t>DB23</w:t>
      </w:r>
    </w:p>
    <w:p>
      <w:pPr>
        <w:widowControl/>
        <w:jc w:val="left"/>
        <w:sectPr>
          <w:type w:val="continuous"/>
          <w:pgSz w:w="11906" w:h="16839"/>
          <w:pgMar w:top="558" w:right="441" w:bottom="318" w:left="801" w:header="0" w:footer="0" w:gutter="0"/>
          <w:cols w:num="2" w:space="708" w:equalWidth="0">
            <w:col w:w="7090" w:space="0"/>
            <w:col w:w="3574" w:space="0"/>
          </w:cols>
          <w:docGrid w:type="lines" w:linePitch="312" w:charSpace="0"/>
        </w:sectPr>
      </w:pPr>
    </w:p>
    <w:p>
      <w:pPr>
        <w:spacing w:before="0" w:after="0" w:line="63" w:lineRule="exact"/>
        <w:ind w:firstLine="0"/>
      </w:pPr>
    </w:p>
    <w:p>
      <w:pPr>
        <w:widowControl/>
        <w:jc w:val="left"/>
        <w:sectPr>
          <w:type w:val="continuous"/>
          <w:pgSz w:w="11906" w:h="16839"/>
          <w:pgMar w:top="558" w:right="441" w:bottom="318" w:left="801" w:header="0" w:footer="0" w:gutter="0"/>
          <w:pgNumType w:start="2"/>
          <w:cols w:num="1" w:space="720"/>
          <w:docGrid w:type="lines" w:linePitch="312" w:charSpace="0"/>
        </w:sectPr>
      </w:pPr>
    </w:p>
    <w:p>
      <w:pPr>
        <w:tabs>
          <w:tab w:val="left" w:pos="1810"/>
          <w:tab w:val="left" w:pos="3118"/>
          <w:tab w:val="left" w:pos="4429"/>
          <w:tab w:val="left" w:pos="5737"/>
          <w:tab w:val="left" w:pos="7045"/>
          <w:tab w:val="left" w:pos="8353"/>
          <w:tab w:val="left" w:pos="9661"/>
        </w:tabs>
        <w:spacing w:before="0" w:after="0" w:line="487" w:lineRule="exact"/>
        <w:ind w:left="502" w:firstLine="0"/>
        <w:jc w:val="left"/>
      </w:pPr>
      <w:r>
        <w:rPr>
          <w:rFonts w:ascii="黑体" w:eastAsia="黑体" w:hAnsi="黑体" w:cs="黑体"/>
          <w:color w:val="000000"/>
          <w:spacing w:val="-1"/>
          <w:w w:val="100"/>
          <w:position w:val="0"/>
          <w:sz w:val="48"/>
          <w:u w:val="none"/>
        </w:rPr>
        <w:t>黑</w:t>
      </w:r>
      <w:r>
        <w:rPr>
          <w:rFonts w:cs="Calibri"/>
          <w:color w:val="000000"/>
          <w:spacing w:val="0"/>
          <w:w w:val="100"/>
          <w:u w:val="none"/>
        </w:rPr>
        <w:tab/>
      </w:r>
      <w:r>
        <w:rPr>
          <w:rFonts w:ascii="黑体" w:eastAsia="黑体" w:hAnsi="黑体" w:cs="黑体"/>
          <w:color w:val="000000"/>
          <w:spacing w:val="-1"/>
          <w:w w:val="100"/>
          <w:position w:val="0"/>
          <w:sz w:val="48"/>
          <w:u w:val="none"/>
        </w:rPr>
        <w:t>龙</w:t>
      </w:r>
      <w:r>
        <w:rPr>
          <w:rFonts w:cs="Calibri"/>
          <w:color w:val="000000"/>
          <w:spacing w:val="0"/>
          <w:w w:val="100"/>
          <w:u w:val="none"/>
        </w:rPr>
        <w:tab/>
      </w:r>
      <w:r>
        <w:rPr>
          <w:rFonts w:ascii="黑体" w:eastAsia="黑体" w:hAnsi="黑体" w:cs="黑体"/>
          <w:color w:val="000000"/>
          <w:spacing w:val="-1"/>
          <w:w w:val="100"/>
          <w:position w:val="0"/>
          <w:sz w:val="48"/>
          <w:u w:val="none"/>
        </w:rPr>
        <w:t>江</w:t>
      </w:r>
      <w:r>
        <w:rPr>
          <w:rFonts w:cs="Calibri"/>
          <w:color w:val="000000"/>
          <w:spacing w:val="107479040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313467824"/>
          <w:w w:val="100"/>
          <w:u w:val="none"/>
        </w:rPr>
        <w:tab/>
      </w:r>
      <w:r>
        <w:rPr>
          <w:rFonts w:ascii="黑体" w:eastAsia="黑体" w:hAnsi="黑体" w:cs="黑体"/>
          <w:color w:val="000000"/>
          <w:spacing w:val="-1"/>
          <w:w w:val="100"/>
          <w:position w:val="0"/>
          <w:sz w:val="48"/>
          <w:u w:val="none"/>
        </w:rPr>
        <w:t>标</w:t>
      </w:r>
      <w:r>
        <w:rPr>
          <w:rFonts w:cs="Calibri"/>
          <w:color w:val="000000"/>
          <w:spacing w:val="313468784"/>
          <w:w w:val="100"/>
          <w:u w:val="none"/>
        </w:rPr>
        <w:tab/>
      </w:r>
      <w:r>
        <w:rPr>
          <w:rFonts w:ascii="黑体" w:eastAsia="黑体" w:hAnsi="黑体" w:cs="黑体"/>
          <w:color w:val="000000"/>
          <w:spacing w:val="-1"/>
          <w:w w:val="100"/>
          <w:position w:val="0"/>
          <w:sz w:val="48"/>
          <w:u w:val="none"/>
        </w:rPr>
        <w:t>准</w:t>
      </w:r>
    </w:p>
    <w:p>
      <w:pPr>
        <w:spacing w:before="0" w:after="0" w:line="440" w:lineRule="exact"/>
        <w:ind w:left="502" w:firstLine="0"/>
      </w:pPr>
    </w:p>
    <w:p>
      <w:pPr>
        <w:spacing w:before="0" w:after="0" w:line="285" w:lineRule="exact"/>
        <w:ind w:left="502" w:firstLine="7090"/>
        <w:jc w:val="left"/>
      </w:pPr>
      <w:r>
        <w:rPr>
          <w:rFonts w:ascii="黑体" w:hAnsi="黑体" w:cs="黑体"/>
          <w:color w:val="000000"/>
          <w:spacing w:val="0"/>
          <w:w w:val="100"/>
          <w:position w:val="0"/>
          <w:sz w:val="28"/>
          <w:u w:val="none"/>
        </w:rPr>
        <w:t>DB23/T</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3377—2022</w:t>
      </w:r>
    </w:p>
    <w:p>
      <w:pPr>
        <w:widowControl/>
        <w:jc w:val="left"/>
        <w:sectPr>
          <w:type w:val="continuous"/>
          <w:pgSz w:w="11906" w:h="16839"/>
          <w:pgMar w:top="558" w:right="441" w:bottom="318" w:left="801" w:header="0" w:footer="0" w:gutter="0"/>
          <w:pgNumType w:start="3"/>
          <w:cols w:num="1" w:space="708" w:equalWidth="0">
            <w:col w:w="10664" w:space="0"/>
          </w:cols>
          <w:docGrid w:type="lines" w:linePitch="312" w:charSpace="0"/>
        </w:sectPr>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240" w:lineRule="exact"/>
        <w:ind w:left="502" w:firstLine="7090"/>
      </w:pPr>
    </w:p>
    <w:p>
      <w:pPr>
        <w:spacing w:before="0" w:after="0" w:line="327" w:lineRule="exact"/>
        <w:ind w:left="502" w:firstLine="7090"/>
      </w:pPr>
    </w:p>
    <w:p>
      <w:pPr>
        <w:widowControl/>
        <w:jc w:val="left"/>
        <w:sectPr>
          <w:type w:val="continuous"/>
          <w:pgSz w:w="11906" w:h="16839"/>
          <w:pgMar w:top="558" w:right="441" w:bottom="318" w:left="801" w:header="0" w:footer="0" w:gutter="0"/>
          <w:pgNumType w:start="4"/>
          <w:cols w:num="1" w:space="720"/>
          <w:docGrid w:type="lines" w:linePitch="312" w:charSpace="0"/>
        </w:sectPr>
      </w:pPr>
    </w:p>
    <w:p>
      <w:pPr>
        <w:spacing w:before="0" w:after="0" w:line="529" w:lineRule="exact"/>
        <w:ind w:left="2835" w:firstLine="0"/>
        <w:jc w:val="left"/>
      </w:pPr>
      <w:r>
        <w:rPr>
          <w:rFonts w:ascii="黑体" w:eastAsia="黑体" w:hAnsi="黑体" w:cs="黑体"/>
          <w:color w:val="000000"/>
          <w:spacing w:val="0"/>
          <w:w w:val="100"/>
          <w:position w:val="0"/>
          <w:sz w:val="52"/>
          <w:u w:val="none"/>
        </w:rPr>
        <w:t>乡村旅游服务基本规范</w:t>
      </w:r>
    </w:p>
    <w:p>
      <w:pPr>
        <w:widowControl/>
        <w:jc w:val="left"/>
        <w:sectPr>
          <w:type w:val="continuous"/>
          <w:pgSz w:w="11906" w:h="16839"/>
          <w:pgMar w:top="558" w:right="441" w:bottom="318" w:left="801" w:header="0" w:footer="0" w:gutter="0"/>
          <w:pgNumType w:start="5"/>
          <w:cols w:num="1" w:space="708" w:equalWidth="0">
            <w:col w:w="10664" w:space="0"/>
          </w:cols>
          <w:docGrid w:type="lines" w:linePitch="312" w:charSpace="0"/>
        </w:sectPr>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pPr>
      <w:bookmarkStart w:id="1" w:name="_GoBack"/>
      <w:bookmarkEnd w:id="1"/>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240" w:lineRule="exact"/>
        <w:ind w:left="2835" w:firstLine="0"/>
      </w:pPr>
    </w:p>
    <w:p>
      <w:pPr>
        <w:spacing w:before="0" w:after="0" w:line="455" w:lineRule="exact"/>
        <w:ind w:left="2835" w:firstLine="0"/>
      </w:pPr>
    </w:p>
    <w:p>
      <w:pPr>
        <w:widowControl/>
        <w:jc w:val="left"/>
        <w:sectPr>
          <w:type w:val="continuous"/>
          <w:pgSz w:w="11906" w:h="16839"/>
          <w:pgMar w:top="558" w:right="441" w:bottom="318" w:left="801" w:header="0" w:footer="0" w:gutter="0"/>
          <w:pgNumType w:start="6"/>
          <w:cols w:num="1" w:space="720"/>
          <w:docGrid w:type="lines" w:linePitch="312" w:charSpace="0"/>
        </w:sectPr>
      </w:pPr>
    </w:p>
    <w:p>
      <w:pPr>
        <w:tabs>
          <w:tab w:val="left" w:pos="7582"/>
        </w:tabs>
        <w:spacing w:before="0" w:after="0" w:line="285" w:lineRule="exact"/>
        <w:ind w:left="615" w:firstLine="0"/>
        <w:jc w:val="left"/>
      </w:pPr>
      <w:r>
        <w:rPr>
          <w:rFonts w:ascii="黑体" w:eastAsia="黑体" w:hAnsi="黑体" w:cs="黑体"/>
          <w:color w:val="000000"/>
          <w:spacing w:val="0"/>
          <w:w w:val="100"/>
          <w:position w:val="0"/>
          <w:sz w:val="28"/>
          <w:u w:val="single"/>
        </w:rPr>
        <w:t>2022 - 11 - 25 发布</w:t>
      </w:r>
      <w:r>
        <w:rPr>
          <w:rFonts w:cs="Calibri"/>
          <w:color w:val="000000"/>
          <w:spacing w:val="0"/>
          <w:w w:val="100"/>
          <w:u w:val="single"/>
        </w:rPr>
        <w:tab/>
      </w:r>
      <w:r>
        <w:rPr>
          <w:rFonts w:ascii="黑体" w:eastAsia="黑体" w:hAnsi="黑体" w:cs="黑体"/>
          <w:color w:val="000000"/>
          <w:spacing w:val="0"/>
          <w:w w:val="100"/>
          <w:position w:val="0"/>
          <w:sz w:val="28"/>
          <w:u w:val="single"/>
        </w:rPr>
        <w:t>2022 - 12 - 24 实施</w:t>
      </w:r>
    </w:p>
    <w:p>
      <w:pPr>
        <w:spacing w:before="0" w:after="0" w:line="240" w:lineRule="exact"/>
        <w:ind w:left="615" w:firstLine="0"/>
      </w:pPr>
    </w:p>
    <w:p>
      <w:pPr>
        <w:spacing w:before="0" w:after="0" w:line="240" w:lineRule="exact"/>
        <w:ind w:left="615" w:firstLine="0"/>
      </w:pPr>
    </w:p>
    <w:p>
      <w:pPr>
        <w:spacing w:before="0" w:after="0" w:line="240" w:lineRule="exact"/>
        <w:ind w:left="615" w:firstLine="0"/>
        <w:sectPr>
          <w:type w:val="continuous"/>
          <w:pgSz w:w="11906" w:h="16839"/>
          <w:pgMar w:top="558" w:right="441" w:bottom="318" w:left="801" w:header="0" w:footer="0" w:gutter="0"/>
          <w:pgNumType w:start="7"/>
          <w:cols w:num="1" w:space="708" w:equalWidth="0">
            <w:col w:w="10664" w:space="0"/>
          </w:cols>
          <w:docGrid w:type="lines" w:linePitch="312" w:charSpace="0"/>
        </w:sectPr>
      </w:pPr>
    </w:p>
    <w:p>
      <w:pPr>
        <w:spacing w:before="0" w:after="0" w:line="513" w:lineRule="exact"/>
        <w:ind w:left="615" w:firstLine="2494"/>
        <w:jc w:val="left"/>
      </w:pPr>
      <w:r>
        <w:rPr>
          <w:rFonts w:ascii="黑体" w:eastAsia="黑体" w:hAnsi="黑体" w:cs="黑体"/>
          <w:color w:val="000000"/>
          <w:spacing w:val="0"/>
          <w:w w:val="100"/>
          <w:position w:val="4"/>
          <w:sz w:val="28"/>
          <w:u w:val="none"/>
        </w:rPr>
        <w:t>黑龙江省市场监督管理局</w:t>
      </w:r>
      <w:r>
        <w:rPr>
          <w:rFonts w:ascii="Arial" w:hAnsi="Arial" w:cs="Arial"/>
          <w:color w:val="000000"/>
          <w:spacing w:val="0"/>
          <w:w w:val="100"/>
          <w:position w:val="0"/>
          <w:sz w:val="28"/>
          <w:u w:val="none"/>
        </w:rPr>
        <w:t>  </w:t>
      </w:r>
      <w:r>
        <w:rPr>
          <w:rFonts w:ascii="黑体" w:eastAsia="黑体" w:hAnsi="黑体" w:cs="黑体"/>
          <w:color w:val="000000"/>
          <w:spacing w:val="0"/>
          <w:w w:val="100"/>
          <w:position w:val="4"/>
          <w:sz w:val="28"/>
          <w:u w:val="none"/>
        </w:rPr>
        <w:t>发</w:t>
      </w:r>
      <w:r>
        <w:rPr>
          <w:rFonts w:ascii="Calibri" w:hAnsi="Calibri" w:cs="Calibri"/>
          <w:color w:val="000000"/>
          <w:spacing w:val="0"/>
          <w:w w:val="268"/>
          <w:sz w:val="28"/>
          <w:u w:val="none"/>
        </w:rPr>
        <w:t> </w:t>
      </w:r>
      <w:r>
        <w:rPr>
          <w:rFonts w:ascii="黑体" w:eastAsia="黑体" w:hAnsi="黑体" w:cs="黑体"/>
          <w:color w:val="000000"/>
          <w:spacing w:val="0"/>
          <w:w w:val="100"/>
          <w:position w:val="4"/>
          <w:sz w:val="28"/>
          <w:u w:val="none"/>
        </w:rPr>
        <w:t>布</w:t>
      </w:r>
    </w:p>
    <w:p>
      <w:pPr>
        <w:widowControl/>
        <w:jc w:val="left"/>
        <w:sectPr>
          <w:type w:val="nextPage"/>
          <w:pgSz w:w="11906" w:h="16839"/>
          <w:pgMar w:top="558" w:right="441" w:bottom="318" w:left="801" w:header="0" w:footer="0" w:gutter="0"/>
          <w:pgNumType w:start="8"/>
          <w:cols w:num="1" w:space="708" w:equalWidth="0">
            <w:col w:w="10664" w:space="0"/>
          </w:cols>
          <w:titlePg w:val="0"/>
          <w:docGrid w:type="lines" w:linePitch="312" w:charSpace="0"/>
        </w:sectPr>
      </w:pPr>
    </w:p>
    <w:p>
      <w:pPr>
        <w:spacing w:before="0" w:after="0" w:line="347" w:lineRule="exact"/>
      </w:pPr>
      <w:bookmarkStart w:id="2" w:name="2"/>
      <w:bookmarkEnd w:id="2"/>
    </w:p>
    <w:p>
      <w:pPr>
        <w:widowControl/>
        <w:jc w:val="left"/>
        <w:sectPr>
          <w:type w:val="continuous"/>
          <w:pgSz w:w="11906" w:h="16838"/>
          <w:pgMar w:top="1101" w:right="713" w:bottom="861" w:left="1073" w:header="0" w:footer="0" w:gutter="0"/>
          <w:pgNumType w:start="9"/>
          <w:cols w:num="1" w:space="720"/>
          <w:docGrid w:type="lines" w:linePitch="312" w:charSpace="0"/>
        </w:sectPr>
      </w:pPr>
    </w:p>
    <w:p>
      <w:pPr>
        <w:spacing w:before="0" w:after="0" w:line="212" w:lineRule="exact"/>
        <w:ind w:left="345" w:firstLine="7570"/>
        <w:jc w:val="left"/>
      </w:pPr>
      <w:r>
        <w:pict>
          <v:shape id="WS_polygon17" o:spid="_x0000_s1026" type="#_x0000_t12" style="width:467.7pt;height:54.6pt;margin-top:120.5pt;margin-left:70.9pt;mso-height-relative:page;mso-position-horizontal-relative:page;mso-position-vertical-relative:page;mso-width-relative:page;position:absolute;z-index:-251657216" coordsize="21600,21600" fillcolor="white" stroked="f">
            <v:stroke joinstyle="miter"/>
          </v:shape>
        </w:pict>
      </w: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345" w:firstLine="7570"/>
      </w:pPr>
    </w:p>
    <w:p>
      <w:pPr>
        <w:spacing w:before="0" w:after="0" w:line="240" w:lineRule="exact"/>
        <w:ind w:left="345" w:firstLine="7570"/>
      </w:pPr>
    </w:p>
    <w:p>
      <w:pPr>
        <w:spacing w:before="0" w:after="0" w:line="423" w:lineRule="exact"/>
        <w:ind w:left="345" w:firstLine="7570"/>
      </w:pPr>
    </w:p>
    <w:p>
      <w:pPr>
        <w:tabs>
          <w:tab w:val="left" w:pos="5339"/>
        </w:tabs>
        <w:spacing w:before="0" w:after="0" w:line="324" w:lineRule="exact"/>
        <w:ind w:left="345" w:firstLine="4039"/>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345" w:firstLine="4039"/>
      </w:pPr>
    </w:p>
    <w:p>
      <w:pPr>
        <w:spacing w:before="0" w:after="0" w:line="240" w:lineRule="exact"/>
        <w:ind w:left="345" w:firstLine="4039"/>
      </w:pPr>
    </w:p>
    <w:p>
      <w:pPr>
        <w:spacing w:before="0" w:after="0" w:line="240" w:lineRule="exact"/>
        <w:ind w:left="345" w:firstLine="4039"/>
      </w:pPr>
    </w:p>
    <w:p>
      <w:pPr>
        <w:tabs>
          <w:tab w:val="left" w:pos="9489"/>
        </w:tabs>
        <w:spacing w:before="0" w:after="0" w:line="243" w:lineRule="exact"/>
        <w:ind w:left="345" w:firstLine="0"/>
        <w:jc w:val="left"/>
      </w:pPr>
      <w:hyperlink w:anchor="3" w:history="1">
        <w:r>
          <w:rPr>
            <w:rStyle w:val="Hyperlink"/>
            <w:rFonts w:ascii="宋体" w:eastAsia="宋体" w:hAnsi="宋体" w:cs="宋体"/>
            <w:color w:val="000000"/>
            <w:spacing w:val="-2"/>
            <w:w w:val="100"/>
            <w:position w:val="0"/>
            <w:sz w:val="21"/>
            <w:u w:val="none"/>
          </w:rPr>
          <w:t>前言</w:t>
        </w:r>
      </w:hyperlink>
      <w:r>
        <w:rPr>
          <w:rFonts w:ascii="Calibri" w:hAnsi="Calibri" w:cs="Calibri"/>
          <w:color w:val="000000"/>
          <w:spacing w:val="4"/>
          <w:w w:val="100"/>
          <w:sz w:val="21"/>
          <w:u w:val="none"/>
        </w:rPr>
        <w:t> </w:t>
      </w:r>
      <w:hyperlink w:anchor="3"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9595"/>
        </w:tabs>
        <w:spacing w:before="0" w:after="0" w:line="401" w:lineRule="exact"/>
        <w:ind w:left="345" w:firstLine="0"/>
        <w:jc w:val="left"/>
      </w:pPr>
      <w:hyperlink w:anchor="4"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3"/>
          <w:sz w:val="24"/>
          <w:u w:val="none"/>
        </w:rPr>
        <w:t>  </w:t>
      </w:r>
      <w:hyperlink w:anchor="4"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95"/>
        </w:tabs>
        <w:spacing w:before="0" w:after="0" w:line="398" w:lineRule="exact"/>
        <w:ind w:left="345" w:firstLine="0"/>
        <w:jc w:val="left"/>
      </w:pPr>
      <w:hyperlink w:anchor="4"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3"/>
          <w:sz w:val="24"/>
          <w:u w:val="none"/>
        </w:rPr>
        <w:t>  </w:t>
      </w:r>
      <w:hyperlink w:anchor="4"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95"/>
        </w:tabs>
        <w:spacing w:before="0" w:after="0" w:line="401" w:lineRule="exact"/>
        <w:ind w:left="345" w:firstLine="0"/>
        <w:jc w:val="left"/>
      </w:pPr>
      <w:hyperlink w:anchor="5"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2</w:t>
        </w:r>
      </w:hyperlink>
    </w:p>
    <w:p>
      <w:pPr>
        <w:tabs>
          <w:tab w:val="left" w:pos="9595"/>
        </w:tabs>
        <w:spacing w:before="0" w:after="0" w:line="401" w:lineRule="exact"/>
        <w:ind w:left="345" w:firstLine="0"/>
        <w:jc w:val="left"/>
      </w:pPr>
      <w:hyperlink w:anchor="5"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2"/>
            <w:w w:val="100"/>
            <w:position w:val="0"/>
            <w:sz w:val="21"/>
            <w:u w:val="none"/>
          </w:rPr>
          <w:t>总则</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2</w:t>
        </w:r>
      </w:hyperlink>
    </w:p>
    <w:p>
      <w:pPr>
        <w:tabs>
          <w:tab w:val="left" w:pos="9595"/>
        </w:tabs>
        <w:spacing w:before="0" w:after="0" w:line="398" w:lineRule="exact"/>
        <w:ind w:left="345" w:firstLine="0"/>
        <w:jc w:val="left"/>
      </w:pPr>
      <w:hyperlink w:anchor="5"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运营者和运营模式</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2</w:t>
        </w:r>
      </w:hyperlink>
    </w:p>
    <w:p>
      <w:pPr>
        <w:tabs>
          <w:tab w:val="left" w:pos="9595"/>
        </w:tabs>
        <w:spacing w:before="0" w:after="0" w:line="322" w:lineRule="exact"/>
        <w:ind w:left="345" w:firstLine="209"/>
        <w:jc w:val="left"/>
      </w:pPr>
      <w:hyperlink w:anchor="5"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运营者</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2</w:t>
        </w:r>
      </w:hyperlink>
    </w:p>
    <w:p>
      <w:pPr>
        <w:tabs>
          <w:tab w:val="left" w:pos="9595"/>
        </w:tabs>
        <w:spacing w:before="0" w:after="0" w:line="300" w:lineRule="exact"/>
        <w:ind w:left="345" w:firstLine="209"/>
        <w:jc w:val="left"/>
      </w:pPr>
      <w:hyperlink w:anchor="6"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运营模式</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3</w:t>
        </w:r>
      </w:hyperlink>
    </w:p>
    <w:p>
      <w:pPr>
        <w:tabs>
          <w:tab w:val="left" w:pos="9595"/>
        </w:tabs>
        <w:spacing w:before="0" w:after="0" w:line="379" w:lineRule="exact"/>
        <w:ind w:left="345" w:firstLine="0"/>
        <w:jc w:val="left"/>
      </w:pPr>
      <w:hyperlink w:anchor="6"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服务内容及要求</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3</w:t>
        </w:r>
      </w:hyperlink>
    </w:p>
    <w:p>
      <w:pPr>
        <w:tabs>
          <w:tab w:val="left" w:pos="9532"/>
        </w:tabs>
        <w:spacing w:before="0" w:after="0" w:line="319" w:lineRule="exact"/>
        <w:ind w:left="345" w:firstLine="209"/>
        <w:jc w:val="left"/>
      </w:pPr>
      <w:hyperlink w:anchor="6"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2"/>
            <w:w w:val="100"/>
            <w:position w:val="0"/>
            <w:sz w:val="21"/>
            <w:u w:val="none"/>
          </w:rPr>
          <w:t>餐饮</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cs="Calibri"/>
          <w:spacing w:val="0"/>
          <w:w w:val="100"/>
        </w:rPr>
        <w:tab/>
      </w:r>
      <w:r>
        <w:rPr>
          <w:rFonts w:ascii="Calibri" w:hAnsi="Calibri" w:cs="Calibri"/>
          <w:color w:val="000000"/>
          <w:spacing w:val="7"/>
          <w:w w:val="100"/>
          <w:sz w:val="24"/>
          <w:u w:val="none"/>
        </w:rPr>
        <w:t> </w:t>
      </w:r>
      <w:hyperlink w:anchor="6" w:history="1">
        <w:r>
          <w:rPr>
            <w:rStyle w:val="Hyperlink"/>
            <w:rFonts w:ascii="宋体" w:hAnsi="宋体" w:cs="宋体"/>
            <w:color w:val="000000"/>
            <w:spacing w:val="-1"/>
            <w:w w:val="100"/>
            <w:position w:val="0"/>
            <w:sz w:val="21"/>
            <w:u w:val="none"/>
          </w:rPr>
          <w:t>3</w:t>
        </w:r>
      </w:hyperlink>
    </w:p>
    <w:p>
      <w:pPr>
        <w:tabs>
          <w:tab w:val="left" w:pos="9532"/>
        </w:tabs>
        <w:spacing w:before="0" w:after="0" w:line="300" w:lineRule="exact"/>
        <w:ind w:left="345" w:firstLine="209"/>
        <w:jc w:val="left"/>
      </w:pPr>
      <w:hyperlink w:anchor="6"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2"/>
            <w:w w:val="100"/>
            <w:position w:val="0"/>
            <w:sz w:val="21"/>
            <w:u w:val="none"/>
          </w:rPr>
          <w:t>住宿</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cs="Calibri"/>
          <w:spacing w:val="-1"/>
          <w:w w:val="100"/>
        </w:rPr>
        <w:tab/>
      </w:r>
      <w:r>
        <w:rPr>
          <w:rFonts w:ascii="Calibri" w:hAnsi="Calibri" w:cs="Calibri"/>
          <w:color w:val="000000"/>
          <w:spacing w:val="7"/>
          <w:w w:val="100"/>
          <w:sz w:val="24"/>
          <w:u w:val="none"/>
        </w:rPr>
        <w:t> </w:t>
      </w:r>
      <w:hyperlink w:anchor="6" w:history="1">
        <w:r>
          <w:rPr>
            <w:rStyle w:val="Hyperlink"/>
            <w:rFonts w:ascii="宋体" w:hAnsi="宋体" w:cs="宋体"/>
            <w:color w:val="000000"/>
            <w:spacing w:val="-1"/>
            <w:w w:val="100"/>
            <w:position w:val="0"/>
            <w:sz w:val="21"/>
            <w:u w:val="none"/>
          </w:rPr>
          <w:t>3</w:t>
        </w:r>
      </w:hyperlink>
    </w:p>
    <w:p>
      <w:pPr>
        <w:tabs>
          <w:tab w:val="left" w:pos="9532"/>
        </w:tabs>
        <w:spacing w:before="0" w:after="0" w:line="300" w:lineRule="exact"/>
        <w:ind w:left="345" w:firstLine="209"/>
        <w:jc w:val="left"/>
      </w:pPr>
      <w:hyperlink w:anchor="7" w:history="1">
        <w:r>
          <w:rPr>
            <w:rStyle w:val="Hyperlink"/>
            <w:rFonts w:ascii="宋体" w:hAnsi="宋体" w:cs="宋体"/>
            <w:color w:val="000000"/>
            <w:spacing w:val="0"/>
            <w:w w:val="100"/>
            <w:position w:val="0"/>
            <w:sz w:val="21"/>
            <w:u w:val="none"/>
          </w:rPr>
          <w:t>6.3</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2"/>
            <w:w w:val="100"/>
            <w:position w:val="0"/>
            <w:sz w:val="21"/>
            <w:u w:val="none"/>
          </w:rPr>
          <w:t>交通</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cs="Calibri"/>
          <w:spacing w:val="0"/>
          <w:w w:val="100"/>
        </w:rPr>
        <w:tab/>
      </w:r>
      <w:r>
        <w:rPr>
          <w:rFonts w:ascii="Calibri" w:hAnsi="Calibri" w:cs="Calibri"/>
          <w:color w:val="000000"/>
          <w:spacing w:val="7"/>
          <w:w w:val="100"/>
          <w:sz w:val="24"/>
          <w:u w:val="none"/>
        </w:rPr>
        <w:t> </w:t>
      </w:r>
      <w:hyperlink w:anchor="7" w:history="1">
        <w:r>
          <w:rPr>
            <w:rStyle w:val="Hyperlink"/>
            <w:rFonts w:ascii="宋体" w:hAnsi="宋体" w:cs="宋体"/>
            <w:color w:val="000000"/>
            <w:spacing w:val="-1"/>
            <w:w w:val="100"/>
            <w:position w:val="0"/>
            <w:sz w:val="21"/>
            <w:u w:val="none"/>
          </w:rPr>
          <w:t>4</w:t>
        </w:r>
      </w:hyperlink>
    </w:p>
    <w:p>
      <w:pPr>
        <w:tabs>
          <w:tab w:val="left" w:pos="9532"/>
        </w:tabs>
        <w:spacing w:before="0" w:after="0" w:line="300" w:lineRule="exact"/>
        <w:ind w:left="345" w:firstLine="209"/>
        <w:jc w:val="left"/>
      </w:pPr>
      <w:hyperlink w:anchor="8" w:history="1">
        <w:r>
          <w:rPr>
            <w:rStyle w:val="Hyperlink"/>
            <w:rFonts w:ascii="宋体" w:hAnsi="宋体" w:cs="宋体"/>
            <w:color w:val="000000"/>
            <w:spacing w:val="0"/>
            <w:w w:val="100"/>
            <w:position w:val="0"/>
            <w:sz w:val="21"/>
            <w:u w:val="none"/>
          </w:rPr>
          <w:t>6.4</w:t>
        </w:r>
      </w:hyperlink>
      <w:r>
        <w:rPr>
          <w:rFonts w:ascii="Calibri" w:hAnsi="Calibri" w:cs="Calibri"/>
          <w:color w:val="000000"/>
          <w:spacing w:val="0"/>
          <w:w w:val="193"/>
          <w:sz w:val="24"/>
          <w:u w:val="none"/>
        </w:rPr>
        <w:t>  </w:t>
      </w:r>
      <w:hyperlink w:anchor="8" w:history="1">
        <w:r>
          <w:rPr>
            <w:rStyle w:val="Hyperlink"/>
            <w:rFonts w:ascii="宋体" w:eastAsia="宋体" w:hAnsi="宋体" w:cs="宋体"/>
            <w:color w:val="000000"/>
            <w:spacing w:val="-1"/>
            <w:w w:val="100"/>
            <w:position w:val="0"/>
            <w:sz w:val="21"/>
            <w:u w:val="none"/>
          </w:rPr>
          <w:t>旅游活动</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cs="Calibri"/>
          <w:spacing w:val="14"/>
          <w:w w:val="100"/>
        </w:rPr>
        <w:tab/>
      </w:r>
      <w:r>
        <w:rPr>
          <w:rFonts w:ascii="Calibri" w:hAnsi="Calibri" w:cs="Calibri"/>
          <w:color w:val="000000"/>
          <w:spacing w:val="7"/>
          <w:w w:val="100"/>
          <w:sz w:val="24"/>
          <w:u w:val="none"/>
        </w:rPr>
        <w:t> </w:t>
      </w:r>
      <w:hyperlink w:anchor="8" w:history="1">
        <w:r>
          <w:rPr>
            <w:rStyle w:val="Hyperlink"/>
            <w:rFonts w:ascii="宋体" w:hAnsi="宋体" w:cs="宋体"/>
            <w:color w:val="000000"/>
            <w:spacing w:val="-1"/>
            <w:w w:val="100"/>
            <w:position w:val="0"/>
            <w:sz w:val="21"/>
            <w:u w:val="none"/>
          </w:rPr>
          <w:t>5</w:t>
        </w:r>
      </w:hyperlink>
    </w:p>
    <w:p>
      <w:pPr>
        <w:tabs>
          <w:tab w:val="left" w:pos="9532"/>
        </w:tabs>
        <w:spacing w:before="0" w:after="0" w:line="300" w:lineRule="exact"/>
        <w:ind w:left="345" w:firstLine="209"/>
        <w:jc w:val="left"/>
      </w:pPr>
      <w:hyperlink w:anchor="8" w:history="1">
        <w:r>
          <w:rPr>
            <w:rStyle w:val="Hyperlink"/>
            <w:rFonts w:ascii="宋体" w:hAnsi="宋体" w:cs="宋体"/>
            <w:color w:val="000000"/>
            <w:spacing w:val="0"/>
            <w:w w:val="100"/>
            <w:position w:val="0"/>
            <w:sz w:val="21"/>
            <w:u w:val="none"/>
          </w:rPr>
          <w:t>6.5</w:t>
        </w:r>
      </w:hyperlink>
      <w:r>
        <w:rPr>
          <w:rFonts w:ascii="Calibri" w:hAnsi="Calibri" w:cs="Calibri"/>
          <w:color w:val="000000"/>
          <w:spacing w:val="0"/>
          <w:w w:val="193"/>
          <w:sz w:val="24"/>
          <w:u w:val="none"/>
        </w:rPr>
        <w:t>  </w:t>
      </w:r>
      <w:hyperlink w:anchor="8" w:history="1">
        <w:r>
          <w:rPr>
            <w:rStyle w:val="Hyperlink"/>
            <w:rFonts w:ascii="宋体" w:eastAsia="宋体" w:hAnsi="宋体" w:cs="宋体"/>
            <w:color w:val="000000"/>
            <w:spacing w:val="-2"/>
            <w:w w:val="100"/>
            <w:position w:val="0"/>
            <w:sz w:val="21"/>
            <w:u w:val="none"/>
          </w:rPr>
          <w:t>购物</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cs="Calibri"/>
          <w:spacing w:val="0"/>
          <w:w w:val="100"/>
        </w:rPr>
        <w:tab/>
      </w:r>
      <w:r>
        <w:rPr>
          <w:rFonts w:ascii="Calibri" w:hAnsi="Calibri" w:cs="Calibri"/>
          <w:color w:val="000000"/>
          <w:spacing w:val="7"/>
          <w:w w:val="100"/>
          <w:sz w:val="24"/>
          <w:u w:val="none"/>
        </w:rPr>
        <w:t> </w:t>
      </w:r>
      <w:hyperlink w:anchor="8" w:history="1">
        <w:r>
          <w:rPr>
            <w:rStyle w:val="Hyperlink"/>
            <w:rFonts w:ascii="宋体" w:hAnsi="宋体" w:cs="宋体"/>
            <w:color w:val="000000"/>
            <w:spacing w:val="-1"/>
            <w:w w:val="100"/>
            <w:position w:val="0"/>
            <w:sz w:val="21"/>
            <w:u w:val="none"/>
          </w:rPr>
          <w:t>5</w:t>
        </w:r>
      </w:hyperlink>
    </w:p>
    <w:p>
      <w:pPr>
        <w:tabs>
          <w:tab w:val="left" w:pos="9532"/>
        </w:tabs>
        <w:spacing w:before="0" w:after="0" w:line="300" w:lineRule="exact"/>
        <w:ind w:left="345" w:firstLine="209"/>
        <w:jc w:val="left"/>
      </w:pPr>
      <w:hyperlink w:anchor="9" w:history="1">
        <w:r>
          <w:rPr>
            <w:rStyle w:val="Hyperlink"/>
            <w:rFonts w:ascii="宋体" w:hAnsi="宋体" w:cs="宋体"/>
            <w:color w:val="000000"/>
            <w:spacing w:val="0"/>
            <w:w w:val="100"/>
            <w:position w:val="0"/>
            <w:sz w:val="21"/>
            <w:u w:val="none"/>
          </w:rPr>
          <w:t>6.6</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2"/>
            <w:w w:val="100"/>
            <w:position w:val="0"/>
            <w:sz w:val="21"/>
            <w:u w:val="none"/>
          </w:rPr>
          <w:t>娱乐</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cs="Calibri"/>
          <w:spacing w:val="0"/>
          <w:w w:val="100"/>
        </w:rPr>
        <w:tab/>
      </w:r>
      <w:r>
        <w:rPr>
          <w:rFonts w:ascii="Calibri" w:hAnsi="Calibri" w:cs="Calibri"/>
          <w:color w:val="000000"/>
          <w:spacing w:val="7"/>
          <w:w w:val="100"/>
          <w:sz w:val="24"/>
          <w:u w:val="none"/>
        </w:rPr>
        <w:t> </w:t>
      </w:r>
      <w:hyperlink w:anchor="9" w:history="1">
        <w:r>
          <w:rPr>
            <w:rStyle w:val="Hyperlink"/>
            <w:rFonts w:ascii="宋体" w:hAnsi="宋体" w:cs="宋体"/>
            <w:color w:val="000000"/>
            <w:spacing w:val="-1"/>
            <w:w w:val="100"/>
            <w:position w:val="0"/>
            <w:sz w:val="21"/>
            <w:u w:val="none"/>
          </w:rPr>
          <w:t>6</w:t>
        </w:r>
      </w:hyperlink>
    </w:p>
    <w:p>
      <w:pPr>
        <w:tabs>
          <w:tab w:val="left" w:pos="9595"/>
        </w:tabs>
        <w:spacing w:before="0" w:after="0" w:line="382" w:lineRule="exact"/>
        <w:ind w:left="345" w:firstLine="0"/>
        <w:jc w:val="left"/>
      </w:pPr>
      <w:hyperlink w:anchor="9"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服务人员管理</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6</w:t>
        </w:r>
      </w:hyperlink>
    </w:p>
    <w:p>
      <w:pPr>
        <w:tabs>
          <w:tab w:val="left" w:pos="9532"/>
        </w:tabs>
        <w:spacing w:before="0" w:after="0" w:line="319" w:lineRule="exact"/>
        <w:ind w:left="345" w:firstLine="209"/>
        <w:jc w:val="left"/>
      </w:pPr>
      <w:hyperlink w:anchor="9"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基本要求</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cs="Calibri"/>
          <w:spacing w:val="14"/>
          <w:w w:val="100"/>
        </w:rPr>
        <w:tab/>
      </w:r>
      <w:r>
        <w:rPr>
          <w:rFonts w:ascii="Calibri" w:hAnsi="Calibri" w:cs="Calibri"/>
          <w:color w:val="000000"/>
          <w:spacing w:val="7"/>
          <w:w w:val="100"/>
          <w:sz w:val="24"/>
          <w:u w:val="none"/>
        </w:rPr>
        <w:t> </w:t>
      </w:r>
      <w:hyperlink w:anchor="9" w:history="1">
        <w:r>
          <w:rPr>
            <w:rStyle w:val="Hyperlink"/>
            <w:rFonts w:ascii="宋体" w:hAnsi="宋体" w:cs="宋体"/>
            <w:color w:val="000000"/>
            <w:spacing w:val="-1"/>
            <w:w w:val="100"/>
            <w:position w:val="0"/>
            <w:sz w:val="21"/>
            <w:u w:val="none"/>
          </w:rPr>
          <w:t>6</w:t>
        </w:r>
      </w:hyperlink>
    </w:p>
    <w:p>
      <w:pPr>
        <w:tabs>
          <w:tab w:val="left" w:pos="9532"/>
        </w:tabs>
        <w:spacing w:before="0" w:after="0" w:line="300" w:lineRule="exact"/>
        <w:ind w:left="345" w:firstLine="209"/>
        <w:jc w:val="left"/>
      </w:pPr>
      <w:hyperlink w:anchor="9"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餐饮服务人员管理</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cs="Calibri"/>
          <w:spacing w:val="0"/>
          <w:w w:val="100"/>
        </w:rPr>
        <w:tab/>
      </w:r>
      <w:r>
        <w:rPr>
          <w:rFonts w:ascii="Calibri" w:hAnsi="Calibri" w:cs="Calibri"/>
          <w:color w:val="000000"/>
          <w:spacing w:val="7"/>
          <w:w w:val="100"/>
          <w:sz w:val="24"/>
          <w:u w:val="none"/>
        </w:rPr>
        <w:t> </w:t>
      </w:r>
      <w:hyperlink w:anchor="9" w:history="1">
        <w:r>
          <w:rPr>
            <w:rStyle w:val="Hyperlink"/>
            <w:rFonts w:ascii="宋体" w:hAnsi="宋体" w:cs="宋体"/>
            <w:color w:val="000000"/>
            <w:spacing w:val="-1"/>
            <w:w w:val="100"/>
            <w:position w:val="0"/>
            <w:sz w:val="21"/>
            <w:u w:val="none"/>
          </w:rPr>
          <w:t>6</w:t>
        </w:r>
      </w:hyperlink>
    </w:p>
    <w:p>
      <w:pPr>
        <w:tabs>
          <w:tab w:val="left" w:pos="9532"/>
        </w:tabs>
        <w:spacing w:before="0" w:after="0" w:line="300" w:lineRule="exact"/>
        <w:ind w:left="345" w:firstLine="209"/>
        <w:jc w:val="left"/>
      </w:pPr>
      <w:hyperlink w:anchor="9" w:history="1">
        <w:r>
          <w:rPr>
            <w:rStyle w:val="Hyperlink"/>
            <w:rFonts w:ascii="宋体" w:hAnsi="宋体" w:cs="宋体"/>
            <w:color w:val="000000"/>
            <w:spacing w:val="0"/>
            <w:w w:val="100"/>
            <w:position w:val="0"/>
            <w:sz w:val="21"/>
            <w:u w:val="none"/>
          </w:rPr>
          <w:t>7.3</w:t>
        </w:r>
      </w:hyperlink>
      <w:r>
        <w:rPr>
          <w:rFonts w:ascii="Calibri" w:hAnsi="Calibri" w:cs="Calibri"/>
          <w:color w:val="000000"/>
          <w:spacing w:val="0"/>
          <w:w w:val="193"/>
          <w:sz w:val="24"/>
          <w:u w:val="none"/>
        </w:rPr>
        <w:t>  </w:t>
      </w:r>
      <w:hyperlink w:anchor="9" w:history="1">
        <w:r>
          <w:rPr>
            <w:rStyle w:val="Hyperlink"/>
            <w:rFonts w:ascii="宋体" w:eastAsia="宋体" w:hAnsi="宋体" w:cs="宋体"/>
            <w:color w:val="000000"/>
            <w:spacing w:val="-1"/>
            <w:w w:val="100"/>
            <w:position w:val="0"/>
            <w:sz w:val="21"/>
            <w:u w:val="none"/>
          </w:rPr>
          <w:t>住宿服务人员管理</w:t>
        </w:r>
      </w:hyperlink>
      <w:r>
        <w:rPr>
          <w:rFonts w:ascii="Calibri" w:hAnsi="Calibri" w:cs="Calibri"/>
          <w:color w:val="000000"/>
          <w:spacing w:val="6"/>
          <w:w w:val="100"/>
          <w:sz w:val="21"/>
          <w:u w:val="none"/>
        </w:rPr>
        <w:t> </w:t>
      </w:r>
      <w:hyperlink w:anchor="9" w:history="1">
        <w:r>
          <w:rPr>
            <w:rStyle w:val="Hyperlink"/>
            <w:rFonts w:ascii="宋体" w:hAnsi="宋体" w:cs="宋体"/>
            <w:color w:val="000000"/>
            <w:spacing w:val="-1"/>
            <w:w w:val="100"/>
            <w:position w:val="0"/>
            <w:sz w:val="21"/>
            <w:u w:val="none"/>
          </w:rPr>
          <w:t>................................................................</w:t>
        </w:r>
      </w:hyperlink>
      <w:r>
        <w:rPr>
          <w:rFonts w:cs="Calibri"/>
          <w:spacing w:val="0"/>
          <w:w w:val="100"/>
        </w:rPr>
        <w:tab/>
      </w:r>
      <w:r>
        <w:rPr>
          <w:rFonts w:ascii="Calibri" w:hAnsi="Calibri" w:cs="Calibri"/>
          <w:color w:val="000000"/>
          <w:spacing w:val="7"/>
          <w:w w:val="100"/>
          <w:sz w:val="24"/>
          <w:u w:val="none"/>
        </w:rPr>
        <w:t> </w:t>
      </w:r>
      <w:hyperlink w:anchor="9" w:history="1">
        <w:r>
          <w:rPr>
            <w:rStyle w:val="Hyperlink"/>
            <w:rFonts w:ascii="宋体" w:hAnsi="宋体" w:cs="宋体"/>
            <w:color w:val="000000"/>
            <w:spacing w:val="-1"/>
            <w:w w:val="100"/>
            <w:position w:val="0"/>
            <w:sz w:val="21"/>
            <w:u w:val="none"/>
          </w:rPr>
          <w:t>6</w:t>
        </w:r>
      </w:hyperlink>
    </w:p>
    <w:p>
      <w:pPr>
        <w:tabs>
          <w:tab w:val="left" w:pos="9532"/>
        </w:tabs>
        <w:spacing w:before="0" w:after="0" w:line="300" w:lineRule="exact"/>
        <w:ind w:left="345" w:firstLine="209"/>
        <w:jc w:val="left"/>
      </w:pPr>
      <w:hyperlink w:anchor="10" w:history="1">
        <w:r>
          <w:rPr>
            <w:rStyle w:val="Hyperlink"/>
            <w:rFonts w:ascii="宋体" w:hAnsi="宋体" w:cs="宋体"/>
            <w:color w:val="000000"/>
            <w:spacing w:val="0"/>
            <w:w w:val="100"/>
            <w:position w:val="0"/>
            <w:sz w:val="21"/>
            <w:u w:val="none"/>
          </w:rPr>
          <w:t>7.4</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交通服务人员管理</w:t>
        </w:r>
      </w:hyperlink>
      <w:r>
        <w:rPr>
          <w:rFonts w:ascii="Calibri" w:hAnsi="Calibri" w:cs="Calibri"/>
          <w:color w:val="000000"/>
          <w:spacing w:val="6"/>
          <w:w w:val="100"/>
          <w:sz w:val="21"/>
          <w:u w:val="none"/>
        </w:rPr>
        <w:t> </w:t>
      </w:r>
      <w:hyperlink w:anchor="10" w:history="1">
        <w:r>
          <w:rPr>
            <w:rStyle w:val="Hyperlink"/>
            <w:rFonts w:ascii="宋体" w:hAnsi="宋体" w:cs="宋体"/>
            <w:color w:val="000000"/>
            <w:spacing w:val="-1"/>
            <w:w w:val="100"/>
            <w:position w:val="0"/>
            <w:sz w:val="21"/>
            <w:u w:val="none"/>
          </w:rPr>
          <w:t>................................................................</w:t>
        </w:r>
      </w:hyperlink>
      <w:r>
        <w:rPr>
          <w:rFonts w:cs="Calibri"/>
          <w:spacing w:val="-1"/>
          <w:w w:val="100"/>
        </w:rPr>
        <w:tab/>
      </w:r>
      <w:r>
        <w:rPr>
          <w:rFonts w:ascii="Calibri" w:hAnsi="Calibri" w:cs="Calibri"/>
          <w:color w:val="000000"/>
          <w:spacing w:val="7"/>
          <w:w w:val="100"/>
          <w:sz w:val="24"/>
          <w:u w:val="none"/>
        </w:rPr>
        <w:t> </w:t>
      </w:r>
      <w:hyperlink w:anchor="10" w:history="1">
        <w:r>
          <w:rPr>
            <w:rStyle w:val="Hyperlink"/>
            <w:rFonts w:ascii="宋体" w:hAnsi="宋体" w:cs="宋体"/>
            <w:color w:val="000000"/>
            <w:spacing w:val="-1"/>
            <w:w w:val="100"/>
            <w:position w:val="0"/>
            <w:sz w:val="21"/>
            <w:u w:val="none"/>
          </w:rPr>
          <w:t>7</w:t>
        </w:r>
      </w:hyperlink>
    </w:p>
    <w:p>
      <w:pPr>
        <w:tabs>
          <w:tab w:val="left" w:pos="9532"/>
        </w:tabs>
        <w:spacing w:before="0" w:after="0" w:line="300" w:lineRule="exact"/>
        <w:ind w:left="345" w:firstLine="209"/>
        <w:jc w:val="left"/>
      </w:pPr>
      <w:hyperlink w:anchor="10" w:history="1">
        <w:r>
          <w:rPr>
            <w:rStyle w:val="Hyperlink"/>
            <w:rFonts w:ascii="宋体" w:hAnsi="宋体" w:cs="宋体"/>
            <w:color w:val="000000"/>
            <w:spacing w:val="0"/>
            <w:w w:val="100"/>
            <w:position w:val="0"/>
            <w:sz w:val="21"/>
            <w:u w:val="none"/>
          </w:rPr>
          <w:t>7.5</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游览场所人员管理</w:t>
        </w:r>
      </w:hyperlink>
      <w:r>
        <w:rPr>
          <w:rFonts w:ascii="Calibri" w:hAnsi="Calibri" w:cs="Calibri"/>
          <w:color w:val="000000"/>
          <w:spacing w:val="6"/>
          <w:w w:val="100"/>
          <w:sz w:val="21"/>
          <w:u w:val="none"/>
        </w:rPr>
        <w:t> </w:t>
      </w:r>
      <w:hyperlink w:anchor="10" w:history="1">
        <w:r>
          <w:rPr>
            <w:rStyle w:val="Hyperlink"/>
            <w:rFonts w:ascii="宋体" w:hAnsi="宋体" w:cs="宋体"/>
            <w:color w:val="000000"/>
            <w:spacing w:val="-1"/>
            <w:w w:val="100"/>
            <w:position w:val="0"/>
            <w:sz w:val="21"/>
            <w:u w:val="none"/>
          </w:rPr>
          <w:t>................................................................</w:t>
        </w:r>
      </w:hyperlink>
      <w:r>
        <w:rPr>
          <w:rFonts w:cs="Calibri"/>
          <w:spacing w:val="-1"/>
          <w:w w:val="100"/>
        </w:rPr>
        <w:tab/>
      </w:r>
      <w:r>
        <w:rPr>
          <w:rFonts w:ascii="Calibri" w:hAnsi="Calibri" w:cs="Calibri"/>
          <w:color w:val="000000"/>
          <w:spacing w:val="7"/>
          <w:w w:val="100"/>
          <w:sz w:val="24"/>
          <w:u w:val="none"/>
        </w:rPr>
        <w:t> </w:t>
      </w:r>
      <w:hyperlink w:anchor="10" w:history="1">
        <w:r>
          <w:rPr>
            <w:rStyle w:val="Hyperlink"/>
            <w:rFonts w:ascii="宋体" w:hAnsi="宋体" w:cs="宋体"/>
            <w:color w:val="000000"/>
            <w:spacing w:val="-1"/>
            <w:w w:val="100"/>
            <w:position w:val="0"/>
            <w:sz w:val="21"/>
            <w:u w:val="none"/>
          </w:rPr>
          <w:t>7</w:t>
        </w:r>
      </w:hyperlink>
    </w:p>
    <w:p>
      <w:pPr>
        <w:tabs>
          <w:tab w:val="left" w:pos="9532"/>
        </w:tabs>
        <w:spacing w:before="0" w:after="0" w:line="300" w:lineRule="exact"/>
        <w:ind w:left="345" w:firstLine="209"/>
        <w:jc w:val="left"/>
      </w:pPr>
      <w:hyperlink w:anchor="10" w:history="1">
        <w:r>
          <w:rPr>
            <w:rStyle w:val="Hyperlink"/>
            <w:rFonts w:ascii="宋体" w:hAnsi="宋体" w:cs="宋体"/>
            <w:color w:val="000000"/>
            <w:spacing w:val="0"/>
            <w:w w:val="100"/>
            <w:position w:val="0"/>
            <w:sz w:val="21"/>
            <w:u w:val="none"/>
          </w:rPr>
          <w:t>7.6</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购物场所服务人员管理</w:t>
        </w:r>
      </w:hyperlink>
      <w:r>
        <w:rPr>
          <w:rFonts w:ascii="Calibri" w:hAnsi="Calibri" w:cs="Calibri"/>
          <w:color w:val="000000"/>
          <w:spacing w:val="6"/>
          <w:w w:val="100"/>
          <w:sz w:val="21"/>
          <w:u w:val="none"/>
        </w:rPr>
        <w:t> </w:t>
      </w:r>
      <w:hyperlink w:anchor="10" w:history="1">
        <w:r>
          <w:rPr>
            <w:rStyle w:val="Hyperlink"/>
            <w:rFonts w:ascii="宋体" w:hAnsi="宋体" w:cs="宋体"/>
            <w:color w:val="000000"/>
            <w:spacing w:val="-1"/>
            <w:w w:val="100"/>
            <w:position w:val="0"/>
            <w:sz w:val="21"/>
            <w:u w:val="none"/>
          </w:rPr>
          <w:t>............................................................</w:t>
        </w:r>
      </w:hyperlink>
      <w:r>
        <w:rPr>
          <w:rFonts w:cs="Calibri"/>
          <w:spacing w:val="0"/>
          <w:w w:val="100"/>
        </w:rPr>
        <w:tab/>
      </w:r>
      <w:r>
        <w:rPr>
          <w:rFonts w:ascii="Calibri" w:hAnsi="Calibri" w:cs="Calibri"/>
          <w:color w:val="000000"/>
          <w:spacing w:val="7"/>
          <w:w w:val="100"/>
          <w:sz w:val="24"/>
          <w:u w:val="none"/>
        </w:rPr>
        <w:t> </w:t>
      </w:r>
      <w:hyperlink w:anchor="10" w:history="1">
        <w:r>
          <w:rPr>
            <w:rStyle w:val="Hyperlink"/>
            <w:rFonts w:ascii="宋体" w:hAnsi="宋体" w:cs="宋体"/>
            <w:color w:val="000000"/>
            <w:spacing w:val="-1"/>
            <w:w w:val="100"/>
            <w:position w:val="0"/>
            <w:sz w:val="21"/>
            <w:u w:val="none"/>
          </w:rPr>
          <w:t>7</w:t>
        </w:r>
      </w:hyperlink>
    </w:p>
    <w:p>
      <w:pPr>
        <w:tabs>
          <w:tab w:val="left" w:pos="9532"/>
        </w:tabs>
        <w:spacing w:before="0" w:after="0" w:line="300" w:lineRule="exact"/>
        <w:ind w:left="345" w:firstLine="209"/>
        <w:jc w:val="left"/>
      </w:pPr>
      <w:hyperlink w:anchor="10" w:history="1">
        <w:r>
          <w:rPr>
            <w:rStyle w:val="Hyperlink"/>
            <w:rFonts w:ascii="宋体" w:hAnsi="宋体" w:cs="宋体"/>
            <w:color w:val="000000"/>
            <w:spacing w:val="0"/>
            <w:w w:val="100"/>
            <w:position w:val="0"/>
            <w:sz w:val="21"/>
            <w:u w:val="none"/>
          </w:rPr>
          <w:t>7.7</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娱乐场所服务人员管理</w:t>
        </w:r>
      </w:hyperlink>
      <w:r>
        <w:rPr>
          <w:rFonts w:ascii="Calibri" w:hAnsi="Calibri" w:cs="Calibri"/>
          <w:color w:val="000000"/>
          <w:spacing w:val="6"/>
          <w:w w:val="100"/>
          <w:sz w:val="21"/>
          <w:u w:val="none"/>
        </w:rPr>
        <w:t> </w:t>
      </w:r>
      <w:hyperlink w:anchor="10" w:history="1">
        <w:r>
          <w:rPr>
            <w:rStyle w:val="Hyperlink"/>
            <w:rFonts w:ascii="宋体" w:hAnsi="宋体" w:cs="宋体"/>
            <w:color w:val="000000"/>
            <w:spacing w:val="-1"/>
            <w:w w:val="100"/>
            <w:position w:val="0"/>
            <w:sz w:val="21"/>
            <w:u w:val="none"/>
          </w:rPr>
          <w:t>............................................................</w:t>
        </w:r>
      </w:hyperlink>
      <w:r>
        <w:rPr>
          <w:rFonts w:cs="Calibri"/>
          <w:spacing w:val="0"/>
          <w:w w:val="100"/>
        </w:rPr>
        <w:tab/>
      </w:r>
      <w:r>
        <w:rPr>
          <w:rFonts w:ascii="Calibri" w:hAnsi="Calibri" w:cs="Calibri"/>
          <w:color w:val="000000"/>
          <w:spacing w:val="7"/>
          <w:w w:val="100"/>
          <w:sz w:val="24"/>
          <w:u w:val="none"/>
        </w:rPr>
        <w:t> </w:t>
      </w:r>
      <w:hyperlink w:anchor="10" w:history="1">
        <w:r>
          <w:rPr>
            <w:rStyle w:val="Hyperlink"/>
            <w:rFonts w:ascii="宋体" w:hAnsi="宋体" w:cs="宋体"/>
            <w:color w:val="000000"/>
            <w:spacing w:val="-1"/>
            <w:w w:val="100"/>
            <w:position w:val="0"/>
            <w:sz w:val="21"/>
            <w:u w:val="none"/>
          </w:rPr>
          <w:t>7</w:t>
        </w:r>
      </w:hyperlink>
    </w:p>
    <w:p>
      <w:pPr>
        <w:tabs>
          <w:tab w:val="left" w:pos="9595"/>
        </w:tabs>
        <w:spacing w:before="0" w:after="0" w:line="379" w:lineRule="exact"/>
        <w:ind w:left="345" w:firstLine="0"/>
        <w:jc w:val="left"/>
      </w:pPr>
      <w:hyperlink w:anchor="10"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服务评价与改进</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7</w:t>
        </w:r>
      </w:hyperlink>
    </w:p>
    <w:p>
      <w:pPr>
        <w:tabs>
          <w:tab w:val="left" w:pos="9595"/>
        </w:tabs>
        <w:spacing w:before="0" w:after="0" w:line="322" w:lineRule="exact"/>
        <w:ind w:left="345" w:firstLine="209"/>
        <w:jc w:val="left"/>
      </w:pPr>
      <w:hyperlink w:anchor="10"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193"/>
          <w:sz w:val="24"/>
          <w:u w:val="none"/>
        </w:rPr>
        <w:t>  </w:t>
      </w:r>
      <w:hyperlink w:anchor="10" w:history="1">
        <w:r>
          <w:rPr>
            <w:rStyle w:val="Hyperlink"/>
            <w:rFonts w:ascii="宋体" w:eastAsia="宋体" w:hAnsi="宋体" w:cs="宋体"/>
            <w:color w:val="000000"/>
            <w:spacing w:val="-1"/>
            <w:w w:val="100"/>
            <w:position w:val="0"/>
            <w:sz w:val="21"/>
            <w:u w:val="none"/>
          </w:rPr>
          <w:t>内部评价</w:t>
        </w:r>
      </w:hyperlink>
      <w:r>
        <w:rPr>
          <w:rFonts w:ascii="Calibri" w:hAnsi="Calibri" w:cs="Calibri"/>
          <w:color w:val="000000"/>
          <w:spacing w:val="6"/>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7</w:t>
        </w:r>
      </w:hyperlink>
    </w:p>
    <w:p>
      <w:pPr>
        <w:tabs>
          <w:tab w:val="left" w:pos="9595"/>
        </w:tabs>
        <w:spacing w:before="0" w:after="0" w:line="300" w:lineRule="exact"/>
        <w:ind w:left="345" w:firstLine="209"/>
        <w:jc w:val="left"/>
      </w:pPr>
      <w:hyperlink w:anchor="11"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193"/>
          <w:sz w:val="24"/>
          <w:u w:val="none"/>
        </w:rPr>
        <w:t>  </w:t>
      </w:r>
      <w:hyperlink w:anchor="11" w:history="1">
        <w:r>
          <w:rPr>
            <w:rStyle w:val="Hyperlink"/>
            <w:rFonts w:ascii="宋体" w:eastAsia="宋体" w:hAnsi="宋体" w:cs="宋体"/>
            <w:color w:val="000000"/>
            <w:spacing w:val="-1"/>
            <w:w w:val="100"/>
            <w:position w:val="0"/>
            <w:sz w:val="21"/>
            <w:u w:val="none"/>
          </w:rPr>
          <w:t>外部评价</w:t>
        </w:r>
      </w:hyperlink>
      <w:r>
        <w:rPr>
          <w:rFonts w:ascii="Calibri" w:hAnsi="Calibri" w:cs="Calibri"/>
          <w:color w:val="000000"/>
          <w:spacing w:val="6"/>
          <w:w w:val="100"/>
          <w:sz w:val="21"/>
          <w:u w:val="none"/>
        </w:rPr>
        <w:t> </w:t>
      </w:r>
      <w:hyperlink w:anchor="11" w:history="1">
        <w:r>
          <w:rPr>
            <w:rStyle w:val="Hyperlink"/>
            <w:rFonts w:ascii="宋体" w:hAnsi="宋体" w:cs="宋体"/>
            <w:color w:val="000000"/>
            <w:spacing w:val="-1"/>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11" w:history="1">
        <w:r>
          <w:rPr>
            <w:rStyle w:val="Hyperlink"/>
            <w:rFonts w:ascii="宋体" w:hAnsi="宋体" w:cs="宋体"/>
            <w:color w:val="000000"/>
            <w:spacing w:val="-1"/>
            <w:w w:val="100"/>
            <w:position w:val="0"/>
            <w:sz w:val="21"/>
            <w:u w:val="none"/>
          </w:rPr>
          <w:t>8</w:t>
        </w:r>
      </w:hyperlink>
    </w:p>
    <w:p>
      <w:pPr>
        <w:tabs>
          <w:tab w:val="left" w:pos="9595"/>
        </w:tabs>
        <w:spacing w:before="0" w:after="0" w:line="379" w:lineRule="exact"/>
        <w:ind w:left="345" w:firstLine="0"/>
        <w:jc w:val="left"/>
      </w:pPr>
      <w:hyperlink w:anchor="12"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2" w:history="1">
        <w:r>
          <w:rPr>
            <w:rStyle w:val="Hyperlink"/>
            <w:rFonts w:ascii="宋体" w:eastAsia="宋体" w:hAnsi="宋体" w:cs="宋体"/>
            <w:color w:val="000000"/>
            <w:spacing w:val="-1"/>
            <w:w w:val="100"/>
            <w:position w:val="0"/>
            <w:sz w:val="21"/>
            <w:u w:val="none"/>
          </w:rPr>
          <w:t>A（资料性）</w:t>
        </w:r>
      </w:hyperlink>
      <w:r>
        <w:rPr>
          <w:rFonts w:ascii="Calibri" w:hAnsi="Calibri" w:cs="Calibri"/>
          <w:color w:val="000000"/>
          <w:spacing w:val="0"/>
          <w:w w:val="194"/>
          <w:sz w:val="24"/>
          <w:u w:val="none"/>
        </w:rPr>
        <w:t>  </w:t>
      </w:r>
      <w:hyperlink w:anchor="12" w:history="1">
        <w:r>
          <w:rPr>
            <w:rStyle w:val="Hyperlink"/>
            <w:rFonts w:ascii="宋体" w:eastAsia="宋体" w:hAnsi="宋体" w:cs="宋体"/>
            <w:color w:val="000000"/>
            <w:spacing w:val="-1"/>
            <w:w w:val="100"/>
            <w:position w:val="0"/>
            <w:sz w:val="21"/>
            <w:u w:val="none"/>
          </w:rPr>
          <w:t>相关标准及适用范围</w:t>
        </w:r>
      </w:hyperlink>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1"/>
          <w:w w:val="100"/>
          <w:position w:val="0"/>
          <w:sz w:val="21"/>
          <w:u w:val="none"/>
        </w:rPr>
        <w:t>9</w:t>
      </w:r>
    </w:p>
    <w:p>
      <w:pPr>
        <w:tabs>
          <w:tab w:val="left" w:pos="9489"/>
        </w:tabs>
        <w:spacing w:before="0" w:after="0" w:line="401" w:lineRule="exact"/>
        <w:ind w:left="345" w:firstLine="0"/>
        <w:jc w:val="left"/>
      </w:pPr>
      <w:hyperlink w:anchor="30" w:history="1">
        <w:r>
          <w:rPr>
            <w:rStyle w:val="Hyperlink"/>
            <w:rFonts w:ascii="宋体" w:eastAsia="宋体" w:hAnsi="宋体" w:cs="宋体"/>
            <w:color w:val="000000"/>
            <w:spacing w:val="-1"/>
            <w:w w:val="100"/>
            <w:position w:val="0"/>
            <w:sz w:val="21"/>
            <w:u w:val="none"/>
          </w:rPr>
          <w:t>参考文献</w:t>
        </w:r>
      </w:hyperlink>
      <w:r>
        <w:rPr>
          <w:rFonts w:ascii="Calibri" w:hAnsi="Calibri" w:cs="Calibri"/>
          <w:color w:val="000000"/>
          <w:spacing w:val="4"/>
          <w:w w:val="100"/>
          <w:sz w:val="21"/>
          <w:u w:val="none"/>
        </w:rPr>
        <w:t> </w:t>
      </w:r>
      <w:hyperlink w:anchor="30" w:history="1">
        <w:r>
          <w:rPr>
            <w:rStyle w:val="Hyperlink"/>
            <w:rFonts w:ascii="宋体" w:hAnsi="宋体" w:cs="宋体"/>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27</w:t>
        </w:r>
      </w:hyperlink>
    </w:p>
    <w:p>
      <w:pPr>
        <w:widowControl/>
        <w:jc w:val="left"/>
        <w:sectPr>
          <w:type w:val="continuous"/>
          <w:pgSz w:w="11906" w:h="16838"/>
          <w:pgMar w:top="1101" w:right="713" w:bottom="861" w:left="1073" w:header="0" w:footer="0" w:gutter="0"/>
          <w:pgNumType w:start="10"/>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385" w:lineRule="exact"/>
        <w:ind w:left="345" w:firstLine="0"/>
      </w:pPr>
    </w:p>
    <w:p>
      <w:pPr>
        <w:widowControl/>
        <w:jc w:val="left"/>
        <w:sectPr>
          <w:type w:val="continuous"/>
          <w:pgSz w:w="11906" w:h="16838"/>
          <w:pgMar w:top="1101" w:right="713" w:bottom="861" w:left="1073" w:header="0" w:footer="0" w:gutter="0"/>
          <w:pgNumType w:start="11"/>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713" w:bottom="861" w:left="1073" w:header="0" w:footer="0" w:gutter="0"/>
          <w:pgNumType w:start="12"/>
          <w:cols w:num="1" w:space="708" w:equalWidth="0">
            <w:col w:w="10119" w:space="0"/>
          </w:cols>
          <w:docGrid w:type="lines" w:linePitch="312" w:charSpace="0"/>
        </w:sectPr>
      </w:pPr>
    </w:p>
    <w:p>
      <w:pPr>
        <w:spacing w:before="0" w:after="0" w:line="347" w:lineRule="exact"/>
      </w:pPr>
      <w:bookmarkStart w:id="3" w:name="3"/>
      <w:bookmarkEnd w:id="3"/>
    </w:p>
    <w:p>
      <w:pPr>
        <w:widowControl/>
        <w:jc w:val="left"/>
        <w:sectPr>
          <w:type w:val="continuous"/>
          <w:pgSz w:w="11906" w:h="16839"/>
          <w:pgMar w:top="1101" w:right="714" w:bottom="861" w:left="1074" w:header="0" w:footer="0" w:gutter="0"/>
          <w:pgNumType w:start="13"/>
          <w:cols w:num="1" w:space="720"/>
          <w:docGrid w:type="lines" w:linePitch="312" w:charSpace="0"/>
        </w:sectPr>
      </w:pPr>
    </w:p>
    <w:p>
      <w:pPr>
        <w:spacing w:before="0" w:after="0" w:line="212" w:lineRule="exact"/>
        <w:ind w:left="345" w:firstLine="757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345" w:firstLine="7570"/>
      </w:pPr>
    </w:p>
    <w:p>
      <w:pPr>
        <w:spacing w:before="0" w:after="0" w:line="240" w:lineRule="exact"/>
        <w:ind w:left="345" w:firstLine="7570"/>
      </w:pPr>
    </w:p>
    <w:p>
      <w:pPr>
        <w:spacing w:before="0" w:after="0" w:line="423" w:lineRule="exact"/>
        <w:ind w:left="345" w:firstLine="7570"/>
      </w:pPr>
    </w:p>
    <w:p>
      <w:pPr>
        <w:tabs>
          <w:tab w:val="left" w:pos="5339"/>
        </w:tabs>
        <w:spacing w:before="0" w:after="0" w:line="324" w:lineRule="exact"/>
        <w:ind w:left="345" w:firstLine="4039"/>
        <w:jc w:val="left"/>
      </w:pPr>
      <w:r>
        <w:rPr>
          <w:rFonts w:ascii="黑体" w:eastAsia="黑体" w:hAnsi="黑体" w:cs="黑体"/>
          <w:color w:val="000000"/>
          <w:spacing w:val="-2"/>
          <w:w w:val="100"/>
          <w:position w:val="0"/>
          <w:sz w:val="32"/>
          <w:u w:val="none"/>
        </w:rPr>
        <w:t>前</w:t>
      </w:r>
      <w:r>
        <w:rPr>
          <w:rFonts w:cs="Calibri"/>
          <w:color w:val="000000"/>
          <w:spacing w:val="4"/>
          <w:w w:val="100"/>
          <w:u w:val="none"/>
        </w:rPr>
        <w:tab/>
      </w:r>
      <w:r>
        <w:rPr>
          <w:rFonts w:ascii="黑体" w:eastAsia="黑体" w:hAnsi="黑体" w:cs="黑体"/>
          <w:color w:val="000000"/>
          <w:spacing w:val="-2"/>
          <w:w w:val="100"/>
          <w:position w:val="0"/>
          <w:sz w:val="32"/>
          <w:u w:val="none"/>
        </w:rPr>
        <w:t>言</w:t>
      </w:r>
    </w:p>
    <w:p>
      <w:pPr>
        <w:spacing w:before="0" w:after="0" w:line="240" w:lineRule="exact"/>
        <w:ind w:left="345" w:firstLine="4039"/>
      </w:pPr>
    </w:p>
    <w:p>
      <w:pPr>
        <w:spacing w:before="0" w:after="0" w:line="240" w:lineRule="exact"/>
        <w:ind w:left="345" w:firstLine="4039"/>
      </w:pPr>
    </w:p>
    <w:p>
      <w:pPr>
        <w:spacing w:before="0" w:after="0" w:line="395" w:lineRule="exact"/>
        <w:ind w:left="345" w:firstLine="420"/>
        <w:jc w:val="left"/>
      </w:pPr>
      <w:r>
        <w:rPr>
          <w:rFonts w:ascii="宋体" w:eastAsia="宋体" w:hAnsi="宋体" w:cs="宋体"/>
          <w:color w:val="000000"/>
          <w:spacing w:val="0"/>
          <w:w w:val="100"/>
          <w:position w:val="0"/>
          <w:sz w:val="21"/>
          <w:u w:val="none"/>
        </w:rPr>
        <w:t>本文件按照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部分：标准化文件的结</w:t>
      </w:r>
      <w:r>
        <w:rPr>
          <w:rFonts w:ascii="宋体" w:hAnsi="宋体" w:cs="宋体"/>
          <w:color w:val="000000"/>
          <w:spacing w:val="0"/>
          <w:w w:val="100"/>
          <w:position w:val="0"/>
          <w:sz w:val="21"/>
          <w:u w:val="none"/>
        </w:rPr>
        <w:t>构和起草规则》</w:t>
      </w:r>
      <w:r>
        <w:rPr>
          <w:rFonts w:ascii="宋体" w:eastAsia="宋体" w:hAnsi="宋体" w:cs="宋体"/>
          <w:color w:val="000000"/>
          <w:spacing w:val="0"/>
          <w:w w:val="100"/>
          <w:position w:val="0"/>
          <w:sz w:val="21"/>
          <w:u w:val="none"/>
        </w:rPr>
        <w:t>的规</w:t>
      </w:r>
    </w:p>
    <w:p>
      <w:pPr>
        <w:spacing w:before="0" w:after="0" w:line="312" w:lineRule="exact"/>
        <w:ind w:left="345" w:firstLine="0"/>
        <w:jc w:val="left"/>
      </w:pPr>
      <w:r>
        <w:rPr>
          <w:rFonts w:ascii="宋体" w:hAnsi="宋体" w:cs="宋体"/>
          <w:color w:val="000000"/>
          <w:spacing w:val="-1"/>
          <w:w w:val="100"/>
          <w:position w:val="0"/>
          <w:sz w:val="21"/>
          <w:u w:val="none"/>
        </w:rPr>
        <w:t>定起草。</w:t>
      </w:r>
    </w:p>
    <w:p>
      <w:pPr>
        <w:spacing w:before="0" w:after="0" w:line="312" w:lineRule="exact"/>
        <w:ind w:left="345"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345" w:firstLine="420"/>
        <w:jc w:val="left"/>
      </w:pPr>
      <w:r>
        <w:rPr>
          <w:rFonts w:ascii="宋体" w:hAnsi="宋体" w:cs="宋体"/>
          <w:color w:val="000000"/>
          <w:spacing w:val="-1"/>
          <w:w w:val="100"/>
          <w:position w:val="0"/>
          <w:sz w:val="21"/>
          <w:u w:val="none"/>
        </w:rPr>
        <w:t>本文件由黑龙江省文化和旅游厅提出并归口。</w:t>
      </w:r>
    </w:p>
    <w:p>
      <w:pPr>
        <w:spacing w:before="0" w:after="0" w:line="312" w:lineRule="exact"/>
        <w:ind w:left="345" w:firstLine="420"/>
        <w:jc w:val="left"/>
      </w:pPr>
      <w:r>
        <w:rPr>
          <w:rFonts w:ascii="宋体" w:hAnsi="宋体" w:cs="宋体"/>
          <w:color w:val="000000"/>
          <w:spacing w:val="-1"/>
          <w:w w:val="100"/>
          <w:position w:val="0"/>
          <w:sz w:val="21"/>
          <w:u w:val="none"/>
        </w:rPr>
        <w:t>本文件起草单位：黑龙江智中标准化管理专业咨询有限责任公司。</w:t>
      </w:r>
    </w:p>
    <w:p>
      <w:pPr>
        <w:spacing w:before="0" w:after="0" w:line="312" w:lineRule="exact"/>
        <w:ind w:left="345" w:firstLine="420"/>
        <w:jc w:val="left"/>
      </w:pPr>
      <w:r>
        <w:rPr>
          <w:rFonts w:ascii="宋体" w:hAnsi="宋体" w:cs="宋体"/>
          <w:color w:val="000000"/>
          <w:spacing w:val="-1"/>
          <w:w w:val="100"/>
          <w:position w:val="0"/>
          <w:sz w:val="21"/>
          <w:u w:val="none"/>
        </w:rPr>
        <w:t>本文件主要起草人：刘新华、袁琳、裴晓燕、李桂芬。</w:t>
      </w:r>
    </w:p>
    <w:p>
      <w:pPr>
        <w:widowControl/>
        <w:jc w:val="left"/>
        <w:sectPr>
          <w:type w:val="continuous"/>
          <w:pgSz w:w="11906" w:h="16839"/>
          <w:pgMar w:top="1101" w:right="714" w:bottom="861" w:left="1074" w:header="0" w:footer="0" w:gutter="0"/>
          <w:pgNumType w:start="14"/>
          <w:cols w:num="1" w:space="708" w:equalWidth="0">
            <w:col w:w="10119" w:space="0"/>
          </w:cols>
          <w:docGrid w:type="lines" w:linePitch="312" w:charSpace="0"/>
        </w:sectPr>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240" w:lineRule="exact"/>
        <w:ind w:left="345" w:firstLine="420"/>
      </w:pPr>
    </w:p>
    <w:p>
      <w:pPr>
        <w:spacing w:before="0" w:after="0" w:line="334" w:lineRule="exact"/>
        <w:ind w:left="345" w:firstLine="420"/>
      </w:pPr>
    </w:p>
    <w:p>
      <w:pPr>
        <w:widowControl/>
        <w:jc w:val="left"/>
        <w:sectPr>
          <w:type w:val="continuous"/>
          <w:pgSz w:w="11906" w:h="16839"/>
          <w:pgMar w:top="1101" w:right="714" w:bottom="861" w:left="1074" w:header="0" w:footer="0" w:gutter="0"/>
          <w:pgNumType w:start="15"/>
          <w:cols w:num="1" w:space="720"/>
          <w:docGrid w:type="lines" w:linePitch="312" w:charSpace="0"/>
        </w:sectPr>
      </w:pPr>
    </w:p>
    <w:p>
      <w:pPr>
        <w:spacing w:before="0" w:after="0" w:line="180" w:lineRule="exact"/>
        <w:ind w:left="9292"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714" w:bottom="861" w:left="1074" w:header="0" w:footer="0" w:gutter="0"/>
          <w:pgNumType w:start="16"/>
          <w:cols w:num="1" w:space="708" w:equalWidth="0">
            <w:col w:w="10119" w:space="0"/>
          </w:cols>
          <w:docGrid w:type="lines" w:linePitch="312" w:charSpace="0"/>
        </w:sectPr>
      </w:pPr>
    </w:p>
    <w:p>
      <w:pPr>
        <w:spacing w:before="0" w:after="0" w:line="240" w:lineRule="exact"/>
      </w:pPr>
      <w:bookmarkStart w:id="4" w:name="4"/>
      <w:bookmarkEnd w:id="4"/>
    </w:p>
    <w:p>
      <w:pPr>
        <w:spacing w:before="0" w:after="0" w:line="319" w:lineRule="exact"/>
        <w:ind w:left="449" w:firstLine="757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449" w:firstLine="7570"/>
      </w:pPr>
    </w:p>
    <w:p>
      <w:pPr>
        <w:spacing w:before="0" w:after="0" w:line="240" w:lineRule="exact"/>
        <w:ind w:left="449" w:firstLine="7570"/>
      </w:pPr>
    </w:p>
    <w:p>
      <w:pPr>
        <w:spacing w:before="0" w:after="0" w:line="240" w:lineRule="exact"/>
        <w:ind w:left="449" w:firstLine="7570"/>
      </w:pPr>
    </w:p>
    <w:p>
      <w:pPr>
        <w:spacing w:before="0" w:after="0" w:line="399" w:lineRule="exact"/>
        <w:ind w:left="449" w:firstLine="3077"/>
        <w:jc w:val="left"/>
      </w:pPr>
      <w:r>
        <w:rPr>
          <w:rFonts w:ascii="黑体" w:eastAsia="黑体" w:hAnsi="黑体" w:cs="黑体"/>
          <w:color w:val="000000"/>
          <w:spacing w:val="-1"/>
          <w:w w:val="100"/>
          <w:position w:val="0"/>
          <w:sz w:val="32"/>
          <w:u w:val="none"/>
        </w:rPr>
        <w:t>乡村旅游服务基本规范</w:t>
      </w:r>
    </w:p>
    <w:p>
      <w:pPr>
        <w:spacing w:before="0" w:after="0" w:line="240" w:lineRule="exact"/>
        <w:ind w:left="449" w:firstLine="3077"/>
      </w:pPr>
    </w:p>
    <w:p>
      <w:pPr>
        <w:spacing w:before="0" w:after="0" w:line="240" w:lineRule="exact"/>
        <w:ind w:left="449" w:firstLine="3077"/>
      </w:pPr>
    </w:p>
    <w:p>
      <w:pPr>
        <w:spacing w:before="0" w:after="0" w:line="240" w:lineRule="exact"/>
        <w:ind w:left="449" w:firstLine="3077"/>
      </w:pPr>
    </w:p>
    <w:p>
      <w:pPr>
        <w:spacing w:before="0" w:after="0" w:line="214" w:lineRule="exact"/>
        <w:ind w:left="449" w:firstLine="0"/>
        <w:jc w:val="left"/>
      </w:pPr>
      <w:r>
        <w:rPr>
          <w:rFonts w:ascii="黑体" w:hAnsi="黑体" w:cs="黑体"/>
          <w:color w:val="000000"/>
          <w:spacing w:val="-1"/>
          <w:w w:val="100"/>
          <w:position w:val="0"/>
          <w:sz w:val="20"/>
          <w:u w:val="none"/>
        </w:rPr>
        <w:t>1</w:t>
      </w:r>
      <w:r>
        <w:rPr>
          <w:rFonts w:ascii="Calibri" w:hAnsi="Calibri" w:cs="Calibri"/>
          <w:color w:val="000000"/>
          <w:spacing w:val="0"/>
          <w:w w:val="369"/>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380" w:lineRule="exact"/>
        <w:ind w:left="449" w:firstLine="420"/>
        <w:jc w:val="left"/>
      </w:pPr>
      <w:r>
        <w:rPr>
          <w:rFonts w:ascii="宋体" w:hAnsi="宋体" w:cs="宋体"/>
          <w:color w:val="000000"/>
          <w:spacing w:val="-1"/>
          <w:w w:val="100"/>
          <w:position w:val="0"/>
          <w:sz w:val="21"/>
          <w:u w:val="none"/>
        </w:rPr>
        <w:t>本文件规定了乡村旅游服务基本规范的术语和定义、总则、运营者和运营模式、服务内容及要求、</w:t>
      </w:r>
    </w:p>
    <w:p>
      <w:pPr>
        <w:spacing w:before="0" w:after="0" w:line="312" w:lineRule="exact"/>
        <w:ind w:left="449" w:firstLine="0"/>
        <w:jc w:val="left"/>
      </w:pPr>
      <w:r>
        <w:rPr>
          <w:rFonts w:ascii="宋体" w:hAnsi="宋体" w:cs="宋体"/>
          <w:color w:val="000000"/>
          <w:spacing w:val="-1"/>
          <w:w w:val="100"/>
          <w:position w:val="0"/>
          <w:sz w:val="21"/>
          <w:u w:val="none"/>
        </w:rPr>
        <w:t>服务人员管理、服务评价与改进。</w:t>
      </w:r>
    </w:p>
    <w:p>
      <w:pPr>
        <w:spacing w:before="0" w:after="0" w:line="312" w:lineRule="exact"/>
        <w:ind w:left="449" w:firstLine="420"/>
        <w:jc w:val="left"/>
      </w:pPr>
      <w:r>
        <w:rPr>
          <w:rFonts w:ascii="宋体" w:hAnsi="宋体" w:cs="宋体"/>
          <w:color w:val="000000"/>
          <w:spacing w:val="-1"/>
          <w:w w:val="100"/>
          <w:position w:val="0"/>
          <w:sz w:val="21"/>
          <w:u w:val="none"/>
        </w:rPr>
        <w:t>本文件适用于乡村旅游的服务提供。</w:t>
      </w:r>
    </w:p>
    <w:p>
      <w:pPr>
        <w:spacing w:before="0" w:after="0" w:line="240" w:lineRule="exact"/>
        <w:ind w:left="449" w:firstLine="420"/>
      </w:pPr>
    </w:p>
    <w:p>
      <w:pPr>
        <w:spacing w:before="0" w:after="0" w:line="388" w:lineRule="exact"/>
        <w:ind w:left="449" w:firstLine="0"/>
        <w:jc w:val="left"/>
      </w:pPr>
      <w:r>
        <w:rPr>
          <w:rFonts w:ascii="黑体" w:hAnsi="黑体" w:cs="黑体"/>
          <w:color w:val="000000"/>
          <w:spacing w:val="-1"/>
          <w:w w:val="100"/>
          <w:position w:val="0"/>
          <w:sz w:val="20"/>
          <w:u w:val="none"/>
        </w:rPr>
        <w:t>2</w:t>
      </w:r>
      <w:r>
        <w:rPr>
          <w:rFonts w:ascii="Calibri" w:hAnsi="Calibri" w:cs="Calibri"/>
          <w:color w:val="000000"/>
          <w:spacing w:val="0"/>
          <w:w w:val="369"/>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380"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9" w:firstLine="0"/>
        <w:jc w:val="left"/>
      </w:pPr>
      <w:r>
        <w:rPr>
          <w:rFonts w:ascii="宋体" w:hAnsi="宋体" w:cs="宋体"/>
          <w:color w:val="000000"/>
          <w:spacing w:val="-1"/>
          <w:w w:val="100"/>
          <w:position w:val="0"/>
          <w:sz w:val="21"/>
          <w:u w:val="none"/>
        </w:rPr>
        <w:t>文件。</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5749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生活饮用水卫生标准</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5768(所有部分)</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道路交通标志和标线</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部分：总则</w:t>
      </w:r>
    </w:p>
    <w:p>
      <w:pPr>
        <w:tabs>
          <w:tab w:val="left" w:pos="2338"/>
        </w:tabs>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10001.1</w:t>
      </w:r>
      <w:r>
        <w:rPr>
          <w:rFonts w:cs="Calibri"/>
          <w:spacing w:val="0"/>
          <w:w w:val="100"/>
        </w:rPr>
        <w:tab/>
      </w:r>
      <w:r>
        <w:rPr>
          <w:rFonts w:ascii="宋体" w:eastAsia="宋体" w:hAnsi="宋体" w:cs="宋体"/>
          <w:color w:val="000000"/>
          <w:spacing w:val="-1"/>
          <w:w w:val="100"/>
          <w:position w:val="0"/>
          <w:sz w:val="21"/>
          <w:u w:val="none"/>
        </w:rPr>
        <w:t>公共信息图形符号</w:t>
      </w:r>
      <w:r>
        <w:rPr>
          <w:rFonts w:ascii="Calibri" w:hAnsi="Calibri" w:cs="Calibri"/>
          <w:color w:val="000000"/>
          <w:spacing w:val="0"/>
          <w:w w:val="196"/>
          <w:sz w:val="24"/>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部分：通用符号</w:t>
      </w:r>
    </w:p>
    <w:p>
      <w:pPr>
        <w:tabs>
          <w:tab w:val="left" w:pos="2338"/>
        </w:tabs>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10001.2</w:t>
      </w:r>
      <w:r>
        <w:rPr>
          <w:rFonts w:cs="Calibri"/>
          <w:spacing w:val="-1"/>
          <w:w w:val="100"/>
        </w:rPr>
        <w:tab/>
      </w:r>
      <w:r>
        <w:rPr>
          <w:rFonts w:ascii="宋体" w:eastAsia="宋体" w:hAnsi="宋体" w:cs="宋体"/>
          <w:color w:val="000000"/>
          <w:spacing w:val="-1"/>
          <w:w w:val="100"/>
          <w:position w:val="0"/>
          <w:sz w:val="21"/>
          <w:u w:val="none"/>
        </w:rPr>
        <w:t>公共信息图形符号</w:t>
      </w:r>
      <w:r>
        <w:rPr>
          <w:rFonts w:ascii="Calibri" w:hAnsi="Calibri" w:cs="Calibri"/>
          <w:color w:val="000000"/>
          <w:spacing w:val="0"/>
          <w:w w:val="196"/>
          <w:sz w:val="24"/>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部分：旅游休闲符号</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13391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餐饮企业的等级划分和评定</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14934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食品安全国家标准</w:t>
      </w:r>
      <w:r>
        <w:rPr>
          <w:rFonts w:ascii="Calibri" w:hAnsi="Calibri" w:cs="Calibri"/>
          <w:color w:val="000000"/>
          <w:spacing w:val="0"/>
          <w:w w:val="196"/>
          <w:sz w:val="24"/>
          <w:u w:val="none"/>
        </w:rPr>
        <w:t>  </w:t>
      </w:r>
      <w:r>
        <w:rPr>
          <w:rFonts w:ascii="宋体" w:eastAsia="宋体" w:hAnsi="宋体" w:cs="宋体"/>
          <w:color w:val="000000"/>
          <w:spacing w:val="-1"/>
          <w:w w:val="100"/>
          <w:position w:val="0"/>
          <w:sz w:val="21"/>
          <w:u w:val="none"/>
        </w:rPr>
        <w:t>消毒餐（饮）具（发布稿）</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16766-2017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旅游业基础术语</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18760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消费品售后服务方法与要求</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18973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旅游厕所质量等级的划分与评定</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20501(所有部分)</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公共信息导向系统</w:t>
      </w:r>
      <w:r>
        <w:rPr>
          <w:rFonts w:ascii="Calibri" w:hAnsi="Calibri" w:cs="Calibri"/>
          <w:color w:val="000000"/>
          <w:spacing w:val="0"/>
          <w:w w:val="196"/>
          <w:sz w:val="24"/>
          <w:u w:val="none"/>
        </w:rPr>
        <w:t>  </w:t>
      </w:r>
      <w:r>
        <w:rPr>
          <w:rFonts w:ascii="宋体" w:eastAsia="宋体" w:hAnsi="宋体" w:cs="宋体"/>
          <w:color w:val="000000"/>
          <w:spacing w:val="-1"/>
          <w:w w:val="100"/>
          <w:position w:val="0"/>
          <w:sz w:val="21"/>
          <w:u w:val="none"/>
        </w:rPr>
        <w:t>导向要素的设计原则与要求</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26353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旅游娱乐场所基础设施管理及服务规范</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26356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旅游购物场所服务质量要求</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26360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旅游电子商务网站建设技术规范</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27922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商品售后服务评价体系</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31383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旅游景区游客中心设置与服务规范</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33989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电子商务交易产品信息描述</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旅游服务</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35273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信息安全技术</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个人信息安全规范</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37487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公共场所卫生管理规范</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37488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公共场所卫生指标及限值要求</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39634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宾馆节水管理规范</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40043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快递服务与电子商务信息交换规范</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50763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无障碍设计规范</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51224-2017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乡村道路工程技术规范（附条文说明）</w:t>
      </w:r>
    </w:p>
    <w:p>
      <w:pPr>
        <w:tabs>
          <w:tab w:val="left" w:pos="1918"/>
        </w:tabs>
        <w:spacing w:before="0" w:after="0" w:line="312" w:lineRule="exact"/>
        <w:ind w:left="449" w:firstLine="420"/>
        <w:jc w:val="left"/>
      </w:pPr>
      <w:r>
        <w:rPr>
          <w:rFonts w:ascii="宋体" w:hAnsi="宋体" w:cs="宋体"/>
          <w:color w:val="000000"/>
          <w:spacing w:val="0"/>
          <w:w w:val="100"/>
          <w:position w:val="0"/>
          <w:sz w:val="21"/>
          <w:u w:val="none"/>
        </w:rPr>
        <w:t>LB/T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014</w:t>
      </w:r>
      <w:r>
        <w:rPr>
          <w:rFonts w:cs="Calibri"/>
          <w:spacing w:val="0"/>
          <w:w w:val="100"/>
        </w:rPr>
        <w:tab/>
      </w:r>
      <w:r>
        <w:rPr>
          <w:rFonts w:ascii="宋体" w:eastAsia="宋体" w:hAnsi="宋体" w:cs="宋体"/>
          <w:color w:val="000000"/>
          <w:spacing w:val="-1"/>
          <w:w w:val="100"/>
          <w:position w:val="0"/>
          <w:sz w:val="21"/>
          <w:u w:val="none"/>
        </w:rPr>
        <w:t>旅游景区讲解服务规范</w:t>
      </w:r>
    </w:p>
    <w:p>
      <w:pPr>
        <w:tabs>
          <w:tab w:val="left" w:pos="1918"/>
        </w:tabs>
        <w:spacing w:before="0" w:after="0" w:line="312" w:lineRule="exact"/>
        <w:ind w:left="449" w:firstLine="420"/>
        <w:jc w:val="left"/>
      </w:pPr>
      <w:r>
        <w:rPr>
          <w:rFonts w:ascii="宋体" w:hAnsi="宋体" w:cs="宋体"/>
          <w:color w:val="000000"/>
          <w:spacing w:val="0"/>
          <w:w w:val="100"/>
          <w:position w:val="0"/>
          <w:sz w:val="21"/>
          <w:u w:val="none"/>
        </w:rPr>
        <w:t>LB/T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019</w:t>
      </w:r>
      <w:r>
        <w:rPr>
          <w:rFonts w:cs="Calibri"/>
          <w:spacing w:val="0"/>
          <w:w w:val="100"/>
        </w:rPr>
        <w:tab/>
      </w:r>
      <w:r>
        <w:rPr>
          <w:rFonts w:ascii="宋体" w:eastAsia="宋体" w:hAnsi="宋体" w:cs="宋体"/>
          <w:color w:val="000000"/>
          <w:spacing w:val="-1"/>
          <w:w w:val="100"/>
          <w:position w:val="0"/>
          <w:sz w:val="21"/>
          <w:u w:val="none"/>
        </w:rPr>
        <w:t>旅游目的地信息分类与描述</w:t>
      </w:r>
    </w:p>
    <w:p>
      <w:pPr>
        <w:tabs>
          <w:tab w:val="left" w:pos="1918"/>
        </w:tabs>
        <w:spacing w:before="0" w:after="0" w:line="312" w:lineRule="exact"/>
        <w:ind w:left="449" w:firstLine="420"/>
        <w:jc w:val="left"/>
      </w:pPr>
      <w:r>
        <w:rPr>
          <w:rFonts w:ascii="宋体" w:hAnsi="宋体" w:cs="宋体"/>
          <w:color w:val="000000"/>
          <w:spacing w:val="0"/>
          <w:w w:val="100"/>
          <w:position w:val="0"/>
          <w:sz w:val="21"/>
          <w:u w:val="none"/>
        </w:rPr>
        <w:t>LB/T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071</w:t>
      </w:r>
      <w:r>
        <w:rPr>
          <w:rFonts w:cs="Calibri"/>
          <w:spacing w:val="0"/>
          <w:w w:val="100"/>
        </w:rPr>
        <w:tab/>
      </w:r>
      <w:r>
        <w:rPr>
          <w:rFonts w:ascii="宋体" w:eastAsia="宋体" w:hAnsi="宋体" w:cs="宋体"/>
          <w:color w:val="000000"/>
          <w:spacing w:val="-1"/>
          <w:w w:val="100"/>
          <w:position w:val="0"/>
          <w:sz w:val="21"/>
          <w:u w:val="none"/>
        </w:rPr>
        <w:t>可持续无下水道旅游厕所基本要求</w:t>
      </w:r>
    </w:p>
    <w:p>
      <w:pPr>
        <w:spacing w:before="0" w:after="0" w:line="312" w:lineRule="exact"/>
        <w:ind w:left="449" w:firstLine="420"/>
        <w:jc w:val="left"/>
      </w:pPr>
      <w:r>
        <w:rPr>
          <w:rFonts w:ascii="宋体" w:hAnsi="宋体" w:cs="宋体"/>
          <w:color w:val="000000"/>
          <w:spacing w:val="0"/>
          <w:w w:val="100"/>
          <w:position w:val="0"/>
          <w:sz w:val="21"/>
          <w:u w:val="none"/>
        </w:rPr>
        <w:t>LY/T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2791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生态露营地建设与管理规范</w:t>
      </w:r>
    </w:p>
    <w:p>
      <w:pPr>
        <w:spacing w:before="0" w:after="0" w:line="240" w:lineRule="exact"/>
        <w:ind w:left="449" w:firstLine="420"/>
      </w:pPr>
    </w:p>
    <w:p>
      <w:pPr>
        <w:spacing w:before="0" w:after="0" w:line="183" w:lineRule="exact"/>
        <w:ind w:left="449" w:firstLine="9036"/>
        <w:jc w:val="left"/>
        <w:sectPr>
          <w:type w:val="continuous"/>
          <w:pgSz w:w="11906" w:h="16838"/>
          <w:pgMar w:top="1101" w:right="609" w:bottom="861" w:left="969" w:header="0" w:footer="0" w:gutter="0"/>
          <w:pgNumType w:start="17"/>
          <w:cols w:num="1" w:space="720"/>
        </w:sectPr>
      </w:pPr>
      <w:r>
        <w:rPr>
          <w:rFonts w:ascii="宋体" w:hAnsi="宋体" w:cs="宋体"/>
          <w:color w:val="000000"/>
          <w:spacing w:val="-1"/>
          <w:w w:val="100"/>
          <w:position w:val="0"/>
          <w:sz w:val="18"/>
          <w:u w:val="none"/>
        </w:rPr>
        <w:t>1</w:t>
      </w:r>
    </w:p>
    <w:p>
      <w:pPr>
        <w:spacing w:before="0" w:after="0" w:line="240" w:lineRule="exact"/>
      </w:pPr>
      <w:bookmarkStart w:id="5" w:name="5"/>
      <w:bookmarkEnd w:id="5"/>
    </w:p>
    <w:p>
      <w:pPr>
        <w:spacing w:before="0" w:after="0" w:line="319" w:lineRule="exact"/>
        <w:ind w:left="454" w:firstLine="757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454" w:firstLine="7570"/>
      </w:pPr>
    </w:p>
    <w:p>
      <w:pPr>
        <w:spacing w:before="0" w:after="0" w:line="240" w:lineRule="exact"/>
        <w:ind w:left="454" w:firstLine="7570"/>
      </w:pPr>
    </w:p>
    <w:p>
      <w:pPr>
        <w:spacing w:before="0" w:after="0" w:line="240" w:lineRule="exact"/>
        <w:ind w:left="454" w:firstLine="7570"/>
      </w:pPr>
    </w:p>
    <w:p>
      <w:pPr>
        <w:spacing w:before="0" w:after="0" w:line="289" w:lineRule="exact"/>
        <w:ind w:left="454" w:firstLine="420"/>
        <w:jc w:val="left"/>
      </w:pPr>
      <w:r>
        <w:rPr>
          <w:rFonts w:ascii="宋体" w:hAnsi="宋体" w:cs="宋体"/>
          <w:color w:val="000000"/>
          <w:spacing w:val="0"/>
          <w:w w:val="100"/>
          <w:position w:val="0"/>
          <w:sz w:val="21"/>
          <w:u w:val="none"/>
        </w:rPr>
        <w:t>QB/T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2603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木制宾馆家具</w:t>
      </w:r>
    </w:p>
    <w:p>
      <w:pPr>
        <w:tabs>
          <w:tab w:val="left" w:pos="1923"/>
        </w:tabs>
        <w:spacing w:before="0" w:after="0" w:line="312" w:lineRule="exact"/>
        <w:ind w:left="454" w:firstLine="420"/>
        <w:jc w:val="left"/>
      </w:pPr>
      <w:r>
        <w:rPr>
          <w:rFonts w:ascii="宋体" w:hAnsi="宋体" w:cs="宋体"/>
          <w:color w:val="000000"/>
          <w:spacing w:val="0"/>
          <w:w w:val="100"/>
          <w:position w:val="0"/>
          <w:sz w:val="21"/>
          <w:u w:val="none"/>
        </w:rPr>
        <w:t>WS/T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688</w:t>
      </w:r>
      <w:r>
        <w:rPr>
          <w:rFonts w:cs="Calibri"/>
          <w:spacing w:val="0"/>
          <w:w w:val="100"/>
        </w:rPr>
        <w:tab/>
      </w:r>
      <w:r>
        <w:rPr>
          <w:rFonts w:ascii="宋体" w:eastAsia="宋体" w:hAnsi="宋体" w:cs="宋体"/>
          <w:color w:val="000000"/>
          <w:spacing w:val="-1"/>
          <w:w w:val="100"/>
          <w:position w:val="0"/>
          <w:sz w:val="21"/>
          <w:u w:val="none"/>
        </w:rPr>
        <w:t>病媒生物防制操作规程</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宾馆饭店(发布稿)</w:t>
      </w:r>
    </w:p>
    <w:p>
      <w:pPr>
        <w:spacing w:before="0" w:after="0" w:line="312" w:lineRule="exact"/>
        <w:ind w:left="454" w:firstLine="420"/>
        <w:jc w:val="left"/>
      </w:pPr>
      <w:r>
        <w:rPr>
          <w:rFonts w:ascii="宋体" w:hAnsi="宋体" w:cs="宋体"/>
          <w:color w:val="000000"/>
          <w:spacing w:val="0"/>
          <w:w w:val="100"/>
          <w:position w:val="0"/>
          <w:sz w:val="21"/>
          <w:u w:val="none"/>
        </w:rPr>
        <w:t>《关于促进乡村旅游可持续发展的指导意见》（文旅资源发〔2018〕98</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号）</w:t>
      </w:r>
    </w:p>
    <w:p>
      <w:pPr>
        <w:spacing w:before="0" w:after="0" w:line="240" w:lineRule="exact"/>
        <w:ind w:left="454" w:firstLine="420"/>
      </w:pPr>
    </w:p>
    <w:p>
      <w:pPr>
        <w:spacing w:before="0" w:after="0" w:line="387" w:lineRule="exact"/>
        <w:ind w:left="454" w:firstLine="0"/>
        <w:jc w:val="left"/>
      </w:pPr>
      <w:r>
        <w:rPr>
          <w:rFonts w:ascii="黑体" w:hAnsi="黑体" w:cs="黑体"/>
          <w:color w:val="000000"/>
          <w:spacing w:val="-1"/>
          <w:w w:val="100"/>
          <w:position w:val="0"/>
          <w:sz w:val="20"/>
          <w:u w:val="none"/>
        </w:rPr>
        <w:t>3</w:t>
      </w:r>
      <w:r>
        <w:rPr>
          <w:rFonts w:ascii="Calibri" w:hAnsi="Calibri" w:cs="Calibri"/>
          <w:color w:val="000000"/>
          <w:spacing w:val="0"/>
          <w:w w:val="369"/>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54" w:firstLine="0"/>
      </w:pPr>
    </w:p>
    <w:p>
      <w:pPr>
        <w:spacing w:before="0" w:after="0" w:line="381"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16766-2017、GB/T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51224-2017</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界定的以及下列术语和定义适用于本文件。</w:t>
      </w:r>
    </w:p>
    <w:p>
      <w:pPr>
        <w:spacing w:before="0" w:after="0" w:line="319" w:lineRule="exact"/>
        <w:ind w:left="454" w:firstLine="0"/>
        <w:jc w:val="left"/>
      </w:pPr>
      <w:r>
        <w:rPr>
          <w:rFonts w:ascii="黑体" w:hAnsi="黑体" w:cs="黑体"/>
          <w:color w:val="000000"/>
          <w:spacing w:val="0"/>
          <w:w w:val="100"/>
          <w:position w:val="0"/>
          <w:sz w:val="20"/>
          <w:u w:val="none"/>
        </w:rPr>
        <w:t>3.1</w:t>
      </w:r>
    </w:p>
    <w:p>
      <w:pPr>
        <w:spacing w:before="0" w:after="0" w:line="314" w:lineRule="exact"/>
        <w:ind w:left="454" w:firstLine="420"/>
        <w:jc w:val="left"/>
      </w:pPr>
      <w:r>
        <w:rPr>
          <w:rFonts w:ascii="黑体" w:eastAsia="黑体" w:hAnsi="黑体" w:cs="黑体"/>
          <w:color w:val="000000"/>
          <w:spacing w:val="-1"/>
          <w:w w:val="100"/>
          <w:position w:val="0"/>
          <w:sz w:val="21"/>
          <w:u w:val="none"/>
        </w:rPr>
        <w:t>乡村旅游</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rural</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tourism</w:t>
      </w:r>
    </w:p>
    <w:p>
      <w:pPr>
        <w:spacing w:before="0" w:after="0" w:line="309" w:lineRule="exact"/>
        <w:ind w:left="454" w:firstLine="396"/>
        <w:jc w:val="left"/>
      </w:pPr>
      <w:r>
        <w:rPr>
          <w:rFonts w:ascii="宋体" w:hAnsi="宋体" w:cs="宋体"/>
          <w:color w:val="000000"/>
          <w:spacing w:val="-11"/>
          <w:w w:val="100"/>
          <w:position w:val="0"/>
          <w:sz w:val="21"/>
          <w:u w:val="none"/>
        </w:rPr>
        <w:t>以具有乡村性的自然和人文客体为旅游吸引物，依托农村区域的优美景观、自然环境、建筑和文化等资</w:t>
      </w:r>
    </w:p>
    <w:p>
      <w:pPr>
        <w:spacing w:before="0" w:after="0" w:line="312" w:lineRule="exact"/>
        <w:ind w:left="454" w:firstLine="0"/>
        <w:jc w:val="left"/>
      </w:pPr>
      <w:r>
        <w:rPr>
          <w:rFonts w:ascii="宋体" w:hAnsi="宋体" w:cs="宋体"/>
          <w:color w:val="000000"/>
          <w:spacing w:val="-13"/>
          <w:w w:val="100"/>
          <w:position w:val="0"/>
          <w:sz w:val="21"/>
          <w:u w:val="none"/>
        </w:rPr>
        <w:t>源，开展观光、游览、体验、休闲、娱乐、餐饮、住宿、度假、购物等多种形式的旅游体验活动及相关业态。</w:t>
      </w:r>
    </w:p>
    <w:p>
      <w:pPr>
        <w:spacing w:before="0" w:after="0" w:line="319" w:lineRule="exact"/>
        <w:ind w:left="454" w:firstLine="0"/>
        <w:jc w:val="left"/>
      </w:pPr>
      <w:r>
        <w:rPr>
          <w:rFonts w:ascii="黑体" w:hAnsi="黑体" w:cs="黑体"/>
          <w:color w:val="000000"/>
          <w:spacing w:val="0"/>
          <w:w w:val="100"/>
          <w:position w:val="0"/>
          <w:sz w:val="20"/>
          <w:u w:val="none"/>
        </w:rPr>
        <w:t>3.2</w:t>
      </w:r>
    </w:p>
    <w:p>
      <w:pPr>
        <w:tabs>
          <w:tab w:val="left" w:pos="2449"/>
        </w:tabs>
        <w:spacing w:before="0" w:after="0" w:line="316" w:lineRule="exact"/>
        <w:ind w:left="454" w:firstLine="420"/>
        <w:jc w:val="left"/>
      </w:pPr>
      <w:r>
        <w:rPr>
          <w:rFonts w:ascii="黑体" w:eastAsia="黑体" w:hAnsi="黑体" w:cs="黑体"/>
          <w:color w:val="000000"/>
          <w:spacing w:val="-1"/>
          <w:w w:val="100"/>
          <w:position w:val="0"/>
          <w:sz w:val="21"/>
          <w:u w:val="none"/>
        </w:rPr>
        <w:t>乡村旅游服务</w:t>
      </w:r>
      <w:r>
        <w:rPr>
          <w:rFonts w:cs="Calibri"/>
          <w:color w:val="000000"/>
          <w:spacing w:val="0"/>
          <w:w w:val="100"/>
          <w:u w:val="none"/>
        </w:rPr>
        <w:tab/>
      </w:r>
      <w:r>
        <w:rPr>
          <w:rFonts w:ascii="黑体" w:hAnsi="黑体" w:cs="黑体"/>
          <w:color w:val="000000"/>
          <w:spacing w:val="-1"/>
          <w:w w:val="100"/>
          <w:position w:val="0"/>
          <w:sz w:val="21"/>
          <w:u w:val="none"/>
        </w:rPr>
        <w:t>rural</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tourism</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services</w:t>
      </w:r>
    </w:p>
    <w:p>
      <w:pPr>
        <w:spacing w:before="0" w:after="0" w:line="312" w:lineRule="exact"/>
        <w:ind w:left="454" w:firstLine="420"/>
        <w:jc w:val="left"/>
      </w:pPr>
      <w:r>
        <w:rPr>
          <w:rFonts w:ascii="宋体" w:hAnsi="宋体" w:cs="宋体"/>
          <w:color w:val="000000"/>
          <w:spacing w:val="-2"/>
          <w:w w:val="100"/>
          <w:position w:val="0"/>
          <w:sz w:val="21"/>
          <w:u w:val="none"/>
        </w:rPr>
        <w:t>以满足旅游者旅行、游览的目的，运营者运用运营模式提供</w:t>
      </w:r>
      <w:r>
        <w:rPr>
          <w:rFonts w:ascii="黑体" w:eastAsia="黑体" w:hAnsi="黑体" w:cs="黑体"/>
          <w:color w:val="000000"/>
          <w:spacing w:val="-3"/>
          <w:w w:val="100"/>
          <w:position w:val="0"/>
          <w:sz w:val="21"/>
          <w:u w:val="none"/>
        </w:rPr>
        <w:t>乡村旅游（3.1）</w:t>
      </w:r>
      <w:r>
        <w:rPr>
          <w:rFonts w:ascii="宋体" w:eastAsia="宋体" w:hAnsi="宋体" w:cs="宋体"/>
          <w:color w:val="000000"/>
          <w:spacing w:val="-1"/>
          <w:w w:val="100"/>
          <w:position w:val="0"/>
          <w:sz w:val="21"/>
          <w:u w:val="none"/>
        </w:rPr>
        <w:t>的服务,包括服务内容</w:t>
      </w:r>
    </w:p>
    <w:p>
      <w:pPr>
        <w:spacing w:before="0" w:after="0" w:line="309" w:lineRule="exact"/>
        <w:ind w:left="454" w:firstLine="0"/>
        <w:jc w:val="left"/>
      </w:pPr>
      <w:r>
        <w:rPr>
          <w:rFonts w:ascii="宋体" w:hAnsi="宋体" w:cs="宋体"/>
          <w:color w:val="000000"/>
          <w:spacing w:val="-1"/>
          <w:w w:val="100"/>
          <w:position w:val="0"/>
          <w:sz w:val="21"/>
          <w:u w:val="none"/>
        </w:rPr>
        <w:t>及要求、服务人员管理及服务评价与改进。</w:t>
      </w:r>
    </w:p>
    <w:p>
      <w:pPr>
        <w:spacing w:before="0" w:after="0" w:line="319" w:lineRule="exact"/>
        <w:ind w:left="454" w:firstLine="0"/>
        <w:jc w:val="left"/>
      </w:pPr>
      <w:r>
        <w:rPr>
          <w:rFonts w:ascii="黑体" w:hAnsi="黑体" w:cs="黑体"/>
          <w:color w:val="000000"/>
          <w:spacing w:val="0"/>
          <w:w w:val="100"/>
          <w:position w:val="0"/>
          <w:sz w:val="20"/>
          <w:u w:val="none"/>
        </w:rPr>
        <w:t>3.3</w:t>
      </w:r>
    </w:p>
    <w:p>
      <w:pPr>
        <w:spacing w:before="0" w:after="0" w:line="311" w:lineRule="exact"/>
        <w:ind w:left="454" w:firstLine="420"/>
        <w:jc w:val="left"/>
      </w:pPr>
      <w:r>
        <w:rPr>
          <w:rFonts w:ascii="黑体" w:eastAsia="黑体" w:hAnsi="黑体" w:cs="黑体"/>
          <w:color w:val="000000"/>
          <w:spacing w:val="-1"/>
          <w:w w:val="100"/>
          <w:position w:val="0"/>
          <w:sz w:val="21"/>
          <w:u w:val="none"/>
        </w:rPr>
        <w:t>基本规范</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basic</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specification</w:t>
      </w:r>
    </w:p>
    <w:p>
      <w:pPr>
        <w:spacing w:before="0" w:after="0" w:line="311" w:lineRule="exact"/>
        <w:ind w:left="454" w:firstLine="420"/>
        <w:jc w:val="left"/>
      </w:pPr>
      <w:r>
        <w:rPr>
          <w:rFonts w:ascii="宋体" w:eastAsia="宋体" w:hAnsi="宋体" w:cs="宋体"/>
          <w:color w:val="000000"/>
          <w:spacing w:val="-3"/>
          <w:w w:val="100"/>
          <w:position w:val="0"/>
          <w:sz w:val="21"/>
          <w:u w:val="none"/>
        </w:rPr>
        <w:t>旅游者对乡村旅游服务的基本要求，体现在乡村旅游长期实践中形成的行为准则，反映乡村旅游服</w:t>
      </w:r>
    </w:p>
    <w:p>
      <w:pPr>
        <w:spacing w:before="0" w:after="0" w:line="312" w:lineRule="exact"/>
        <w:ind w:left="454" w:firstLine="0"/>
        <w:jc w:val="left"/>
      </w:pPr>
      <w:r>
        <w:rPr>
          <w:rFonts w:ascii="宋体" w:hAnsi="宋体" w:cs="宋体"/>
          <w:color w:val="000000"/>
          <w:spacing w:val="-1"/>
          <w:w w:val="100"/>
          <w:position w:val="0"/>
          <w:sz w:val="21"/>
          <w:u w:val="none"/>
        </w:rPr>
        <w:t>务（3.2）的普遍规律。</w:t>
      </w:r>
    </w:p>
    <w:p>
      <w:pPr>
        <w:spacing w:before="0" w:after="0" w:line="240" w:lineRule="exact"/>
        <w:ind w:left="454" w:firstLine="0"/>
      </w:pPr>
    </w:p>
    <w:p>
      <w:pPr>
        <w:spacing w:before="0" w:after="0" w:line="388" w:lineRule="exact"/>
        <w:ind w:left="454" w:firstLine="0"/>
        <w:jc w:val="left"/>
      </w:pPr>
      <w:r>
        <w:rPr>
          <w:rFonts w:ascii="黑体" w:hAnsi="黑体" w:cs="黑体"/>
          <w:color w:val="000000"/>
          <w:spacing w:val="-1"/>
          <w:w w:val="100"/>
          <w:position w:val="0"/>
          <w:sz w:val="20"/>
          <w:u w:val="none"/>
        </w:rPr>
        <w:t>4</w:t>
      </w:r>
      <w:r>
        <w:rPr>
          <w:rFonts w:ascii="Calibri" w:hAnsi="Calibri" w:cs="Calibri"/>
          <w:color w:val="000000"/>
          <w:spacing w:val="0"/>
          <w:w w:val="369"/>
          <w:sz w:val="24"/>
          <w:u w:val="none"/>
        </w:rPr>
        <w:t> </w:t>
      </w:r>
      <w:r>
        <w:rPr>
          <w:rFonts w:ascii="黑体" w:eastAsia="黑体" w:hAnsi="黑体" w:cs="黑体"/>
          <w:color w:val="000000"/>
          <w:spacing w:val="-2"/>
          <w:w w:val="100"/>
          <w:position w:val="0"/>
          <w:sz w:val="21"/>
          <w:u w:val="none"/>
        </w:rPr>
        <w:t>总则</w:t>
      </w:r>
    </w:p>
    <w:p>
      <w:pPr>
        <w:spacing w:before="0" w:after="0" w:line="240" w:lineRule="exact"/>
        <w:ind w:left="454" w:firstLine="0"/>
      </w:pPr>
    </w:p>
    <w:p>
      <w:pPr>
        <w:tabs>
          <w:tab w:val="left" w:pos="953"/>
        </w:tabs>
        <w:spacing w:before="0" w:after="0" w:line="384" w:lineRule="exact"/>
        <w:ind w:left="454" w:firstLine="0"/>
        <w:jc w:val="left"/>
      </w:pPr>
      <w:r>
        <w:rPr>
          <w:rFonts w:ascii="黑体" w:hAnsi="黑体" w:cs="黑体"/>
          <w:color w:val="000000"/>
          <w:spacing w:val="0"/>
          <w:w w:val="100"/>
          <w:position w:val="0"/>
          <w:sz w:val="20"/>
          <w:u w:val="none"/>
        </w:rPr>
        <w:t>4.1</w:t>
      </w:r>
      <w:r>
        <w:rPr>
          <w:rFonts w:cs="Calibri"/>
          <w:spacing w:val="0"/>
          <w:w w:val="100"/>
        </w:rPr>
        <w:tab/>
      </w:r>
      <w:r>
        <w:rPr>
          <w:rFonts w:ascii="宋体" w:hAnsi="宋体" w:cs="宋体"/>
          <w:color w:val="000000"/>
          <w:spacing w:val="0"/>
          <w:w w:val="100"/>
          <w:position w:val="0"/>
          <w:sz w:val="21"/>
          <w:u w:val="none"/>
        </w:rPr>
        <w:t>结合《关于促进乡村旅游可持续发展的指导意见》的具体内容，优化乡村旅游区域整体定位和发</w:t>
      </w:r>
    </w:p>
    <w:p>
      <w:pPr>
        <w:spacing w:before="0" w:after="0" w:line="308" w:lineRule="exact"/>
        <w:ind w:left="454" w:firstLine="0"/>
        <w:jc w:val="left"/>
      </w:pPr>
      <w:r>
        <w:rPr>
          <w:rFonts w:ascii="宋体" w:hAnsi="宋体" w:cs="宋体"/>
          <w:color w:val="000000"/>
          <w:spacing w:val="-1"/>
          <w:w w:val="100"/>
          <w:position w:val="0"/>
          <w:sz w:val="21"/>
          <w:u w:val="none"/>
        </w:rPr>
        <w:t>展的方向。</w:t>
      </w:r>
    </w:p>
    <w:p>
      <w:pPr>
        <w:tabs>
          <w:tab w:val="left" w:pos="953"/>
        </w:tabs>
        <w:spacing w:before="0" w:after="0" w:line="316" w:lineRule="exact"/>
        <w:ind w:left="454" w:firstLine="0"/>
        <w:jc w:val="left"/>
      </w:pPr>
      <w:r>
        <w:rPr>
          <w:rFonts w:ascii="黑体" w:hAnsi="黑体" w:cs="黑体"/>
          <w:color w:val="000000"/>
          <w:spacing w:val="0"/>
          <w:w w:val="100"/>
          <w:position w:val="0"/>
          <w:sz w:val="20"/>
          <w:u w:val="none"/>
        </w:rPr>
        <w:t>4.2</w:t>
      </w:r>
      <w:r>
        <w:rPr>
          <w:rFonts w:cs="Calibri"/>
          <w:spacing w:val="0"/>
          <w:w w:val="100"/>
        </w:rPr>
        <w:tab/>
      </w:r>
      <w:r>
        <w:rPr>
          <w:rFonts w:ascii="宋体" w:hAnsi="宋体" w:cs="宋体"/>
          <w:color w:val="000000"/>
          <w:spacing w:val="0"/>
          <w:w w:val="100"/>
          <w:position w:val="0"/>
          <w:sz w:val="21"/>
          <w:u w:val="none"/>
        </w:rPr>
        <w:t>开发乡村旅游活动符合乡村山地资源、森林资源、水域资源、地热冰雪资源等自然条件，突出乡</w:t>
      </w:r>
    </w:p>
    <w:p>
      <w:pPr>
        <w:spacing w:before="0" w:after="0" w:line="308" w:lineRule="exact"/>
        <w:ind w:left="454" w:firstLine="0"/>
        <w:jc w:val="left"/>
      </w:pPr>
      <w:r>
        <w:rPr>
          <w:rFonts w:ascii="宋体" w:hAnsi="宋体" w:cs="宋体"/>
          <w:color w:val="000000"/>
          <w:spacing w:val="-1"/>
          <w:w w:val="100"/>
          <w:position w:val="0"/>
          <w:sz w:val="21"/>
          <w:u w:val="none"/>
        </w:rPr>
        <w:t>村旅游文化特色。</w:t>
      </w:r>
    </w:p>
    <w:p>
      <w:pPr>
        <w:tabs>
          <w:tab w:val="left" w:pos="953"/>
        </w:tabs>
        <w:spacing w:before="0" w:after="0" w:line="316" w:lineRule="exact"/>
        <w:ind w:left="454" w:firstLine="0"/>
        <w:jc w:val="left"/>
      </w:pPr>
      <w:r>
        <w:rPr>
          <w:rFonts w:ascii="黑体" w:hAnsi="黑体" w:cs="黑体"/>
          <w:color w:val="000000"/>
          <w:spacing w:val="0"/>
          <w:w w:val="100"/>
          <w:position w:val="0"/>
          <w:sz w:val="20"/>
          <w:u w:val="none"/>
        </w:rPr>
        <w:t>4.3</w:t>
      </w:r>
      <w:r>
        <w:rPr>
          <w:rFonts w:cs="Calibri"/>
          <w:spacing w:val="0"/>
          <w:w w:val="100"/>
        </w:rPr>
        <w:tab/>
      </w:r>
      <w:r>
        <w:rPr>
          <w:rFonts w:ascii="宋体" w:hAnsi="宋体" w:cs="宋体"/>
          <w:color w:val="000000"/>
          <w:spacing w:val="0"/>
          <w:w w:val="100"/>
          <w:position w:val="0"/>
          <w:sz w:val="21"/>
          <w:u w:val="none"/>
        </w:rPr>
        <w:t>乡村旅游活动内容设计满足旅游者的安全感、舒适度、愉悦度、满意度和个性化需求，重视旅游</w:t>
      </w:r>
    </w:p>
    <w:p>
      <w:pPr>
        <w:spacing w:before="0" w:after="0" w:line="308" w:lineRule="exact"/>
        <w:ind w:left="454" w:firstLine="0"/>
        <w:jc w:val="left"/>
      </w:pPr>
      <w:r>
        <w:rPr>
          <w:rFonts w:ascii="宋体" w:hAnsi="宋体" w:cs="宋体"/>
          <w:color w:val="000000"/>
          <w:spacing w:val="-1"/>
          <w:w w:val="100"/>
          <w:position w:val="0"/>
          <w:sz w:val="21"/>
          <w:u w:val="none"/>
        </w:rPr>
        <w:t>者对情感和品质的追求。</w:t>
      </w:r>
    </w:p>
    <w:p>
      <w:pPr>
        <w:tabs>
          <w:tab w:val="left" w:pos="953"/>
        </w:tabs>
        <w:spacing w:before="0" w:after="0" w:line="316" w:lineRule="exact"/>
        <w:ind w:left="454" w:firstLine="0"/>
        <w:jc w:val="left"/>
      </w:pPr>
      <w:r>
        <w:rPr>
          <w:rFonts w:ascii="黑体" w:hAnsi="黑体" w:cs="黑体"/>
          <w:color w:val="000000"/>
          <w:spacing w:val="0"/>
          <w:w w:val="100"/>
          <w:position w:val="0"/>
          <w:sz w:val="20"/>
          <w:u w:val="none"/>
        </w:rPr>
        <w:t>4.4</w:t>
      </w:r>
      <w:r>
        <w:rPr>
          <w:rFonts w:cs="Calibri"/>
          <w:spacing w:val="0"/>
          <w:w w:val="100"/>
        </w:rPr>
        <w:tab/>
      </w:r>
      <w:r>
        <w:rPr>
          <w:rFonts w:ascii="宋体" w:hAnsi="宋体" w:cs="宋体"/>
          <w:color w:val="000000"/>
          <w:spacing w:val="0"/>
          <w:w w:val="100"/>
          <w:position w:val="0"/>
          <w:sz w:val="21"/>
          <w:u w:val="none"/>
        </w:rPr>
        <w:t>在吃、住、行、游、购、娱方面，宜设计多种可供选择的方式，确保能提供安全、健康、舒适、</w:t>
      </w:r>
    </w:p>
    <w:p>
      <w:pPr>
        <w:spacing w:before="0" w:after="0" w:line="308" w:lineRule="exact"/>
        <w:ind w:left="454" w:firstLine="0"/>
        <w:jc w:val="left"/>
      </w:pPr>
      <w:r>
        <w:rPr>
          <w:rFonts w:ascii="宋体" w:hAnsi="宋体" w:cs="宋体"/>
          <w:color w:val="000000"/>
          <w:spacing w:val="-1"/>
          <w:w w:val="100"/>
          <w:position w:val="0"/>
          <w:sz w:val="21"/>
          <w:u w:val="none"/>
        </w:rPr>
        <w:t>称心的消费体验。</w:t>
      </w:r>
    </w:p>
    <w:p>
      <w:pPr>
        <w:tabs>
          <w:tab w:val="left" w:pos="953"/>
        </w:tabs>
        <w:spacing w:before="0" w:after="0" w:line="316" w:lineRule="exact"/>
        <w:ind w:left="454" w:firstLine="0"/>
        <w:jc w:val="left"/>
      </w:pPr>
      <w:r>
        <w:rPr>
          <w:rFonts w:ascii="黑体" w:hAnsi="黑体" w:cs="黑体"/>
          <w:color w:val="000000"/>
          <w:spacing w:val="0"/>
          <w:w w:val="100"/>
          <w:position w:val="0"/>
          <w:sz w:val="20"/>
          <w:u w:val="none"/>
        </w:rPr>
        <w:t>4.5</w:t>
      </w:r>
      <w:r>
        <w:rPr>
          <w:rFonts w:cs="Calibri"/>
          <w:spacing w:val="-1"/>
          <w:w w:val="100"/>
        </w:rPr>
        <w:tab/>
      </w:r>
      <w:r>
        <w:rPr>
          <w:rFonts w:ascii="宋体" w:eastAsia="宋体" w:hAnsi="宋体" w:cs="宋体"/>
          <w:color w:val="000000"/>
          <w:spacing w:val="-1"/>
          <w:w w:val="100"/>
          <w:position w:val="0"/>
          <w:sz w:val="21"/>
          <w:u w:val="none"/>
        </w:rPr>
        <w:t>保障乡村旅游基础设施便利化，无障碍设计符合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50763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tabs>
          <w:tab w:val="left" w:pos="953"/>
        </w:tabs>
        <w:spacing w:before="0" w:after="0" w:line="312" w:lineRule="exact"/>
        <w:ind w:left="454" w:firstLine="0"/>
        <w:jc w:val="left"/>
      </w:pPr>
      <w:r>
        <w:rPr>
          <w:rFonts w:ascii="黑体" w:hAnsi="黑体" w:cs="黑体"/>
          <w:color w:val="000000"/>
          <w:spacing w:val="0"/>
          <w:w w:val="100"/>
          <w:position w:val="0"/>
          <w:sz w:val="20"/>
          <w:u w:val="none"/>
        </w:rPr>
        <w:t>4.6</w:t>
      </w:r>
      <w:r>
        <w:rPr>
          <w:rFonts w:cs="Calibri"/>
          <w:spacing w:val="-1"/>
          <w:w w:val="100"/>
        </w:rPr>
        <w:tab/>
      </w:r>
      <w:r>
        <w:rPr>
          <w:rFonts w:ascii="宋体" w:hAnsi="宋体" w:cs="宋体"/>
          <w:color w:val="000000"/>
          <w:spacing w:val="-1"/>
          <w:w w:val="100"/>
          <w:position w:val="0"/>
          <w:sz w:val="21"/>
          <w:u w:val="none"/>
        </w:rPr>
        <w:t>建立并完善公共服务体系，宜通过智慧管理提高公共服务运营能力和管理水平。</w:t>
      </w:r>
    </w:p>
    <w:p>
      <w:pPr>
        <w:spacing w:before="0" w:after="0" w:line="240" w:lineRule="exact"/>
        <w:ind w:left="454" w:firstLine="0"/>
      </w:pPr>
    </w:p>
    <w:p>
      <w:pPr>
        <w:spacing w:before="0" w:after="0" w:line="384" w:lineRule="exact"/>
        <w:ind w:left="454" w:firstLine="0"/>
        <w:jc w:val="left"/>
      </w:pPr>
      <w:r>
        <w:rPr>
          <w:rFonts w:ascii="黑体" w:hAnsi="黑体" w:cs="黑体"/>
          <w:color w:val="000000"/>
          <w:spacing w:val="-1"/>
          <w:w w:val="100"/>
          <w:position w:val="0"/>
          <w:sz w:val="20"/>
          <w:u w:val="none"/>
        </w:rPr>
        <w:t>5</w:t>
      </w:r>
      <w:r>
        <w:rPr>
          <w:rFonts w:ascii="Calibri" w:hAnsi="Calibri" w:cs="Calibri"/>
          <w:color w:val="000000"/>
          <w:spacing w:val="0"/>
          <w:w w:val="369"/>
          <w:sz w:val="24"/>
          <w:u w:val="none"/>
        </w:rPr>
        <w:t> </w:t>
      </w:r>
      <w:r>
        <w:rPr>
          <w:rFonts w:ascii="黑体" w:eastAsia="黑体" w:hAnsi="黑体" w:cs="黑体"/>
          <w:color w:val="000000"/>
          <w:spacing w:val="-1"/>
          <w:w w:val="100"/>
          <w:position w:val="0"/>
          <w:sz w:val="21"/>
          <w:u w:val="none"/>
        </w:rPr>
        <w:t>运营者和运营模式</w:t>
      </w:r>
    </w:p>
    <w:p>
      <w:pPr>
        <w:spacing w:before="0" w:after="0" w:line="240" w:lineRule="exact"/>
        <w:ind w:left="454" w:firstLine="0"/>
      </w:pPr>
    </w:p>
    <w:p>
      <w:pPr>
        <w:tabs>
          <w:tab w:val="left" w:pos="953"/>
        </w:tabs>
        <w:spacing w:before="0" w:after="0" w:line="384" w:lineRule="exact"/>
        <w:ind w:left="454" w:firstLine="0"/>
        <w:jc w:val="left"/>
      </w:pPr>
      <w:r>
        <w:rPr>
          <w:rFonts w:ascii="黑体" w:hAnsi="黑体" w:cs="黑体"/>
          <w:color w:val="000000"/>
          <w:spacing w:val="0"/>
          <w:w w:val="100"/>
          <w:position w:val="0"/>
          <w:sz w:val="20"/>
          <w:u w:val="none"/>
        </w:rPr>
        <w:t>5.1</w:t>
      </w:r>
      <w:r>
        <w:rPr>
          <w:rFonts w:cs="Calibri"/>
          <w:spacing w:val="0"/>
          <w:w w:val="100"/>
        </w:rPr>
        <w:tab/>
      </w:r>
      <w:r>
        <w:rPr>
          <w:rFonts w:ascii="黑体" w:eastAsia="黑体" w:hAnsi="黑体" w:cs="黑体"/>
          <w:color w:val="000000"/>
          <w:spacing w:val="-1"/>
          <w:w w:val="100"/>
          <w:position w:val="0"/>
          <w:sz w:val="21"/>
          <w:u w:val="none"/>
        </w:rPr>
        <w:t>运营者</w:t>
      </w:r>
    </w:p>
    <w:p>
      <w:pPr>
        <w:spacing w:before="0" w:after="0" w:line="240" w:lineRule="exact"/>
        <w:ind w:left="454" w:firstLine="0"/>
      </w:pPr>
    </w:p>
    <w:p>
      <w:pPr>
        <w:spacing w:before="0" w:after="0" w:line="224" w:lineRule="exact"/>
        <w:ind w:left="454" w:firstLine="420"/>
        <w:jc w:val="left"/>
      </w:pPr>
      <w:r>
        <w:rPr>
          <w:rFonts w:ascii="宋体" w:eastAsia="宋体" w:hAnsi="宋体" w:cs="宋体"/>
          <w:color w:val="000000"/>
          <w:spacing w:val="-1"/>
          <w:w w:val="100"/>
          <w:position w:val="0"/>
          <w:sz w:val="21"/>
          <w:u w:val="none"/>
        </w:rPr>
        <w:t>运营主体需依法取得并明示相关执照和许可，实行最高领导负责制，保障利益相关方权利和义务，</w:t>
      </w:r>
    </w:p>
    <w:p>
      <w:pPr>
        <w:spacing w:before="0" w:after="0" w:line="312" w:lineRule="exact"/>
        <w:ind w:left="454" w:firstLine="0"/>
        <w:jc w:val="left"/>
      </w:pPr>
      <w:r>
        <w:rPr>
          <w:rFonts w:ascii="宋体" w:eastAsia="宋体" w:hAnsi="宋体" w:cs="宋体"/>
          <w:color w:val="000000"/>
          <w:spacing w:val="-1"/>
          <w:w w:val="100"/>
          <w:position w:val="0"/>
          <w:sz w:val="21"/>
          <w:u w:val="none"/>
        </w:rPr>
        <w:t>包括但不限于：</w:t>
      </w:r>
    </w:p>
    <w:p>
      <w:pPr>
        <w:spacing w:before="0" w:after="0" w:line="346" w:lineRule="exact"/>
        <w:ind w:left="454"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旅游企业；</w:t>
      </w:r>
    </w:p>
    <w:p>
      <w:pPr>
        <w:spacing w:before="0" w:after="0" w:line="312" w:lineRule="exact"/>
        <w:ind w:left="454"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0"/>
          <w:w w:val="100"/>
          <w:position w:val="3"/>
          <w:sz w:val="21"/>
          <w:u w:val="none"/>
        </w:rPr>
        <w:t>村委会；</w:t>
      </w:r>
    </w:p>
    <w:p>
      <w:pPr>
        <w:spacing w:before="0" w:after="0" w:line="312" w:lineRule="exact"/>
        <w:ind w:left="454"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当地农民。</w:t>
      </w:r>
    </w:p>
    <w:p>
      <w:pPr>
        <w:spacing w:before="0" w:after="0" w:line="320" w:lineRule="exact"/>
        <w:ind w:left="454" w:firstLine="9036"/>
        <w:jc w:val="left"/>
        <w:sectPr>
          <w:type w:val="continuous"/>
          <w:pgSz w:w="11906" w:h="16839"/>
          <w:pgMar w:top="1101" w:right="604" w:bottom="861" w:left="964" w:header="0" w:footer="0" w:gutter="0"/>
          <w:pgNumType w:start="18"/>
          <w:cols w:num="1" w:space="720"/>
        </w:sectPr>
      </w:pPr>
      <w:r>
        <w:rPr>
          <w:rFonts w:ascii="宋体" w:hAnsi="宋体" w:cs="宋体"/>
          <w:color w:val="000000"/>
          <w:spacing w:val="-1"/>
          <w:w w:val="100"/>
          <w:position w:val="0"/>
          <w:sz w:val="18"/>
          <w:u w:val="none"/>
        </w:rPr>
        <w:t>2</w:t>
      </w:r>
    </w:p>
    <w:p>
      <w:pPr>
        <w:spacing w:before="0" w:after="0" w:line="240" w:lineRule="exact"/>
      </w:pPr>
      <w:bookmarkStart w:id="6" w:name="6"/>
      <w:bookmarkEnd w:id="6"/>
    </w:p>
    <w:p>
      <w:pPr>
        <w:spacing w:before="0" w:after="0" w:line="319" w:lineRule="exact"/>
        <w:ind w:left="449" w:firstLine="757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449" w:firstLine="7570"/>
      </w:pPr>
    </w:p>
    <w:p>
      <w:pPr>
        <w:spacing w:before="0" w:after="0" w:line="240" w:lineRule="exact"/>
        <w:ind w:left="449" w:firstLine="7570"/>
      </w:pPr>
    </w:p>
    <w:p>
      <w:pPr>
        <w:spacing w:before="0" w:after="0" w:line="240" w:lineRule="exact"/>
        <w:ind w:left="449" w:firstLine="7570"/>
      </w:pPr>
    </w:p>
    <w:p>
      <w:pPr>
        <w:tabs>
          <w:tab w:val="left" w:pos="949"/>
        </w:tabs>
        <w:spacing w:before="0" w:after="0" w:line="293" w:lineRule="exact"/>
        <w:ind w:left="449" w:firstLine="0"/>
        <w:jc w:val="left"/>
      </w:pPr>
      <w:r>
        <w:rPr>
          <w:rFonts w:ascii="黑体" w:hAnsi="黑体" w:cs="黑体"/>
          <w:color w:val="000000"/>
          <w:spacing w:val="0"/>
          <w:w w:val="100"/>
          <w:position w:val="0"/>
          <w:sz w:val="20"/>
          <w:u w:val="none"/>
        </w:rPr>
        <w:t>5.2</w:t>
      </w:r>
      <w:r>
        <w:rPr>
          <w:rFonts w:cs="Calibri"/>
          <w:spacing w:val="-21"/>
          <w:w w:val="100"/>
        </w:rPr>
        <w:tab/>
      </w:r>
      <w:r>
        <w:rPr>
          <w:rFonts w:ascii="黑体" w:eastAsia="黑体" w:hAnsi="黑体" w:cs="黑体"/>
          <w:color w:val="000000"/>
          <w:spacing w:val="-1"/>
          <w:w w:val="100"/>
          <w:position w:val="0"/>
          <w:sz w:val="21"/>
          <w:u w:val="none"/>
        </w:rPr>
        <w:t>运营模式</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1"/>
          <w:w w:val="100"/>
          <w:position w:val="0"/>
          <w:sz w:val="21"/>
          <w:u w:val="none"/>
        </w:rPr>
        <w:t>根据参与程度和作用的不同，包括但不限于：</w:t>
      </w:r>
    </w:p>
    <w:p>
      <w:pPr>
        <w:spacing w:before="0" w:after="0" w:line="344"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农户加农户的模式；</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公司加农户的模式；</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公司加社区加农户模式；</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0"/>
          <w:w w:val="100"/>
          <w:position w:val="3"/>
          <w:sz w:val="21"/>
          <w:u w:val="none"/>
        </w:rPr>
        <w:t>公司制模式；</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股份制模式；</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0"/>
          <w:w w:val="100"/>
          <w:position w:val="3"/>
          <w:sz w:val="21"/>
          <w:u w:val="none"/>
        </w:rPr>
        <w:t>公司加农村旅游协会加旅行社模式；</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0"/>
          <w:w w:val="100"/>
          <w:position w:val="3"/>
          <w:sz w:val="21"/>
          <w:u w:val="none"/>
        </w:rPr>
        <w:t>公司加农户模式；</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个体农庄模式。</w:t>
      </w:r>
    </w:p>
    <w:p>
      <w:pPr>
        <w:spacing w:before="0" w:after="0" w:line="240" w:lineRule="exact"/>
        <w:ind w:left="449" w:firstLine="425"/>
      </w:pPr>
    </w:p>
    <w:p>
      <w:pPr>
        <w:spacing w:before="0" w:after="0" w:line="356" w:lineRule="exact"/>
        <w:ind w:left="449" w:firstLine="0"/>
        <w:jc w:val="left"/>
      </w:pPr>
      <w:r>
        <w:rPr>
          <w:rFonts w:ascii="黑体" w:hAnsi="黑体" w:cs="黑体"/>
          <w:color w:val="000000"/>
          <w:spacing w:val="-1"/>
          <w:w w:val="100"/>
          <w:position w:val="0"/>
          <w:sz w:val="20"/>
          <w:u w:val="none"/>
        </w:rPr>
        <w:t>6</w:t>
      </w:r>
      <w:r>
        <w:rPr>
          <w:rFonts w:ascii="Calibri" w:hAnsi="Calibri" w:cs="Calibri"/>
          <w:color w:val="000000"/>
          <w:spacing w:val="0"/>
          <w:w w:val="369"/>
          <w:sz w:val="24"/>
          <w:u w:val="none"/>
        </w:rPr>
        <w:t> </w:t>
      </w:r>
      <w:r>
        <w:rPr>
          <w:rFonts w:ascii="黑体" w:eastAsia="黑体" w:hAnsi="黑体" w:cs="黑体"/>
          <w:color w:val="000000"/>
          <w:spacing w:val="-1"/>
          <w:w w:val="100"/>
          <w:position w:val="0"/>
          <w:sz w:val="21"/>
          <w:u w:val="none"/>
        </w:rPr>
        <w:t>服务内容及要求</w:t>
      </w:r>
    </w:p>
    <w:p>
      <w:pPr>
        <w:spacing w:before="0" w:after="0" w:line="240" w:lineRule="exact"/>
        <w:ind w:left="449" w:firstLine="0"/>
      </w:pPr>
    </w:p>
    <w:p>
      <w:pPr>
        <w:tabs>
          <w:tab w:val="left" w:pos="949"/>
        </w:tabs>
        <w:spacing w:before="0" w:after="0" w:line="384" w:lineRule="exact"/>
        <w:ind w:left="449" w:firstLine="0"/>
        <w:jc w:val="left"/>
      </w:pPr>
      <w:r>
        <w:rPr>
          <w:rFonts w:ascii="黑体" w:hAnsi="黑体" w:cs="黑体"/>
          <w:color w:val="000000"/>
          <w:spacing w:val="0"/>
          <w:w w:val="100"/>
          <w:position w:val="0"/>
          <w:sz w:val="20"/>
          <w:u w:val="none"/>
        </w:rPr>
        <w:t>6.1</w:t>
      </w:r>
      <w:r>
        <w:rPr>
          <w:rFonts w:cs="Calibri"/>
          <w:spacing w:val="-1"/>
          <w:w w:val="100"/>
        </w:rPr>
        <w:tab/>
      </w:r>
      <w:r>
        <w:rPr>
          <w:rFonts w:ascii="黑体" w:eastAsia="黑体" w:hAnsi="黑体" w:cs="黑体"/>
          <w:color w:val="000000"/>
          <w:spacing w:val="-2"/>
          <w:w w:val="100"/>
          <w:position w:val="0"/>
          <w:sz w:val="21"/>
          <w:u w:val="none"/>
        </w:rPr>
        <w:t>餐饮</w:t>
      </w:r>
    </w:p>
    <w:p>
      <w:pPr>
        <w:spacing w:before="0" w:after="0" w:line="240" w:lineRule="exact"/>
        <w:ind w:left="449" w:firstLine="0"/>
      </w:pPr>
    </w:p>
    <w:p>
      <w:pPr>
        <w:tabs>
          <w:tab w:val="left" w:pos="1148"/>
        </w:tabs>
        <w:spacing w:before="0" w:after="0" w:line="226" w:lineRule="exact"/>
        <w:ind w:left="449" w:firstLine="0"/>
        <w:jc w:val="left"/>
      </w:pPr>
      <w:r>
        <w:rPr>
          <w:rFonts w:ascii="黑体" w:hAnsi="黑体" w:cs="黑体"/>
          <w:color w:val="000000"/>
          <w:spacing w:val="0"/>
          <w:w w:val="100"/>
          <w:position w:val="0"/>
          <w:sz w:val="20"/>
          <w:u w:val="none"/>
        </w:rPr>
        <w:t>6.1.1</w:t>
      </w:r>
      <w:r>
        <w:rPr>
          <w:rFonts w:cs="Calibri"/>
          <w:spacing w:val="0"/>
          <w:w w:val="100"/>
        </w:rPr>
        <w:tab/>
      </w:r>
      <w:r>
        <w:rPr>
          <w:rFonts w:ascii="宋体" w:hAnsi="宋体" w:cs="宋体"/>
          <w:color w:val="000000"/>
          <w:spacing w:val="-1"/>
          <w:w w:val="100"/>
          <w:position w:val="0"/>
          <w:sz w:val="21"/>
          <w:u w:val="none"/>
        </w:rPr>
        <w:t>应依法取得营业执照、食品经营许可证。餐饮服务人员上岗，应取得健康证。</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6.1.2</w:t>
      </w:r>
      <w:r>
        <w:rPr>
          <w:rFonts w:cs="Calibri"/>
          <w:spacing w:val="-1"/>
          <w:w w:val="100"/>
        </w:rPr>
        <w:tab/>
      </w:r>
      <w:r>
        <w:rPr>
          <w:rFonts w:ascii="宋体" w:eastAsia="宋体" w:hAnsi="宋体" w:cs="宋体"/>
          <w:color w:val="000000"/>
          <w:spacing w:val="0"/>
          <w:w w:val="100"/>
          <w:position w:val="0"/>
          <w:sz w:val="21"/>
          <w:u w:val="none"/>
        </w:rPr>
        <w:t>科学选址，合理布局，装修风格体现当地特色，与周围环境相协调，规模应能满足旅游者用餐</w:t>
      </w:r>
    </w:p>
    <w:p>
      <w:pPr>
        <w:spacing w:before="0" w:after="0" w:line="310" w:lineRule="exact"/>
        <w:ind w:left="449" w:firstLine="0"/>
        <w:jc w:val="left"/>
      </w:pPr>
      <w:r>
        <w:rPr>
          <w:rFonts w:ascii="宋体" w:hAnsi="宋体" w:cs="宋体"/>
          <w:color w:val="000000"/>
          <w:spacing w:val="-1"/>
          <w:w w:val="100"/>
          <w:position w:val="0"/>
          <w:sz w:val="21"/>
          <w:u w:val="none"/>
        </w:rPr>
        <w:t>需求。</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6.1.3</w:t>
      </w:r>
      <w:r>
        <w:rPr>
          <w:rFonts w:cs="Calibri"/>
          <w:spacing w:val="-1"/>
          <w:w w:val="100"/>
        </w:rPr>
        <w:tab/>
      </w:r>
      <w:r>
        <w:rPr>
          <w:rFonts w:ascii="宋体" w:hAnsi="宋体" w:cs="宋体"/>
          <w:color w:val="000000"/>
          <w:spacing w:val="0"/>
          <w:w w:val="100"/>
          <w:position w:val="0"/>
          <w:sz w:val="21"/>
          <w:u w:val="none"/>
        </w:rPr>
        <w:t>提供餐饮服务应热情周到、诚实守信、合法经营，应向旅游者公开就餐标准，不冷落、克扣、</w:t>
      </w:r>
    </w:p>
    <w:p>
      <w:pPr>
        <w:spacing w:before="0" w:after="0" w:line="310" w:lineRule="exact"/>
        <w:ind w:left="449" w:firstLine="0"/>
        <w:jc w:val="left"/>
      </w:pPr>
      <w:r>
        <w:rPr>
          <w:rFonts w:ascii="宋体" w:hAnsi="宋体" w:cs="宋体"/>
          <w:color w:val="000000"/>
          <w:spacing w:val="-1"/>
          <w:w w:val="100"/>
          <w:position w:val="0"/>
          <w:sz w:val="21"/>
          <w:u w:val="none"/>
        </w:rPr>
        <w:t>欺诈旅游者。</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6.1.4</w:t>
      </w:r>
      <w:r>
        <w:rPr>
          <w:rFonts w:cs="Calibri"/>
          <w:spacing w:val="-1"/>
          <w:w w:val="100"/>
        </w:rPr>
        <w:tab/>
      </w:r>
      <w:r>
        <w:rPr>
          <w:rFonts w:ascii="宋体" w:hAnsi="宋体" w:cs="宋体"/>
          <w:color w:val="000000"/>
          <w:spacing w:val="-1"/>
          <w:w w:val="100"/>
          <w:position w:val="0"/>
          <w:sz w:val="21"/>
          <w:u w:val="none"/>
        </w:rPr>
        <w:t>宜结合当地饮食文化和特色食材，传承创新菜式菜品。</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6.1.5</w:t>
      </w:r>
      <w:r>
        <w:rPr>
          <w:rFonts w:cs="Calibri"/>
          <w:spacing w:val="-1"/>
          <w:w w:val="100"/>
        </w:rPr>
        <w:tab/>
      </w:r>
      <w:r>
        <w:rPr>
          <w:rFonts w:ascii="宋体" w:eastAsia="宋体" w:hAnsi="宋体" w:cs="宋体"/>
          <w:color w:val="000000"/>
          <w:spacing w:val="-1"/>
          <w:w w:val="100"/>
          <w:position w:val="0"/>
          <w:sz w:val="21"/>
          <w:u w:val="none"/>
        </w:rPr>
        <w:t>建立餐饮服务管理制度，并记录归档，包括但不限于：</w:t>
      </w:r>
    </w:p>
    <w:p>
      <w:pPr>
        <w:spacing w:before="0" w:after="0" w:line="34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公共场所卫生管理符合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37487</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卫生指标及限值要求符合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37488</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消毒餐（饮）具符合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14934</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生活饮用水(包括自备水源和二次用水)符合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5749</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按等级划分的餐饮企业符合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13391</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的规定。</w:t>
      </w:r>
    </w:p>
    <w:p>
      <w:pPr>
        <w:tabs>
          <w:tab w:val="left" w:pos="1148"/>
        </w:tabs>
        <w:spacing w:before="0" w:after="0" w:line="282" w:lineRule="exact"/>
        <w:ind w:left="449" w:firstLine="0"/>
        <w:jc w:val="left"/>
      </w:pPr>
      <w:r>
        <w:rPr>
          <w:rFonts w:ascii="黑体" w:hAnsi="黑体" w:cs="黑体"/>
          <w:color w:val="000000"/>
          <w:spacing w:val="0"/>
          <w:w w:val="100"/>
          <w:position w:val="0"/>
          <w:sz w:val="20"/>
          <w:u w:val="none"/>
        </w:rPr>
        <w:t>6.1.6</w:t>
      </w:r>
      <w:r>
        <w:rPr>
          <w:rFonts w:cs="Calibri"/>
          <w:spacing w:val="-1"/>
          <w:w w:val="100"/>
        </w:rPr>
        <w:tab/>
      </w:r>
      <w:r>
        <w:rPr>
          <w:rFonts w:ascii="宋体" w:eastAsia="宋体" w:hAnsi="宋体" w:cs="宋体"/>
          <w:color w:val="000000"/>
          <w:spacing w:val="-1"/>
          <w:w w:val="100"/>
          <w:position w:val="0"/>
          <w:sz w:val="21"/>
          <w:u w:val="none"/>
        </w:rPr>
        <w:t>建立原材料采购台账，并记录归档，包括但不限于：</w:t>
      </w:r>
    </w:p>
    <w:p>
      <w:pPr>
        <w:spacing w:before="0" w:after="0" w:line="34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建立原材料供应商管理制度；</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对采购物品进行必要的检查，并留样保存；</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食品原材料、食品加工制作过程应生熟分开；</w:t>
      </w:r>
    </w:p>
    <w:p>
      <w:pPr>
        <w:spacing w:before="0" w:after="0" w:line="31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设备保持清洁、卫生、安全。</w:t>
      </w:r>
    </w:p>
    <w:p>
      <w:pPr>
        <w:tabs>
          <w:tab w:val="left" w:pos="949"/>
        </w:tabs>
        <w:spacing w:before="0" w:after="0" w:line="440" w:lineRule="exact"/>
        <w:ind w:left="449" w:firstLine="0"/>
        <w:jc w:val="left"/>
      </w:pPr>
      <w:r>
        <w:rPr>
          <w:rFonts w:ascii="黑体" w:hAnsi="黑体" w:cs="黑体"/>
          <w:color w:val="000000"/>
          <w:spacing w:val="0"/>
          <w:w w:val="100"/>
          <w:position w:val="0"/>
          <w:sz w:val="20"/>
          <w:u w:val="none"/>
        </w:rPr>
        <w:t>6.2</w:t>
      </w:r>
      <w:r>
        <w:rPr>
          <w:rFonts w:cs="Calibri"/>
          <w:spacing w:val="-21"/>
          <w:w w:val="100"/>
        </w:rPr>
        <w:tab/>
      </w:r>
      <w:r>
        <w:rPr>
          <w:rFonts w:ascii="黑体" w:eastAsia="黑体" w:hAnsi="黑体" w:cs="黑体"/>
          <w:color w:val="000000"/>
          <w:spacing w:val="-2"/>
          <w:w w:val="100"/>
          <w:position w:val="0"/>
          <w:sz w:val="21"/>
          <w:u w:val="none"/>
        </w:rPr>
        <w:t>住宿</w:t>
      </w:r>
    </w:p>
    <w:p>
      <w:pPr>
        <w:spacing w:before="0" w:after="0" w:line="240" w:lineRule="exact"/>
        <w:ind w:left="449" w:firstLine="0"/>
      </w:pPr>
    </w:p>
    <w:p>
      <w:pPr>
        <w:tabs>
          <w:tab w:val="left" w:pos="1148"/>
        </w:tabs>
        <w:spacing w:before="0" w:after="0" w:line="226" w:lineRule="exact"/>
        <w:ind w:left="449" w:firstLine="0"/>
        <w:jc w:val="left"/>
      </w:pPr>
      <w:r>
        <w:rPr>
          <w:rFonts w:ascii="黑体" w:hAnsi="黑体" w:cs="黑体"/>
          <w:color w:val="000000"/>
          <w:spacing w:val="0"/>
          <w:w w:val="100"/>
          <w:position w:val="0"/>
          <w:sz w:val="20"/>
          <w:u w:val="none"/>
        </w:rPr>
        <w:t>6.2.1</w:t>
      </w:r>
      <w:r>
        <w:rPr>
          <w:rFonts w:cs="Calibri"/>
          <w:spacing w:val="0"/>
          <w:w w:val="100"/>
        </w:rPr>
        <w:tab/>
      </w:r>
      <w:r>
        <w:rPr>
          <w:rFonts w:ascii="宋体" w:hAnsi="宋体" w:cs="宋体"/>
          <w:color w:val="000000"/>
          <w:spacing w:val="-1"/>
          <w:w w:val="100"/>
          <w:position w:val="0"/>
          <w:sz w:val="21"/>
          <w:u w:val="none"/>
        </w:rPr>
        <w:t>依法取得营业执照、经营许可证。</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6.2.2</w:t>
      </w:r>
      <w:r>
        <w:rPr>
          <w:rFonts w:cs="Calibri"/>
          <w:spacing w:val="-21"/>
          <w:w w:val="100"/>
        </w:rPr>
        <w:tab/>
      </w:r>
      <w:r>
        <w:rPr>
          <w:rFonts w:ascii="宋体" w:hAnsi="宋体" w:cs="宋体"/>
          <w:color w:val="000000"/>
          <w:spacing w:val="-2"/>
          <w:w w:val="100"/>
          <w:position w:val="0"/>
          <w:sz w:val="21"/>
          <w:u w:val="none"/>
        </w:rPr>
        <w:t>科学选址，布局合理，规模宜能满足旅游者住宿需求。优先选用当地独有的生态材料进行设计，</w:t>
      </w:r>
    </w:p>
    <w:p>
      <w:pPr>
        <w:spacing w:before="0" w:after="0" w:line="310" w:lineRule="exact"/>
        <w:ind w:left="449" w:firstLine="0"/>
        <w:jc w:val="left"/>
      </w:pPr>
      <w:r>
        <w:rPr>
          <w:rFonts w:ascii="宋体" w:hAnsi="宋体" w:cs="宋体"/>
          <w:color w:val="000000"/>
          <w:spacing w:val="-1"/>
          <w:w w:val="100"/>
          <w:position w:val="0"/>
          <w:sz w:val="21"/>
          <w:u w:val="none"/>
        </w:rPr>
        <w:t>并与周围环境相协调。</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6.2.3</w:t>
      </w:r>
      <w:r>
        <w:rPr>
          <w:rFonts w:cs="Calibri"/>
          <w:spacing w:val="-21"/>
          <w:w w:val="100"/>
        </w:rPr>
        <w:tab/>
      </w:r>
      <w:r>
        <w:rPr>
          <w:rFonts w:ascii="宋体" w:hAnsi="宋体" w:cs="宋体"/>
          <w:color w:val="000000"/>
          <w:spacing w:val="0"/>
          <w:w w:val="100"/>
          <w:position w:val="0"/>
          <w:sz w:val="21"/>
          <w:u w:val="none"/>
        </w:rPr>
        <w:t>结合当地文化特色和民族特色，设计装修装饰，对长期住宿的旅游者，宜提供农田、果园、菜</w:t>
      </w:r>
    </w:p>
    <w:p>
      <w:pPr>
        <w:spacing w:before="0" w:after="0" w:line="310" w:lineRule="exact"/>
        <w:ind w:left="449" w:firstLine="0"/>
        <w:jc w:val="left"/>
      </w:pPr>
      <w:r>
        <w:rPr>
          <w:rFonts w:ascii="宋体" w:hAnsi="宋体" w:cs="宋体"/>
          <w:color w:val="000000"/>
          <w:spacing w:val="-1"/>
          <w:w w:val="100"/>
          <w:position w:val="0"/>
          <w:sz w:val="21"/>
          <w:u w:val="none"/>
        </w:rPr>
        <w:t>地、花圃等多种形式的服务项目。</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6.2.4</w:t>
      </w:r>
      <w:r>
        <w:rPr>
          <w:rFonts w:cs="Calibri"/>
          <w:spacing w:val="-1"/>
          <w:w w:val="100"/>
        </w:rPr>
        <w:tab/>
      </w:r>
      <w:r>
        <w:rPr>
          <w:rFonts w:ascii="宋体" w:eastAsia="宋体" w:hAnsi="宋体" w:cs="宋体"/>
          <w:color w:val="000000"/>
          <w:spacing w:val="-1"/>
          <w:w w:val="100"/>
          <w:position w:val="0"/>
          <w:sz w:val="21"/>
          <w:u w:val="none"/>
        </w:rPr>
        <w:t>建立住宿服务管理制度，并记录归档，包括但不限于：</w:t>
      </w:r>
    </w:p>
    <w:p>
      <w:pPr>
        <w:spacing w:before="0" w:after="0" w:line="342" w:lineRule="exact"/>
        <w:ind w:left="449"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公共场所卫生管理符合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37487</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的规定；</w:t>
      </w:r>
    </w:p>
    <w:p>
      <w:pPr>
        <w:spacing w:before="0" w:after="0" w:line="240" w:lineRule="exact"/>
        <w:ind w:left="449" w:firstLine="425"/>
      </w:pPr>
    </w:p>
    <w:p>
      <w:pPr>
        <w:spacing w:before="0" w:after="0" w:line="255" w:lineRule="exact"/>
        <w:ind w:left="449" w:firstLine="9036"/>
        <w:jc w:val="left"/>
        <w:sectPr>
          <w:type w:val="continuous"/>
          <w:pgSz w:w="11906" w:h="16838"/>
          <w:pgMar w:top="1101" w:right="609" w:bottom="861" w:left="969" w:header="0" w:footer="0" w:gutter="0"/>
          <w:pgNumType w:start="19"/>
          <w:cols w:num="1" w:space="720"/>
        </w:sectPr>
      </w:pPr>
      <w:r>
        <w:rPr>
          <w:rFonts w:ascii="宋体" w:hAnsi="宋体" w:cs="宋体"/>
          <w:color w:val="000000"/>
          <w:spacing w:val="-1"/>
          <w:w w:val="100"/>
          <w:position w:val="0"/>
          <w:sz w:val="18"/>
          <w:u w:val="none"/>
        </w:rPr>
        <w:t>3</w:t>
      </w:r>
    </w:p>
    <w:p>
      <w:pPr>
        <w:spacing w:before="0" w:after="0" w:line="240" w:lineRule="exact"/>
      </w:pPr>
      <w:bookmarkStart w:id="7" w:name="7"/>
      <w:bookmarkEnd w:id="7"/>
    </w:p>
    <w:p>
      <w:pPr>
        <w:spacing w:before="0" w:after="0" w:line="319" w:lineRule="exact"/>
        <w:ind w:left="345" w:firstLine="757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345" w:firstLine="7570"/>
      </w:pPr>
    </w:p>
    <w:p>
      <w:pPr>
        <w:spacing w:before="0" w:after="0" w:line="240" w:lineRule="exact"/>
        <w:ind w:left="345" w:firstLine="7570"/>
      </w:pPr>
    </w:p>
    <w:p>
      <w:pPr>
        <w:spacing w:before="0" w:after="0" w:line="240" w:lineRule="exact"/>
        <w:ind w:left="345" w:firstLine="7570"/>
      </w:pPr>
    </w:p>
    <w:p>
      <w:pPr>
        <w:spacing w:before="0" w:after="0" w:line="321"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卫生指标及限值要求符合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37488</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消毒餐（饮）具符合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14934</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生活饮用水(包括自备水源和二次用水)符合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5749</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节水管理规范符合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39634</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木制宾馆家具符合</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QB/T</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2603</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的规定；</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病媒生物防治操作规程，宾馆饭店的要求符合</w:t>
      </w:r>
      <w:r>
        <w:rPr>
          <w:rFonts w:ascii="Calibri" w:hAnsi="Calibri" w:cs="Calibri"/>
          <w:color w:val="000000"/>
          <w:spacing w:val="0"/>
          <w:w w:val="227"/>
          <w:sz w:val="21"/>
          <w:u w:val="none"/>
        </w:rPr>
        <w:t> </w:t>
      </w:r>
      <w:r>
        <w:rPr>
          <w:rFonts w:ascii="宋体" w:hAnsi="宋体" w:cs="宋体"/>
          <w:color w:val="000000"/>
          <w:spacing w:val="0"/>
          <w:w w:val="100"/>
          <w:position w:val="3"/>
          <w:sz w:val="21"/>
          <w:u w:val="none"/>
        </w:rPr>
        <w:t>WS/T</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688</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w:t>
      </w:r>
    </w:p>
    <w:p>
      <w:pPr>
        <w:tabs>
          <w:tab w:val="left" w:pos="1043"/>
        </w:tabs>
        <w:spacing w:before="0" w:after="0" w:line="282" w:lineRule="exact"/>
        <w:ind w:left="345" w:firstLine="0"/>
        <w:jc w:val="left"/>
      </w:pPr>
      <w:r>
        <w:rPr>
          <w:rFonts w:ascii="黑体" w:hAnsi="黑体" w:cs="黑体"/>
          <w:color w:val="000000"/>
          <w:spacing w:val="0"/>
          <w:w w:val="100"/>
          <w:position w:val="0"/>
          <w:sz w:val="20"/>
          <w:u w:val="none"/>
        </w:rPr>
        <w:t>6.2.5</w:t>
      </w:r>
      <w:r>
        <w:rPr>
          <w:rFonts w:cs="Calibri"/>
          <w:spacing w:val="-21"/>
          <w:w w:val="100"/>
        </w:rPr>
        <w:tab/>
      </w:r>
      <w:r>
        <w:rPr>
          <w:rFonts w:ascii="宋体" w:eastAsia="宋体" w:hAnsi="宋体" w:cs="宋体"/>
          <w:color w:val="000000"/>
          <w:spacing w:val="-1"/>
          <w:w w:val="100"/>
          <w:position w:val="0"/>
          <w:sz w:val="21"/>
          <w:u w:val="none"/>
        </w:rPr>
        <w:t>建立旅游者住宿管理制度，并记录归档，包括但不限于：</w:t>
      </w:r>
    </w:p>
    <w:p>
      <w:pPr>
        <w:spacing w:before="0" w:after="0" w:line="34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建立信息登记管理制度；</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保存旅游者信息，宜符合</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35273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的规定，去标识方法参考</w:t>
      </w:r>
      <w:r>
        <w:rPr>
          <w:rFonts w:ascii="Calibri" w:hAnsi="Calibri" w:cs="Calibri"/>
          <w:color w:val="000000"/>
          <w:spacing w:val="0"/>
          <w:w w:val="222"/>
          <w:sz w:val="21"/>
          <w:u w:val="none"/>
        </w:rPr>
        <w:t> </w:t>
      </w:r>
      <w:r>
        <w:rPr>
          <w:rFonts w:ascii="宋体" w:hAnsi="宋体" w:cs="宋体"/>
          <w:color w:val="000000"/>
          <w:spacing w:val="0"/>
          <w:w w:val="100"/>
          <w:position w:val="3"/>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37964</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的内容。</w:t>
      </w:r>
    </w:p>
    <w:p>
      <w:pPr>
        <w:tabs>
          <w:tab w:val="left" w:pos="1043"/>
        </w:tabs>
        <w:spacing w:before="0" w:after="0" w:line="282" w:lineRule="exact"/>
        <w:ind w:left="345" w:firstLine="0"/>
        <w:jc w:val="left"/>
      </w:pPr>
      <w:r>
        <w:rPr>
          <w:rFonts w:ascii="黑体" w:hAnsi="黑体" w:cs="黑体"/>
          <w:color w:val="000000"/>
          <w:spacing w:val="0"/>
          <w:w w:val="100"/>
          <w:position w:val="0"/>
          <w:sz w:val="20"/>
          <w:u w:val="none"/>
        </w:rPr>
        <w:t>6.2.6</w:t>
      </w:r>
      <w:r>
        <w:rPr>
          <w:rFonts w:cs="Calibri"/>
          <w:spacing w:val="0"/>
          <w:w w:val="100"/>
        </w:rPr>
        <w:tab/>
      </w:r>
      <w:r>
        <w:rPr>
          <w:rFonts w:ascii="宋体" w:eastAsia="宋体" w:hAnsi="宋体" w:cs="宋体"/>
          <w:color w:val="000000"/>
          <w:spacing w:val="-1"/>
          <w:w w:val="100"/>
          <w:position w:val="0"/>
          <w:sz w:val="21"/>
          <w:u w:val="none"/>
        </w:rPr>
        <w:t>生态露营地建设与管理应符合</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LY／T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2791</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240" w:lineRule="exact"/>
        <w:ind w:left="345" w:firstLine="0"/>
      </w:pPr>
    </w:p>
    <w:p>
      <w:pPr>
        <w:tabs>
          <w:tab w:val="left" w:pos="844"/>
        </w:tabs>
        <w:spacing w:before="0" w:after="0" w:line="230" w:lineRule="exact"/>
        <w:ind w:left="345" w:firstLine="0"/>
        <w:jc w:val="left"/>
      </w:pPr>
      <w:r>
        <w:rPr>
          <w:rFonts w:ascii="黑体" w:hAnsi="黑体" w:cs="黑体"/>
          <w:color w:val="000000"/>
          <w:spacing w:val="0"/>
          <w:w w:val="100"/>
          <w:position w:val="0"/>
          <w:sz w:val="20"/>
          <w:u w:val="none"/>
        </w:rPr>
        <w:t>6.3</w:t>
      </w:r>
      <w:r>
        <w:rPr>
          <w:rFonts w:cs="Calibri"/>
          <w:spacing w:val="0"/>
          <w:w w:val="100"/>
        </w:rPr>
        <w:tab/>
      </w:r>
      <w:r>
        <w:rPr>
          <w:rFonts w:ascii="黑体" w:eastAsia="黑体" w:hAnsi="黑体" w:cs="黑体"/>
          <w:color w:val="000000"/>
          <w:spacing w:val="-2"/>
          <w:w w:val="100"/>
          <w:position w:val="0"/>
          <w:sz w:val="21"/>
          <w:u w:val="none"/>
        </w:rPr>
        <w:t>交通</w:t>
      </w:r>
    </w:p>
    <w:p>
      <w:pPr>
        <w:spacing w:before="0" w:after="0" w:line="240" w:lineRule="exact"/>
        <w:ind w:left="345" w:firstLine="0"/>
      </w:pPr>
    </w:p>
    <w:p>
      <w:pPr>
        <w:tabs>
          <w:tab w:val="left" w:pos="1043"/>
        </w:tabs>
        <w:spacing w:before="0" w:after="0" w:line="228" w:lineRule="exact"/>
        <w:ind w:left="345" w:firstLine="0"/>
        <w:jc w:val="left"/>
      </w:pPr>
      <w:r>
        <w:rPr>
          <w:rFonts w:ascii="黑体" w:hAnsi="黑体" w:cs="黑体"/>
          <w:color w:val="000000"/>
          <w:spacing w:val="0"/>
          <w:w w:val="100"/>
          <w:position w:val="0"/>
          <w:sz w:val="20"/>
          <w:u w:val="none"/>
        </w:rPr>
        <w:t>6.3.1</w:t>
      </w:r>
      <w:r>
        <w:rPr>
          <w:rFonts w:cs="Calibri"/>
          <w:spacing w:val="-2"/>
          <w:w w:val="100"/>
        </w:rPr>
        <w:tab/>
      </w:r>
      <w:r>
        <w:rPr>
          <w:rFonts w:ascii="黑体" w:eastAsia="黑体" w:hAnsi="黑体" w:cs="黑体"/>
          <w:color w:val="000000"/>
          <w:spacing w:val="-1"/>
          <w:w w:val="100"/>
          <w:position w:val="0"/>
          <w:sz w:val="21"/>
          <w:u w:val="none"/>
        </w:rPr>
        <w:t>交通枢纽</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3"/>
          <w:w w:val="100"/>
          <w:position w:val="0"/>
          <w:sz w:val="21"/>
          <w:u w:val="none"/>
        </w:rPr>
        <w:t>与所依托城市(镇)的火车站、客运汽车站、机场、港口等交通枢纽有便捷的交通联系，沿线的引导</w:t>
      </w:r>
    </w:p>
    <w:p>
      <w:pPr>
        <w:spacing w:before="0" w:after="0" w:line="312" w:lineRule="exact"/>
        <w:ind w:left="345" w:firstLine="0"/>
        <w:jc w:val="left"/>
      </w:pPr>
      <w:r>
        <w:rPr>
          <w:rFonts w:ascii="宋体" w:eastAsia="宋体" w:hAnsi="宋体" w:cs="宋体"/>
          <w:color w:val="000000"/>
          <w:spacing w:val="-1"/>
          <w:w w:val="100"/>
          <w:position w:val="0"/>
          <w:sz w:val="21"/>
          <w:u w:val="none"/>
        </w:rPr>
        <w:t>标志标线符合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5768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345" w:firstLine="0"/>
      </w:pPr>
    </w:p>
    <w:p>
      <w:pPr>
        <w:tabs>
          <w:tab w:val="left" w:pos="1043"/>
        </w:tabs>
        <w:spacing w:before="0" w:after="0" w:line="231" w:lineRule="exact"/>
        <w:ind w:left="345" w:firstLine="0"/>
        <w:jc w:val="left"/>
      </w:pPr>
      <w:r>
        <w:rPr>
          <w:rFonts w:ascii="黑体" w:hAnsi="黑体" w:cs="黑体"/>
          <w:color w:val="000000"/>
          <w:spacing w:val="0"/>
          <w:w w:val="100"/>
          <w:position w:val="0"/>
          <w:sz w:val="20"/>
          <w:u w:val="none"/>
        </w:rPr>
        <w:t>6.3.2</w:t>
      </w:r>
      <w:r>
        <w:rPr>
          <w:rFonts w:cs="Calibri"/>
          <w:spacing w:val="-1"/>
          <w:w w:val="100"/>
        </w:rPr>
        <w:tab/>
      </w:r>
      <w:r>
        <w:rPr>
          <w:rFonts w:ascii="黑体" w:eastAsia="黑体" w:hAnsi="黑体" w:cs="黑体"/>
          <w:color w:val="000000"/>
          <w:spacing w:val="-1"/>
          <w:w w:val="100"/>
          <w:position w:val="0"/>
          <w:sz w:val="21"/>
          <w:u w:val="none"/>
        </w:rPr>
        <w:t>乡村道路</w:t>
      </w:r>
    </w:p>
    <w:p>
      <w:pPr>
        <w:spacing w:before="0" w:after="0" w:line="240" w:lineRule="exact"/>
        <w:ind w:left="345" w:firstLine="0"/>
      </w:pPr>
    </w:p>
    <w:p>
      <w:pPr>
        <w:spacing w:before="0" w:after="0" w:line="226" w:lineRule="exact"/>
        <w:ind w:left="345" w:firstLine="0"/>
        <w:jc w:val="left"/>
      </w:pPr>
      <w:r>
        <w:rPr>
          <w:rFonts w:ascii="黑体" w:hAnsi="黑体" w:cs="黑体"/>
          <w:color w:val="000000"/>
          <w:spacing w:val="-1"/>
          <w:w w:val="100"/>
          <w:position w:val="0"/>
          <w:sz w:val="20"/>
          <w:u w:val="none"/>
        </w:rPr>
        <w:t>6.3.2.1</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乡村道路工程设计、施工、验收符合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51224</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的规定，制定交通安全应急预案，建立交通</w:t>
      </w:r>
    </w:p>
    <w:p>
      <w:pPr>
        <w:spacing w:before="0" w:after="0" w:line="310" w:lineRule="exact"/>
        <w:ind w:left="345" w:firstLine="0"/>
        <w:jc w:val="left"/>
      </w:pPr>
      <w:r>
        <w:rPr>
          <w:rFonts w:ascii="宋体" w:hAnsi="宋体" w:cs="宋体"/>
          <w:color w:val="000000"/>
          <w:spacing w:val="-1"/>
          <w:w w:val="100"/>
          <w:position w:val="0"/>
          <w:sz w:val="21"/>
          <w:u w:val="none"/>
        </w:rPr>
        <w:t>安全设施措施、道路养护管理制度，并记录归档，包括但不限于：</w:t>
      </w:r>
    </w:p>
    <w:p>
      <w:pPr>
        <w:spacing w:before="0" w:after="0" w:line="344"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村口明显位置设置村牌、路标、限速标志牌，保持清晰可见；</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在村口设立交通减速设施，宜采用具有减速、防滑、融雪功能的材料；</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在陡坡、急弯、临水沿江、傍山险路等危险路段，应在路侧设置限速、警示、警告标志和路</w:t>
      </w:r>
    </w:p>
    <w:p>
      <w:pPr>
        <w:spacing w:before="0" w:after="0" w:line="280" w:lineRule="exact"/>
        <w:ind w:left="345" w:firstLine="850"/>
        <w:jc w:val="left"/>
      </w:pPr>
      <w:r>
        <w:rPr>
          <w:rFonts w:ascii="宋体" w:eastAsia="宋体" w:hAnsi="宋体" w:cs="宋体"/>
          <w:color w:val="000000"/>
          <w:spacing w:val="-1"/>
          <w:w w:val="100"/>
          <w:position w:val="0"/>
          <w:sz w:val="21"/>
          <w:u w:val="none"/>
        </w:rPr>
        <w:t>侧护栏等安全设施，保持清晰可见；</w:t>
      </w:r>
    </w:p>
    <w:p>
      <w:pPr>
        <w:spacing w:before="0" w:after="0" w:line="344"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0"/>
          <w:w w:val="100"/>
          <w:position w:val="3"/>
          <w:sz w:val="21"/>
          <w:u w:val="none"/>
        </w:rPr>
        <w:t>在漫水桥、过水路面等路段应设置警示标志；</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铁路与道路平面交叉的道口、应设置警告和禁令标志，并应设置安全防护设施；</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对无人值守的铁路道口，应在距道口一定距离设置警告和禁令标志，警告标志到危险点的距</w:t>
      </w:r>
    </w:p>
    <w:p>
      <w:pPr>
        <w:spacing w:before="0" w:after="0" w:line="280" w:lineRule="exact"/>
        <w:ind w:left="345" w:firstLine="850"/>
        <w:jc w:val="left"/>
      </w:pPr>
      <w:r>
        <w:rPr>
          <w:rFonts w:ascii="宋体" w:eastAsia="宋体" w:hAnsi="宋体" w:cs="宋体"/>
          <w:color w:val="000000"/>
          <w:spacing w:val="-1"/>
          <w:w w:val="100"/>
          <w:position w:val="0"/>
          <w:sz w:val="21"/>
          <w:u w:val="none"/>
        </w:rPr>
        <w:t>离宜为</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20cm～50cm</w:t>
      </w:r>
      <w:r>
        <w:rPr>
          <w:rFonts w:ascii="Calibri" w:hAnsi="Calibri" w:cs="Calibri"/>
          <w:color w:val="000000"/>
          <w:spacing w:val="0"/>
          <w:w w:val="219"/>
          <w:sz w:val="21"/>
          <w:u w:val="none"/>
        </w:rPr>
        <w:t> </w:t>
      </w:r>
      <w:r>
        <w:rPr>
          <w:rFonts w:ascii="宋体" w:eastAsia="宋体" w:hAnsi="宋体" w:cs="宋体"/>
          <w:color w:val="000000"/>
          <w:spacing w:val="-2"/>
          <w:w w:val="100"/>
          <w:position w:val="0"/>
          <w:sz w:val="21"/>
          <w:u w:val="none"/>
        </w:rPr>
        <w:t>；</w:t>
      </w:r>
    </w:p>
    <w:p>
      <w:pPr>
        <w:spacing w:before="0" w:after="0" w:line="344"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在主要交叉路口、农贸市场、学校附近应设置人行横道线，并应根据实际需要设置必要的指</w:t>
      </w:r>
    </w:p>
    <w:p>
      <w:pPr>
        <w:spacing w:before="0" w:after="0" w:line="280" w:lineRule="exact"/>
        <w:ind w:left="345" w:firstLine="850"/>
        <w:jc w:val="left"/>
      </w:pPr>
      <w:r>
        <w:rPr>
          <w:rFonts w:ascii="宋体" w:hAnsi="宋体" w:cs="宋体"/>
          <w:color w:val="000000"/>
          <w:spacing w:val="-1"/>
          <w:w w:val="100"/>
          <w:position w:val="0"/>
          <w:sz w:val="21"/>
          <w:u w:val="none"/>
        </w:rPr>
        <w:t>示标志、减速带或限速标志；</w:t>
      </w:r>
    </w:p>
    <w:p>
      <w:pPr>
        <w:spacing w:before="0" w:after="0" w:line="344"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0"/>
          <w:w w:val="100"/>
          <w:position w:val="3"/>
          <w:sz w:val="21"/>
          <w:u w:val="none"/>
        </w:rPr>
        <w:t>在视距不良的急弯路段，应根据需要设置线形诱导、警告、限速或反光镜等标志；</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内部交通游览路线采用骑行道、游步道、驿站、标识系统等组成的形式，宜使用绿色清洁能</w:t>
      </w:r>
    </w:p>
    <w:p>
      <w:pPr>
        <w:spacing w:before="0" w:after="0" w:line="280" w:lineRule="exact"/>
        <w:ind w:left="345" w:firstLine="850"/>
        <w:jc w:val="left"/>
      </w:pPr>
      <w:r>
        <w:rPr>
          <w:rFonts w:ascii="宋体" w:eastAsia="宋体" w:hAnsi="宋体" w:cs="宋体"/>
          <w:color w:val="000000"/>
          <w:spacing w:val="-1"/>
          <w:w w:val="100"/>
          <w:position w:val="0"/>
          <w:sz w:val="21"/>
          <w:u w:val="none"/>
        </w:rPr>
        <w:t>源，做到定期维护保养，并记录归档；</w:t>
      </w:r>
    </w:p>
    <w:p>
      <w:pPr>
        <w:spacing w:before="0" w:after="0" w:line="344"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步道采用的标识系统，宜体现原生态的地方文化特色及民族特色。</w:t>
      </w:r>
    </w:p>
    <w:p>
      <w:pPr>
        <w:spacing w:before="0" w:after="0" w:line="282" w:lineRule="exact"/>
        <w:ind w:left="345" w:firstLine="0"/>
        <w:jc w:val="left"/>
      </w:pPr>
      <w:r>
        <w:rPr>
          <w:rFonts w:ascii="黑体" w:hAnsi="黑体" w:cs="黑体"/>
          <w:color w:val="000000"/>
          <w:spacing w:val="-1"/>
          <w:w w:val="100"/>
          <w:position w:val="0"/>
          <w:sz w:val="20"/>
          <w:u w:val="none"/>
        </w:rPr>
        <w:t>6.3.2.2</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出、入口等公共信息导向标识、引导标识设计原则与要求符合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20501</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的规定，效果和方</w:t>
      </w:r>
    </w:p>
    <w:p>
      <w:pPr>
        <w:spacing w:before="0" w:after="0" w:line="310" w:lineRule="exact"/>
        <w:ind w:left="345" w:firstLine="0"/>
        <w:jc w:val="left"/>
      </w:pPr>
      <w:r>
        <w:rPr>
          <w:rFonts w:ascii="宋体" w:eastAsia="宋体" w:hAnsi="宋体" w:cs="宋体"/>
          <w:color w:val="000000"/>
          <w:spacing w:val="-1"/>
          <w:w w:val="100"/>
          <w:position w:val="0"/>
          <w:sz w:val="21"/>
          <w:u w:val="none"/>
        </w:rPr>
        <w:t>式包括但不限于：</w:t>
      </w:r>
    </w:p>
    <w:p>
      <w:pPr>
        <w:spacing w:before="0" w:after="0" w:line="344"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位置标志能够明确目的地所在的位置；</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导向标志能够指示通往目的地的路线；</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hAnsi="宋体" w:cs="宋体"/>
          <w:color w:val="000000"/>
          <w:spacing w:val="-1"/>
          <w:w w:val="100"/>
          <w:position w:val="3"/>
          <w:sz w:val="21"/>
          <w:u w:val="none"/>
        </w:rPr>
        <w:t>平面示意图至少包括咨询投诉、紧急救援电话号码等信息；</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安全标志和劝阻标志能够准确传达安全信息和提示旅游者，标志种类包括但不限于：</w:t>
      </w:r>
    </w:p>
    <w:p>
      <w:pPr>
        <w:tabs>
          <w:tab w:val="left" w:pos="1605"/>
        </w:tabs>
        <w:spacing w:before="0" w:after="0" w:line="297" w:lineRule="exact"/>
        <w:ind w:left="345" w:firstLine="85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宋体" w:eastAsia="宋体" w:hAnsi="宋体" w:cs="宋体"/>
          <w:color w:val="000000"/>
          <w:spacing w:val="-1"/>
          <w:w w:val="100"/>
          <w:position w:val="0"/>
          <w:sz w:val="21"/>
          <w:u w:val="none"/>
        </w:rPr>
        <w:t>禁止标志；</w:t>
      </w:r>
    </w:p>
    <w:p>
      <w:pPr>
        <w:tabs>
          <w:tab w:val="left" w:pos="1605"/>
        </w:tabs>
        <w:spacing w:before="0" w:after="0" w:line="312" w:lineRule="exact"/>
        <w:ind w:left="345" w:firstLine="85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宋体" w:eastAsia="宋体" w:hAnsi="宋体" w:cs="宋体"/>
          <w:color w:val="000000"/>
          <w:spacing w:val="-1"/>
          <w:w w:val="100"/>
          <w:position w:val="0"/>
          <w:sz w:val="21"/>
          <w:u w:val="none"/>
        </w:rPr>
        <w:t>警告标志；</w:t>
      </w:r>
    </w:p>
    <w:p>
      <w:pPr>
        <w:spacing w:before="0" w:after="0" w:line="354" w:lineRule="exact"/>
        <w:ind w:left="345" w:firstLine="9036"/>
        <w:jc w:val="left"/>
        <w:sectPr>
          <w:type w:val="continuous"/>
          <w:pgSz w:w="11906" w:h="16839"/>
          <w:pgMar w:top="1101" w:right="714" w:bottom="861" w:left="1074" w:header="0" w:footer="0" w:gutter="0"/>
          <w:pgNumType w:start="20"/>
          <w:cols w:num="1" w:space="720"/>
        </w:sectPr>
      </w:pPr>
      <w:r>
        <w:rPr>
          <w:rFonts w:ascii="宋体" w:hAnsi="宋体" w:cs="宋体"/>
          <w:color w:val="000000"/>
          <w:spacing w:val="-1"/>
          <w:w w:val="100"/>
          <w:position w:val="0"/>
          <w:sz w:val="18"/>
          <w:u w:val="none"/>
        </w:rPr>
        <w:t>4</w:t>
      </w:r>
    </w:p>
    <w:p>
      <w:pPr>
        <w:spacing w:before="0" w:after="0" w:line="240" w:lineRule="exact"/>
      </w:pPr>
      <w:bookmarkStart w:id="8" w:name="8"/>
      <w:bookmarkEnd w:id="8"/>
    </w:p>
    <w:p>
      <w:pPr>
        <w:spacing w:before="0" w:after="0" w:line="319" w:lineRule="exact"/>
        <w:ind w:left="449" w:firstLine="757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449" w:firstLine="7570"/>
      </w:pPr>
    </w:p>
    <w:p>
      <w:pPr>
        <w:spacing w:before="0" w:after="0" w:line="240" w:lineRule="exact"/>
        <w:ind w:left="449" w:firstLine="7570"/>
      </w:pPr>
    </w:p>
    <w:p>
      <w:pPr>
        <w:spacing w:before="0" w:after="0" w:line="240" w:lineRule="exact"/>
        <w:ind w:left="449" w:firstLine="7570"/>
      </w:pPr>
    </w:p>
    <w:p>
      <w:pPr>
        <w:tabs>
          <w:tab w:val="left" w:pos="1709"/>
        </w:tabs>
        <w:spacing w:before="0" w:after="0" w:line="306" w:lineRule="exact"/>
        <w:ind w:left="449" w:firstLine="85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宋体" w:eastAsia="宋体" w:hAnsi="宋体" w:cs="宋体"/>
          <w:color w:val="000000"/>
          <w:spacing w:val="-1"/>
          <w:w w:val="100"/>
          <w:position w:val="0"/>
          <w:sz w:val="21"/>
          <w:u w:val="none"/>
        </w:rPr>
        <w:t>消防安全标志；</w:t>
      </w:r>
    </w:p>
    <w:p>
      <w:pPr>
        <w:tabs>
          <w:tab w:val="left" w:pos="1709"/>
        </w:tabs>
        <w:spacing w:before="0" w:after="0" w:line="312" w:lineRule="exact"/>
        <w:ind w:left="449" w:firstLine="850"/>
        <w:jc w:val="left"/>
      </w:pPr>
      <w:r>
        <w:rPr>
          <w:rFonts w:ascii="Symbol" w:hAnsi="Symbol" w:cs="Symbol"/>
          <w:color w:val="000000"/>
          <w:spacing w:val="-1"/>
          <w:w w:val="100"/>
          <w:position w:val="0"/>
          <w:sz w:val="21"/>
          <w:u w:val="none"/>
        </w:rPr>
        <w:sym w:font="Symbol" w:char="F0B7"/>
      </w:r>
      <w:r>
        <w:rPr>
          <w:rFonts w:cs="Calibri"/>
          <w:color w:val="000000"/>
          <w:spacing w:val="-1"/>
          <w:w w:val="100"/>
          <w:u w:val="none"/>
        </w:rPr>
        <w:tab/>
      </w:r>
      <w:r>
        <w:rPr>
          <w:rFonts w:ascii="宋体" w:eastAsia="宋体" w:hAnsi="宋体" w:cs="宋体"/>
          <w:color w:val="000000"/>
          <w:spacing w:val="-1"/>
          <w:w w:val="100"/>
          <w:position w:val="0"/>
          <w:sz w:val="21"/>
          <w:u w:val="none"/>
        </w:rPr>
        <w:t>疏散路线标志；</w:t>
      </w:r>
    </w:p>
    <w:p>
      <w:pPr>
        <w:tabs>
          <w:tab w:val="left" w:pos="1709"/>
        </w:tabs>
        <w:spacing w:before="0" w:after="0" w:line="312" w:lineRule="exact"/>
        <w:ind w:left="449" w:firstLine="850"/>
        <w:jc w:val="left"/>
      </w:pPr>
      <w:r>
        <w:rPr>
          <w:rFonts w:ascii="Symbol" w:hAnsi="Symbol" w:cs="Symbol"/>
          <w:color w:val="000000"/>
          <w:spacing w:val="-1"/>
          <w:w w:val="100"/>
          <w:position w:val="0"/>
          <w:sz w:val="21"/>
          <w:u w:val="none"/>
        </w:rPr>
        <w:sym w:font="Symbol" w:char="F0B7"/>
      </w:r>
      <w:r>
        <w:rPr>
          <w:rFonts w:cs="Calibri"/>
          <w:color w:val="000000"/>
          <w:spacing w:val="0"/>
          <w:w w:val="100"/>
          <w:u w:val="none"/>
        </w:rPr>
        <w:tab/>
      </w:r>
      <w:r>
        <w:rPr>
          <w:rFonts w:ascii="宋体" w:hAnsi="宋体" w:cs="宋体"/>
          <w:color w:val="000000"/>
          <w:spacing w:val="-1"/>
          <w:w w:val="100"/>
          <w:position w:val="0"/>
          <w:sz w:val="21"/>
          <w:u w:val="none"/>
        </w:rPr>
        <w:t>劝阻标志。</w:t>
      </w:r>
    </w:p>
    <w:p>
      <w:pPr>
        <w:spacing w:before="0" w:after="0" w:line="297" w:lineRule="exact"/>
        <w:ind w:left="449" w:firstLine="0"/>
        <w:jc w:val="left"/>
      </w:pPr>
      <w:r>
        <w:rPr>
          <w:rFonts w:ascii="黑体" w:hAnsi="黑体" w:cs="黑体"/>
          <w:color w:val="000000"/>
          <w:spacing w:val="-1"/>
          <w:w w:val="100"/>
          <w:position w:val="0"/>
          <w:sz w:val="20"/>
          <w:u w:val="none"/>
        </w:rPr>
        <w:t>6.3.2.3</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交通换乘系统应设置合理，宜实行统一管理、统一车型、统一标识、专线运营。</w:t>
      </w:r>
    </w:p>
    <w:p>
      <w:pPr>
        <w:spacing w:before="0" w:after="0" w:line="240" w:lineRule="exact"/>
        <w:ind w:left="449" w:firstLine="0"/>
      </w:pPr>
    </w:p>
    <w:p>
      <w:pPr>
        <w:tabs>
          <w:tab w:val="left" w:pos="1148"/>
        </w:tabs>
        <w:spacing w:before="0" w:after="0" w:line="230" w:lineRule="exact"/>
        <w:ind w:left="449" w:firstLine="0"/>
        <w:jc w:val="left"/>
      </w:pPr>
      <w:r>
        <w:rPr>
          <w:rFonts w:ascii="黑体" w:hAnsi="黑体" w:cs="黑体"/>
          <w:color w:val="000000"/>
          <w:spacing w:val="0"/>
          <w:w w:val="100"/>
          <w:position w:val="0"/>
          <w:sz w:val="20"/>
          <w:u w:val="none"/>
        </w:rPr>
        <w:t>6.3.3</w:t>
      </w:r>
      <w:r>
        <w:rPr>
          <w:rFonts w:cs="Calibri"/>
          <w:spacing w:val="-1"/>
          <w:w w:val="100"/>
        </w:rPr>
        <w:tab/>
      </w:r>
      <w:r>
        <w:rPr>
          <w:rFonts w:ascii="黑体" w:eastAsia="黑体" w:hAnsi="黑体" w:cs="黑体"/>
          <w:color w:val="000000"/>
          <w:spacing w:val="-1"/>
          <w:w w:val="100"/>
          <w:position w:val="0"/>
          <w:sz w:val="21"/>
          <w:u w:val="none"/>
        </w:rPr>
        <w:t>停车服务</w:t>
      </w:r>
    </w:p>
    <w:p>
      <w:pPr>
        <w:spacing w:before="0" w:after="0" w:line="240" w:lineRule="exact"/>
        <w:ind w:left="449" w:firstLine="0"/>
      </w:pPr>
    </w:p>
    <w:p>
      <w:pPr>
        <w:spacing w:before="0" w:after="0" w:line="226" w:lineRule="exact"/>
        <w:ind w:left="449" w:firstLine="0"/>
        <w:jc w:val="left"/>
      </w:pPr>
      <w:r>
        <w:rPr>
          <w:rFonts w:ascii="黑体" w:hAnsi="黑体" w:cs="黑体"/>
          <w:color w:val="000000"/>
          <w:spacing w:val="-1"/>
          <w:w w:val="100"/>
          <w:position w:val="0"/>
          <w:sz w:val="20"/>
          <w:u w:val="none"/>
        </w:rPr>
        <w:t>6.3.3.1</w:t>
      </w:r>
      <w:r>
        <w:rPr>
          <w:rFonts w:ascii="Calibri" w:hAnsi="Calibri" w:cs="Calibri"/>
          <w:color w:val="000000"/>
          <w:spacing w:val="0"/>
          <w:w w:val="369"/>
          <w:sz w:val="24"/>
          <w:u w:val="none"/>
        </w:rPr>
        <w:t> </w:t>
      </w:r>
      <w:r>
        <w:rPr>
          <w:rFonts w:ascii="宋体" w:eastAsia="宋体" w:hAnsi="宋体" w:cs="宋体"/>
          <w:color w:val="000000"/>
          <w:spacing w:val="-1"/>
          <w:w w:val="100"/>
          <w:position w:val="0"/>
          <w:sz w:val="21"/>
          <w:u w:val="none"/>
        </w:rPr>
        <w:t>停车场标识设计宜符合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10001.1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的规定，并设有明显的停车线、回车线。</w:t>
      </w:r>
    </w:p>
    <w:p>
      <w:pPr>
        <w:spacing w:before="0" w:after="0" w:line="312" w:lineRule="exact"/>
        <w:ind w:left="449" w:firstLine="0"/>
        <w:jc w:val="left"/>
      </w:pPr>
      <w:r>
        <w:rPr>
          <w:rFonts w:ascii="黑体" w:hAnsi="黑体" w:cs="黑体"/>
          <w:color w:val="000000"/>
          <w:spacing w:val="-1"/>
          <w:w w:val="100"/>
          <w:position w:val="0"/>
          <w:sz w:val="20"/>
          <w:u w:val="none"/>
        </w:rPr>
        <w:t>6.3.3.2</w:t>
      </w:r>
      <w:r>
        <w:rPr>
          <w:rFonts w:ascii="Calibri" w:hAnsi="Calibri" w:cs="Calibri"/>
          <w:color w:val="000000"/>
          <w:spacing w:val="0"/>
          <w:w w:val="369"/>
          <w:sz w:val="24"/>
          <w:u w:val="none"/>
        </w:rPr>
        <w:t> </w:t>
      </w:r>
      <w:r>
        <w:rPr>
          <w:rFonts w:ascii="宋体" w:eastAsia="宋体" w:hAnsi="宋体" w:cs="宋体"/>
          <w:color w:val="000000"/>
          <w:spacing w:val="-2"/>
          <w:w w:val="100"/>
          <w:position w:val="0"/>
          <w:sz w:val="21"/>
          <w:u w:val="none"/>
        </w:rPr>
        <w:t>停车场地日常使用容量与旅游者承载量相符，宜设有高峰期间的备用停车场，位置设置合理，</w:t>
      </w:r>
    </w:p>
    <w:p>
      <w:pPr>
        <w:spacing w:before="0" w:after="0" w:line="310" w:lineRule="exact"/>
        <w:ind w:left="449" w:firstLine="0"/>
        <w:jc w:val="left"/>
      </w:pPr>
      <w:r>
        <w:rPr>
          <w:rFonts w:ascii="宋体" w:hAnsi="宋体" w:cs="宋体"/>
          <w:color w:val="000000"/>
          <w:spacing w:val="-1"/>
          <w:w w:val="100"/>
          <w:position w:val="0"/>
          <w:sz w:val="21"/>
          <w:u w:val="none"/>
        </w:rPr>
        <w:t>方便旅游者上下车。</w:t>
      </w:r>
    </w:p>
    <w:p>
      <w:pPr>
        <w:spacing w:before="0" w:after="0" w:line="314" w:lineRule="exact"/>
        <w:ind w:left="449" w:firstLine="0"/>
        <w:jc w:val="left"/>
      </w:pPr>
      <w:r>
        <w:rPr>
          <w:rFonts w:ascii="黑体" w:hAnsi="黑体" w:cs="黑体"/>
          <w:color w:val="000000"/>
          <w:spacing w:val="-1"/>
          <w:w w:val="100"/>
          <w:position w:val="0"/>
          <w:sz w:val="20"/>
          <w:u w:val="none"/>
        </w:rPr>
        <w:t>6.3.3.3</w:t>
      </w:r>
      <w:r>
        <w:rPr>
          <w:rFonts w:ascii="Calibri" w:hAnsi="Calibri" w:cs="Calibri"/>
          <w:color w:val="000000"/>
          <w:spacing w:val="0"/>
          <w:w w:val="369"/>
          <w:sz w:val="24"/>
          <w:u w:val="none"/>
        </w:rPr>
        <w:t> </w:t>
      </w:r>
      <w:r>
        <w:rPr>
          <w:rFonts w:ascii="宋体" w:eastAsia="宋体" w:hAnsi="宋体" w:cs="宋体"/>
          <w:color w:val="000000"/>
          <w:spacing w:val="0"/>
          <w:w w:val="100"/>
          <w:position w:val="0"/>
          <w:sz w:val="21"/>
          <w:u w:val="none"/>
        </w:rPr>
        <w:t>宜根据自身条件，结合游览服务需求，设置洗</w:t>
      </w:r>
      <w:r>
        <w:rPr>
          <w:rFonts w:ascii="宋体" w:hAnsi="宋体" w:cs="宋体"/>
          <w:color w:val="000000"/>
          <w:spacing w:val="0"/>
          <w:w w:val="100"/>
          <w:position w:val="0"/>
          <w:sz w:val="21"/>
          <w:u w:val="none"/>
        </w:rPr>
        <w:t>车、加水、维修、自助充电、宠物托管、贵重</w:t>
      </w:r>
    </w:p>
    <w:p>
      <w:pPr>
        <w:spacing w:before="0" w:after="0" w:line="310" w:lineRule="exact"/>
        <w:ind w:left="449" w:firstLine="0"/>
        <w:jc w:val="left"/>
      </w:pPr>
      <w:r>
        <w:rPr>
          <w:rFonts w:ascii="宋体" w:hAnsi="宋体" w:cs="宋体"/>
          <w:color w:val="000000"/>
          <w:spacing w:val="-1"/>
          <w:w w:val="100"/>
          <w:position w:val="0"/>
          <w:sz w:val="21"/>
          <w:u w:val="none"/>
        </w:rPr>
        <w:t>物品寄存、自驾游配套服务等项目。</w:t>
      </w:r>
    </w:p>
    <w:p>
      <w:pPr>
        <w:spacing w:before="0" w:after="0" w:line="240" w:lineRule="exact"/>
        <w:ind w:left="449" w:firstLine="0"/>
      </w:pPr>
    </w:p>
    <w:p>
      <w:pPr>
        <w:tabs>
          <w:tab w:val="left" w:pos="949"/>
        </w:tabs>
        <w:spacing w:before="0" w:after="0" w:line="231" w:lineRule="exact"/>
        <w:ind w:left="449" w:firstLine="0"/>
        <w:jc w:val="left"/>
      </w:pPr>
      <w:r>
        <w:rPr>
          <w:rFonts w:ascii="黑体" w:hAnsi="黑体" w:cs="黑体"/>
          <w:color w:val="000000"/>
          <w:spacing w:val="0"/>
          <w:w w:val="100"/>
          <w:position w:val="0"/>
          <w:sz w:val="20"/>
          <w:u w:val="none"/>
        </w:rPr>
        <w:t>6.4</w:t>
      </w:r>
      <w:r>
        <w:rPr>
          <w:rFonts w:cs="Calibri"/>
          <w:spacing w:val="0"/>
          <w:w w:val="100"/>
        </w:rPr>
        <w:tab/>
      </w:r>
      <w:r>
        <w:rPr>
          <w:rFonts w:ascii="黑体" w:eastAsia="黑体" w:hAnsi="黑体" w:cs="黑体"/>
          <w:color w:val="000000"/>
          <w:spacing w:val="-1"/>
          <w:w w:val="100"/>
          <w:position w:val="0"/>
          <w:sz w:val="21"/>
          <w:u w:val="none"/>
        </w:rPr>
        <w:t>旅游活动</w:t>
      </w:r>
    </w:p>
    <w:p>
      <w:pPr>
        <w:spacing w:before="0" w:after="0" w:line="240" w:lineRule="exact"/>
        <w:ind w:left="449" w:firstLine="0"/>
      </w:pPr>
    </w:p>
    <w:p>
      <w:pPr>
        <w:tabs>
          <w:tab w:val="left" w:pos="1148"/>
        </w:tabs>
        <w:spacing w:before="0" w:after="0" w:line="228" w:lineRule="exact"/>
        <w:ind w:left="449" w:firstLine="0"/>
        <w:jc w:val="left"/>
      </w:pPr>
      <w:r>
        <w:rPr>
          <w:rFonts w:ascii="黑体" w:hAnsi="黑体" w:cs="黑体"/>
          <w:color w:val="000000"/>
          <w:spacing w:val="0"/>
          <w:w w:val="100"/>
          <w:position w:val="0"/>
          <w:sz w:val="20"/>
          <w:u w:val="none"/>
        </w:rPr>
        <w:t>6.4.1</w:t>
      </w:r>
      <w:r>
        <w:rPr>
          <w:rFonts w:cs="Calibri"/>
          <w:spacing w:val="-1"/>
          <w:w w:val="100"/>
        </w:rPr>
        <w:tab/>
      </w:r>
      <w:r>
        <w:rPr>
          <w:rFonts w:ascii="黑体" w:eastAsia="黑体" w:hAnsi="黑体" w:cs="黑体"/>
          <w:color w:val="000000"/>
          <w:spacing w:val="-1"/>
          <w:w w:val="100"/>
          <w:position w:val="0"/>
          <w:sz w:val="21"/>
          <w:u w:val="none"/>
        </w:rPr>
        <w:t>游览活动</w:t>
      </w:r>
    </w:p>
    <w:p>
      <w:pPr>
        <w:spacing w:before="0" w:after="0" w:line="240" w:lineRule="exact"/>
        <w:ind w:left="449" w:firstLine="0"/>
      </w:pPr>
    </w:p>
    <w:p>
      <w:pPr>
        <w:spacing w:before="0" w:after="0" w:line="226" w:lineRule="exact"/>
        <w:ind w:left="449" w:firstLine="0"/>
        <w:jc w:val="left"/>
      </w:pPr>
      <w:r>
        <w:rPr>
          <w:rFonts w:ascii="黑体" w:hAnsi="黑体" w:cs="黑体"/>
          <w:color w:val="000000"/>
          <w:spacing w:val="-1"/>
          <w:w w:val="100"/>
          <w:position w:val="0"/>
          <w:sz w:val="20"/>
          <w:u w:val="none"/>
        </w:rPr>
        <w:t>6.4.1.1</w:t>
      </w:r>
      <w:r>
        <w:rPr>
          <w:rFonts w:ascii="Calibri" w:hAnsi="Calibri" w:cs="Calibri"/>
          <w:color w:val="000000"/>
          <w:spacing w:val="0"/>
          <w:w w:val="369"/>
          <w:sz w:val="24"/>
          <w:u w:val="none"/>
        </w:rPr>
        <w:t> </w:t>
      </w:r>
      <w:r>
        <w:rPr>
          <w:rFonts w:ascii="宋体" w:hAnsi="宋体" w:cs="宋体"/>
          <w:color w:val="000000"/>
          <w:spacing w:val="0"/>
          <w:w w:val="100"/>
          <w:position w:val="0"/>
          <w:sz w:val="21"/>
          <w:u w:val="none"/>
        </w:rPr>
        <w:t>开展冰雪旅游、避暑旅游、康养旅游、民俗旅游、研学旅游、红色旅游、老年旅游、边境跨</w:t>
      </w:r>
    </w:p>
    <w:p>
      <w:pPr>
        <w:spacing w:before="0" w:after="0" w:line="310" w:lineRule="exact"/>
        <w:ind w:left="449" w:firstLine="0"/>
        <w:jc w:val="left"/>
      </w:pPr>
      <w:r>
        <w:rPr>
          <w:rFonts w:ascii="宋体" w:eastAsia="宋体" w:hAnsi="宋体" w:cs="宋体"/>
          <w:color w:val="000000"/>
          <w:spacing w:val="-1"/>
          <w:w w:val="100"/>
          <w:position w:val="0"/>
          <w:sz w:val="21"/>
          <w:u w:val="none"/>
        </w:rPr>
        <w:t>境游等活动项目，参见附录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给出的相关标准。</w:t>
      </w:r>
    </w:p>
    <w:p>
      <w:pPr>
        <w:spacing w:before="0" w:after="0" w:line="314" w:lineRule="exact"/>
        <w:ind w:left="449" w:firstLine="0"/>
        <w:jc w:val="left"/>
      </w:pPr>
      <w:r>
        <w:rPr>
          <w:rFonts w:ascii="黑体" w:hAnsi="黑体" w:cs="黑体"/>
          <w:color w:val="000000"/>
          <w:spacing w:val="-1"/>
          <w:w w:val="100"/>
          <w:position w:val="0"/>
          <w:sz w:val="20"/>
          <w:u w:val="none"/>
        </w:rPr>
        <w:t>6.4.1.2</w:t>
      </w:r>
      <w:r>
        <w:rPr>
          <w:rFonts w:ascii="Calibri" w:hAnsi="Calibri" w:cs="Calibri"/>
          <w:color w:val="000000"/>
          <w:spacing w:val="0"/>
          <w:w w:val="369"/>
          <w:sz w:val="24"/>
          <w:u w:val="none"/>
        </w:rPr>
        <w:t> </w:t>
      </w:r>
      <w:r>
        <w:rPr>
          <w:rFonts w:ascii="宋体" w:hAnsi="宋体" w:cs="宋体"/>
          <w:color w:val="000000"/>
          <w:spacing w:val="0"/>
          <w:w w:val="100"/>
          <w:position w:val="0"/>
          <w:sz w:val="21"/>
          <w:u w:val="none"/>
        </w:rPr>
        <w:t>建设游步道、登山步道、自行车道等慢行系统线路设计，宜沿途设置观景台、休憩场所、遮</w:t>
      </w:r>
    </w:p>
    <w:p>
      <w:pPr>
        <w:spacing w:before="0" w:after="0" w:line="310" w:lineRule="exact"/>
        <w:ind w:left="449" w:firstLine="0"/>
        <w:jc w:val="left"/>
      </w:pPr>
      <w:r>
        <w:rPr>
          <w:rFonts w:ascii="宋体" w:eastAsia="宋体" w:hAnsi="宋体" w:cs="宋体"/>
          <w:color w:val="000000"/>
          <w:spacing w:val="-1"/>
          <w:w w:val="100"/>
          <w:position w:val="0"/>
          <w:sz w:val="21"/>
          <w:u w:val="none"/>
        </w:rPr>
        <w:t>阳避雨设施，标识系统符合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10001.1、GB/T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10001.2</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的相关规定。</w:t>
      </w:r>
    </w:p>
    <w:p>
      <w:pPr>
        <w:spacing w:before="0" w:after="0" w:line="240" w:lineRule="exact"/>
        <w:ind w:left="449" w:firstLine="0"/>
      </w:pPr>
    </w:p>
    <w:p>
      <w:pPr>
        <w:tabs>
          <w:tab w:val="left" w:pos="1148"/>
        </w:tabs>
        <w:spacing w:before="0" w:after="0" w:line="231" w:lineRule="exact"/>
        <w:ind w:left="449" w:firstLine="0"/>
        <w:jc w:val="left"/>
      </w:pPr>
      <w:r>
        <w:rPr>
          <w:rFonts w:ascii="黑体" w:hAnsi="黑体" w:cs="黑体"/>
          <w:color w:val="000000"/>
          <w:spacing w:val="0"/>
          <w:w w:val="100"/>
          <w:position w:val="0"/>
          <w:sz w:val="20"/>
          <w:u w:val="none"/>
        </w:rPr>
        <w:t>6.4.2</w:t>
      </w:r>
      <w:r>
        <w:rPr>
          <w:rFonts w:cs="Calibri"/>
          <w:spacing w:val="0"/>
          <w:w w:val="100"/>
        </w:rPr>
        <w:tab/>
      </w:r>
      <w:r>
        <w:rPr>
          <w:rFonts w:ascii="黑体" w:eastAsia="黑体" w:hAnsi="黑体" w:cs="黑体"/>
          <w:color w:val="000000"/>
          <w:spacing w:val="-1"/>
          <w:w w:val="100"/>
          <w:position w:val="0"/>
          <w:sz w:val="21"/>
          <w:u w:val="none"/>
        </w:rPr>
        <w:t>信息服务</w:t>
      </w:r>
    </w:p>
    <w:p>
      <w:pPr>
        <w:spacing w:before="0" w:after="0" w:line="240" w:lineRule="exact"/>
        <w:ind w:left="449" w:firstLine="0"/>
      </w:pPr>
    </w:p>
    <w:p>
      <w:pPr>
        <w:spacing w:before="0" w:after="0" w:line="226" w:lineRule="exact"/>
        <w:ind w:left="449" w:firstLine="0"/>
        <w:jc w:val="left"/>
      </w:pPr>
      <w:r>
        <w:rPr>
          <w:rFonts w:ascii="黑体" w:hAnsi="黑体" w:cs="黑体"/>
          <w:color w:val="000000"/>
          <w:spacing w:val="-1"/>
          <w:w w:val="100"/>
          <w:position w:val="0"/>
          <w:sz w:val="20"/>
          <w:u w:val="none"/>
        </w:rPr>
        <w:t>6.4.2.1</w:t>
      </w:r>
      <w:r>
        <w:rPr>
          <w:rFonts w:ascii="Calibri" w:hAnsi="Calibri" w:cs="Calibri"/>
          <w:color w:val="000000"/>
          <w:spacing w:val="0"/>
          <w:w w:val="369"/>
          <w:sz w:val="24"/>
          <w:u w:val="none"/>
        </w:rPr>
        <w:t> </w:t>
      </w:r>
      <w:r>
        <w:rPr>
          <w:rFonts w:ascii="宋体" w:hAnsi="宋体" w:cs="宋体"/>
          <w:color w:val="000000"/>
          <w:spacing w:val="-6"/>
          <w:w w:val="100"/>
          <w:position w:val="0"/>
          <w:sz w:val="21"/>
          <w:u w:val="none"/>
        </w:rPr>
        <w:t>具备电子商务旅游信息服务管理能力的组织，对旅游产品的描述、展示、交换和管理符合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p>
    <w:p>
      <w:pPr>
        <w:spacing w:before="0" w:after="0" w:line="310" w:lineRule="exact"/>
        <w:ind w:left="449" w:firstLine="0"/>
        <w:jc w:val="left"/>
      </w:pPr>
      <w:r>
        <w:rPr>
          <w:rFonts w:ascii="宋体" w:hAnsi="宋体" w:cs="宋体"/>
          <w:color w:val="000000"/>
          <w:spacing w:val="-1"/>
          <w:w w:val="100"/>
          <w:position w:val="0"/>
          <w:sz w:val="21"/>
          <w:u w:val="none"/>
        </w:rPr>
        <w:t>33989</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314" w:lineRule="exact"/>
        <w:ind w:left="449" w:firstLine="0"/>
        <w:jc w:val="left"/>
      </w:pPr>
      <w:r>
        <w:rPr>
          <w:rFonts w:ascii="黑体" w:hAnsi="黑体" w:cs="黑体"/>
          <w:color w:val="000000"/>
          <w:spacing w:val="-1"/>
          <w:w w:val="100"/>
          <w:position w:val="0"/>
          <w:sz w:val="20"/>
          <w:u w:val="none"/>
        </w:rPr>
        <w:t>6.4.2.2</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旅游信息资源的组织与管理、设计与开发及其与相关领域的信息交换符合</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LB/T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019</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的规定。</w:t>
      </w:r>
    </w:p>
    <w:p>
      <w:pPr>
        <w:spacing w:before="0" w:after="0" w:line="312" w:lineRule="exact"/>
        <w:ind w:left="449" w:firstLine="0"/>
        <w:jc w:val="left"/>
      </w:pPr>
      <w:r>
        <w:rPr>
          <w:rFonts w:ascii="黑体" w:hAnsi="黑体" w:cs="黑体"/>
          <w:color w:val="000000"/>
          <w:spacing w:val="-1"/>
          <w:w w:val="100"/>
          <w:position w:val="0"/>
          <w:sz w:val="20"/>
          <w:u w:val="none"/>
        </w:rPr>
        <w:t>6.4.2.3</w:t>
      </w:r>
      <w:r>
        <w:rPr>
          <w:rFonts w:ascii="Calibri" w:hAnsi="Calibri" w:cs="Calibri"/>
          <w:color w:val="000000"/>
          <w:spacing w:val="0"/>
          <w:w w:val="369"/>
          <w:sz w:val="24"/>
          <w:u w:val="none"/>
        </w:rPr>
        <w:t> </w:t>
      </w:r>
      <w:r>
        <w:rPr>
          <w:rFonts w:ascii="宋体" w:eastAsia="宋体" w:hAnsi="宋体" w:cs="宋体"/>
          <w:color w:val="000000"/>
          <w:spacing w:val="-1"/>
          <w:w w:val="100"/>
          <w:position w:val="0"/>
          <w:sz w:val="21"/>
          <w:u w:val="none"/>
        </w:rPr>
        <w:t>保护旅游者信息，建立管理制度，宜符合</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35273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的规定，并记录归档。</w:t>
      </w:r>
    </w:p>
    <w:p>
      <w:pPr>
        <w:spacing w:before="0" w:after="0" w:line="240" w:lineRule="exact"/>
        <w:ind w:left="449" w:firstLine="0"/>
      </w:pPr>
    </w:p>
    <w:p>
      <w:pPr>
        <w:tabs>
          <w:tab w:val="left" w:pos="1148"/>
        </w:tabs>
        <w:spacing w:before="0" w:after="0" w:line="230" w:lineRule="exact"/>
        <w:ind w:left="449" w:firstLine="0"/>
        <w:jc w:val="left"/>
      </w:pPr>
      <w:r>
        <w:rPr>
          <w:rFonts w:ascii="黑体" w:hAnsi="黑体" w:cs="黑体"/>
          <w:color w:val="000000"/>
          <w:spacing w:val="0"/>
          <w:w w:val="100"/>
          <w:position w:val="0"/>
          <w:sz w:val="20"/>
          <w:u w:val="none"/>
        </w:rPr>
        <w:t>6.4.3</w:t>
      </w:r>
      <w:r>
        <w:rPr>
          <w:rFonts w:cs="Calibri"/>
          <w:spacing w:val="0"/>
          <w:w w:val="100"/>
        </w:rPr>
        <w:tab/>
      </w:r>
      <w:r>
        <w:rPr>
          <w:rFonts w:ascii="黑体" w:eastAsia="黑体" w:hAnsi="黑体" w:cs="黑体"/>
          <w:color w:val="000000"/>
          <w:spacing w:val="-1"/>
          <w:w w:val="100"/>
          <w:position w:val="0"/>
          <w:sz w:val="21"/>
          <w:u w:val="none"/>
        </w:rPr>
        <w:t>接待场所</w:t>
      </w:r>
    </w:p>
    <w:p>
      <w:pPr>
        <w:spacing w:before="0" w:after="0" w:line="240" w:lineRule="exact"/>
        <w:ind w:left="449" w:firstLine="0"/>
      </w:pPr>
    </w:p>
    <w:p>
      <w:pPr>
        <w:spacing w:before="0" w:after="0" w:line="226" w:lineRule="exact"/>
        <w:ind w:left="449" w:firstLine="0"/>
        <w:jc w:val="left"/>
      </w:pPr>
      <w:r>
        <w:rPr>
          <w:rFonts w:ascii="黑体" w:hAnsi="黑体" w:cs="黑体"/>
          <w:color w:val="000000"/>
          <w:spacing w:val="-1"/>
          <w:w w:val="100"/>
          <w:position w:val="0"/>
          <w:sz w:val="20"/>
          <w:u w:val="none"/>
        </w:rPr>
        <w:t>6.4.3.1</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接待场所位置符合平面布局整体需求，接待场所面积设置满足接待规模和旅游者接待量。</w:t>
      </w:r>
    </w:p>
    <w:p>
      <w:pPr>
        <w:spacing w:before="0" w:after="0" w:line="312" w:lineRule="exact"/>
        <w:ind w:left="449" w:firstLine="0"/>
        <w:jc w:val="left"/>
      </w:pPr>
      <w:r>
        <w:rPr>
          <w:rFonts w:ascii="黑体" w:hAnsi="黑体" w:cs="黑体"/>
          <w:color w:val="000000"/>
          <w:spacing w:val="-1"/>
          <w:w w:val="100"/>
          <w:position w:val="0"/>
          <w:sz w:val="20"/>
          <w:u w:val="none"/>
        </w:rPr>
        <w:t>6.4.3.2</w:t>
      </w:r>
      <w:r>
        <w:rPr>
          <w:rFonts w:ascii="Calibri" w:hAnsi="Calibri" w:cs="Calibri"/>
          <w:color w:val="000000"/>
          <w:spacing w:val="0"/>
          <w:w w:val="369"/>
          <w:sz w:val="24"/>
          <w:u w:val="none"/>
        </w:rPr>
        <w:t> </w:t>
      </w:r>
      <w:r>
        <w:rPr>
          <w:rFonts w:ascii="宋体" w:eastAsia="宋体" w:hAnsi="宋体" w:cs="宋体"/>
          <w:color w:val="000000"/>
          <w:spacing w:val="-1"/>
          <w:w w:val="100"/>
          <w:position w:val="0"/>
          <w:sz w:val="21"/>
          <w:u w:val="none"/>
        </w:rPr>
        <w:t>接待场所总体宜符合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31383</w:t>
      </w:r>
      <w:r>
        <w:rPr>
          <w:rFonts w:ascii="Calibri" w:hAnsi="Calibri" w:cs="Calibri"/>
          <w:color w:val="000000"/>
          <w:spacing w:val="3"/>
          <w:w w:val="100"/>
          <w:sz w:val="21"/>
          <w:u w:val="none"/>
        </w:rPr>
        <w:t> </w:t>
      </w:r>
      <w:r>
        <w:rPr>
          <w:rFonts w:ascii="宋体" w:hAnsi="宋体" w:cs="宋体"/>
          <w:color w:val="000000"/>
          <w:spacing w:val="-4"/>
          <w:w w:val="100"/>
          <w:position w:val="0"/>
          <w:sz w:val="21"/>
          <w:u w:val="none"/>
        </w:rPr>
        <w:t>的规定，咨询处、临时休息处、展示宣传栏和信息查询设备、</w:t>
      </w:r>
    </w:p>
    <w:p>
      <w:pPr>
        <w:spacing w:before="0" w:after="0" w:line="310" w:lineRule="exact"/>
        <w:ind w:left="449" w:firstLine="0"/>
        <w:jc w:val="left"/>
      </w:pPr>
      <w:r>
        <w:rPr>
          <w:rFonts w:ascii="宋体" w:hAnsi="宋体" w:cs="宋体"/>
          <w:color w:val="000000"/>
          <w:spacing w:val="-1"/>
          <w:w w:val="100"/>
          <w:position w:val="0"/>
          <w:sz w:val="21"/>
          <w:u w:val="none"/>
        </w:rPr>
        <w:t>书籍和纪念品展示处宜体现当地文化和特色，与乡村景观环境相协调。</w:t>
      </w:r>
    </w:p>
    <w:p>
      <w:pPr>
        <w:spacing w:before="0" w:after="0" w:line="314" w:lineRule="exact"/>
        <w:ind w:left="449" w:firstLine="0"/>
        <w:jc w:val="left"/>
      </w:pPr>
      <w:r>
        <w:rPr>
          <w:rFonts w:ascii="黑体" w:hAnsi="黑体" w:cs="黑体"/>
          <w:color w:val="000000"/>
          <w:spacing w:val="-1"/>
          <w:w w:val="100"/>
          <w:position w:val="0"/>
          <w:sz w:val="20"/>
          <w:u w:val="none"/>
        </w:rPr>
        <w:t>6.4.3.3</w:t>
      </w:r>
      <w:r>
        <w:rPr>
          <w:rFonts w:ascii="Calibri" w:hAnsi="Calibri" w:cs="Calibri"/>
          <w:color w:val="000000"/>
          <w:spacing w:val="0"/>
          <w:w w:val="369"/>
          <w:sz w:val="24"/>
          <w:u w:val="none"/>
        </w:rPr>
        <w:t> </w:t>
      </w:r>
      <w:r>
        <w:rPr>
          <w:rFonts w:ascii="宋体" w:eastAsia="宋体" w:hAnsi="宋体" w:cs="宋体"/>
          <w:color w:val="000000"/>
          <w:spacing w:val="-1"/>
          <w:w w:val="100"/>
          <w:position w:val="0"/>
          <w:sz w:val="21"/>
          <w:u w:val="none"/>
        </w:rPr>
        <w:t>公共厕所设置和质量等级的划分与评定符合</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GB/T</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18973</w:t>
      </w:r>
      <w:r>
        <w:rPr>
          <w:rFonts w:ascii="Calibri" w:hAnsi="Calibri" w:cs="Calibri"/>
          <w:color w:val="000000"/>
          <w:spacing w:val="5"/>
          <w:w w:val="100"/>
          <w:sz w:val="21"/>
          <w:u w:val="none"/>
        </w:rPr>
        <w:t> </w:t>
      </w:r>
      <w:r>
        <w:rPr>
          <w:rFonts w:ascii="宋体" w:eastAsia="宋体" w:hAnsi="宋体" w:cs="宋体"/>
          <w:color w:val="000000"/>
          <w:spacing w:val="-4"/>
          <w:w w:val="100"/>
          <w:position w:val="0"/>
          <w:sz w:val="21"/>
          <w:u w:val="none"/>
        </w:rPr>
        <w:t>的规定，无下水道旅游厕所基本要求</w:t>
      </w:r>
    </w:p>
    <w:p>
      <w:pPr>
        <w:spacing w:before="0" w:after="0" w:line="310" w:lineRule="exact"/>
        <w:ind w:left="449" w:firstLine="0"/>
        <w:jc w:val="left"/>
      </w:pPr>
      <w:r>
        <w:rPr>
          <w:rFonts w:ascii="宋体" w:eastAsia="宋体" w:hAnsi="宋体" w:cs="宋体"/>
          <w:color w:val="000000"/>
          <w:spacing w:val="-2"/>
          <w:w w:val="100"/>
          <w:position w:val="0"/>
          <w:sz w:val="21"/>
          <w:u w:val="none"/>
        </w:rPr>
        <w:t>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LB/T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071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14" w:lineRule="exact"/>
        <w:ind w:left="449" w:firstLine="0"/>
        <w:jc w:val="left"/>
      </w:pPr>
      <w:r>
        <w:rPr>
          <w:rFonts w:ascii="黑体" w:hAnsi="黑体" w:cs="黑体"/>
          <w:color w:val="000000"/>
          <w:spacing w:val="-1"/>
          <w:w w:val="100"/>
          <w:position w:val="0"/>
          <w:sz w:val="20"/>
          <w:u w:val="none"/>
        </w:rPr>
        <w:t>6.4.3.4</w:t>
      </w:r>
      <w:r>
        <w:rPr>
          <w:rFonts w:ascii="Calibri" w:hAnsi="Calibri" w:cs="Calibri"/>
          <w:color w:val="000000"/>
          <w:spacing w:val="0"/>
          <w:w w:val="369"/>
          <w:sz w:val="24"/>
          <w:u w:val="none"/>
        </w:rPr>
        <w:t> </w:t>
      </w:r>
      <w:r>
        <w:rPr>
          <w:rFonts w:ascii="宋体" w:eastAsia="宋体" w:hAnsi="宋体" w:cs="宋体"/>
          <w:color w:val="000000"/>
          <w:spacing w:val="1"/>
          <w:w w:val="100"/>
          <w:position w:val="0"/>
          <w:sz w:val="21"/>
          <w:u w:val="none"/>
        </w:rPr>
        <w:t>建立接待场所管理制度，收集旅游者信息，并记录归</w:t>
      </w:r>
      <w:r>
        <w:rPr>
          <w:rFonts w:ascii="宋体" w:hAnsi="宋体" w:cs="宋体"/>
          <w:color w:val="000000"/>
          <w:spacing w:val="1"/>
          <w:w w:val="100"/>
          <w:position w:val="0"/>
          <w:sz w:val="21"/>
          <w:u w:val="none"/>
        </w:rPr>
        <w:t>档。旅游</w:t>
      </w:r>
      <w:r>
        <w:rPr>
          <w:rFonts w:ascii="宋体" w:eastAsia="宋体" w:hAnsi="宋体" w:cs="宋体"/>
          <w:color w:val="000000"/>
          <w:spacing w:val="1"/>
          <w:w w:val="100"/>
          <w:position w:val="0"/>
          <w:sz w:val="21"/>
          <w:u w:val="none"/>
        </w:rPr>
        <w:t>者信息去标识方法</w:t>
      </w:r>
      <w:r>
        <w:rPr>
          <w:rFonts w:ascii="宋体" w:eastAsia="宋体" w:hAnsi="宋体" w:cs="宋体"/>
          <w:color w:val="000000"/>
          <w:spacing w:val="0"/>
          <w:w w:val="100"/>
          <w:position w:val="0"/>
          <w:sz w:val="21"/>
          <w:u w:val="none"/>
        </w:rPr>
        <w:t>参考</w:t>
      </w:r>
      <w:r>
        <w:rPr>
          <w:rFonts w:ascii="Calibri" w:hAnsi="Calibri" w:cs="Calibri"/>
          <w:color w:val="000000"/>
          <w:spacing w:val="0"/>
          <w:w w:val="237"/>
          <w:sz w:val="21"/>
          <w:u w:val="none"/>
        </w:rPr>
        <w:t> </w:t>
      </w:r>
      <w:r>
        <w:rPr>
          <w:rFonts w:ascii="宋体" w:hAnsi="宋体" w:cs="宋体"/>
          <w:color w:val="000000"/>
          <w:spacing w:val="0"/>
          <w:w w:val="100"/>
          <w:position w:val="0"/>
          <w:sz w:val="21"/>
          <w:u w:val="none"/>
        </w:rPr>
        <w:t>GB/T</w:t>
      </w:r>
    </w:p>
    <w:p>
      <w:pPr>
        <w:spacing w:before="0" w:after="0" w:line="310" w:lineRule="exact"/>
        <w:ind w:left="449" w:firstLine="0"/>
        <w:jc w:val="left"/>
      </w:pPr>
      <w:r>
        <w:rPr>
          <w:rFonts w:ascii="宋体" w:hAnsi="宋体" w:cs="宋体"/>
          <w:color w:val="000000"/>
          <w:spacing w:val="-1"/>
          <w:w w:val="100"/>
          <w:position w:val="0"/>
          <w:sz w:val="21"/>
          <w:u w:val="none"/>
        </w:rPr>
        <w:t>37964</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240" w:lineRule="exact"/>
        <w:ind w:left="449" w:firstLine="0"/>
      </w:pPr>
    </w:p>
    <w:p>
      <w:pPr>
        <w:tabs>
          <w:tab w:val="left" w:pos="949"/>
        </w:tabs>
        <w:spacing w:before="0" w:after="0" w:line="231" w:lineRule="exact"/>
        <w:ind w:left="449" w:firstLine="0"/>
        <w:jc w:val="left"/>
      </w:pPr>
      <w:r>
        <w:rPr>
          <w:rFonts w:ascii="黑体" w:hAnsi="黑体" w:cs="黑体"/>
          <w:color w:val="000000"/>
          <w:spacing w:val="0"/>
          <w:w w:val="100"/>
          <w:position w:val="0"/>
          <w:sz w:val="20"/>
          <w:u w:val="none"/>
        </w:rPr>
        <w:t>6.5</w:t>
      </w:r>
      <w:r>
        <w:rPr>
          <w:rFonts w:cs="Calibri"/>
          <w:spacing w:val="-2"/>
          <w:w w:val="100"/>
        </w:rPr>
        <w:tab/>
      </w:r>
      <w:r>
        <w:rPr>
          <w:rFonts w:ascii="黑体" w:eastAsia="黑体" w:hAnsi="黑体" w:cs="黑体"/>
          <w:color w:val="000000"/>
          <w:spacing w:val="-2"/>
          <w:w w:val="100"/>
          <w:position w:val="0"/>
          <w:sz w:val="21"/>
          <w:u w:val="none"/>
        </w:rPr>
        <w:t>购物</w:t>
      </w:r>
    </w:p>
    <w:p>
      <w:pPr>
        <w:spacing w:before="0" w:after="0" w:line="240" w:lineRule="exact"/>
        <w:ind w:left="449" w:firstLine="0"/>
      </w:pPr>
    </w:p>
    <w:p>
      <w:pPr>
        <w:tabs>
          <w:tab w:val="left" w:pos="1148"/>
        </w:tabs>
        <w:spacing w:before="0" w:after="0" w:line="226" w:lineRule="exact"/>
        <w:ind w:left="449" w:firstLine="0"/>
        <w:jc w:val="left"/>
      </w:pPr>
      <w:r>
        <w:rPr>
          <w:rFonts w:ascii="黑体" w:hAnsi="黑体" w:cs="黑体"/>
          <w:color w:val="000000"/>
          <w:spacing w:val="0"/>
          <w:w w:val="100"/>
          <w:position w:val="0"/>
          <w:sz w:val="20"/>
          <w:u w:val="none"/>
        </w:rPr>
        <w:t>6.5.1</w:t>
      </w:r>
      <w:r>
        <w:rPr>
          <w:rFonts w:cs="Calibri"/>
          <w:spacing w:val="1"/>
          <w:w w:val="100"/>
        </w:rPr>
        <w:tab/>
      </w:r>
      <w:r>
        <w:rPr>
          <w:rFonts w:ascii="宋体" w:hAnsi="宋体" w:cs="宋体"/>
          <w:color w:val="000000"/>
          <w:spacing w:val="-1"/>
          <w:w w:val="100"/>
          <w:position w:val="0"/>
          <w:sz w:val="21"/>
          <w:u w:val="none"/>
        </w:rPr>
        <w:t>依法取得营业执照、经营许可证、商标使用权等。</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6.5.2</w:t>
      </w:r>
      <w:r>
        <w:rPr>
          <w:rFonts w:cs="Calibri"/>
          <w:spacing w:val="1"/>
          <w:w w:val="100"/>
        </w:rPr>
        <w:tab/>
      </w:r>
      <w:r>
        <w:rPr>
          <w:rFonts w:ascii="宋体" w:hAnsi="宋体" w:cs="宋体"/>
          <w:color w:val="000000"/>
          <w:spacing w:val="-1"/>
          <w:w w:val="100"/>
          <w:position w:val="0"/>
          <w:sz w:val="21"/>
          <w:u w:val="none"/>
        </w:rPr>
        <w:t>科学选址，布局合理，满足旅游购物需求。</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6.5.3</w:t>
      </w:r>
      <w:r>
        <w:rPr>
          <w:rFonts w:cs="Calibri"/>
          <w:spacing w:val="1"/>
          <w:w w:val="100"/>
        </w:rPr>
        <w:tab/>
      </w:r>
      <w:r>
        <w:rPr>
          <w:rFonts w:ascii="宋体" w:hAnsi="宋体" w:cs="宋体"/>
          <w:color w:val="000000"/>
          <w:spacing w:val="-1"/>
          <w:w w:val="100"/>
          <w:position w:val="0"/>
          <w:sz w:val="21"/>
          <w:u w:val="none"/>
        </w:rPr>
        <w:t>结合当地旅游文化、乡村特色、农副特产，设计具有地域文化内涵的系列旅游产品。</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6.5.4</w:t>
      </w:r>
      <w:r>
        <w:rPr>
          <w:rFonts w:cs="Calibri"/>
          <w:spacing w:val="1"/>
          <w:w w:val="100"/>
        </w:rPr>
        <w:tab/>
      </w:r>
      <w:r>
        <w:rPr>
          <w:rFonts w:ascii="宋体" w:hAnsi="宋体" w:cs="宋体"/>
          <w:color w:val="000000"/>
          <w:spacing w:val="0"/>
          <w:w w:val="100"/>
          <w:position w:val="0"/>
          <w:sz w:val="21"/>
          <w:u w:val="none"/>
        </w:rPr>
        <w:t>应诚信经营、文明服务。商品、服务应明码标价、公开透明、规范经营，不应欺客宰客、围追</w:t>
      </w:r>
    </w:p>
    <w:p>
      <w:pPr>
        <w:spacing w:before="0" w:after="0" w:line="310" w:lineRule="exact"/>
        <w:ind w:left="449" w:firstLine="0"/>
        <w:jc w:val="left"/>
      </w:pPr>
      <w:r>
        <w:rPr>
          <w:rFonts w:ascii="宋体" w:hAnsi="宋体" w:cs="宋体"/>
          <w:color w:val="000000"/>
          <w:spacing w:val="-1"/>
          <w:w w:val="100"/>
          <w:position w:val="0"/>
          <w:sz w:val="21"/>
          <w:u w:val="none"/>
        </w:rPr>
        <w:t>兜售、缺斤短两。</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6.5.5</w:t>
      </w:r>
      <w:r>
        <w:rPr>
          <w:rFonts w:cs="Calibri"/>
          <w:spacing w:val="1"/>
          <w:w w:val="100"/>
        </w:rPr>
        <w:tab/>
      </w:r>
      <w:r>
        <w:rPr>
          <w:rFonts w:ascii="宋体" w:hAnsi="宋体" w:cs="宋体"/>
          <w:color w:val="000000"/>
          <w:spacing w:val="-1"/>
          <w:w w:val="100"/>
          <w:position w:val="0"/>
          <w:sz w:val="21"/>
          <w:u w:val="none"/>
        </w:rPr>
        <w:t>应尊重旅游者民族习惯、宗教信仰。</w:t>
      </w:r>
    </w:p>
    <w:p>
      <w:pPr>
        <w:spacing w:before="0" w:after="0" w:line="369" w:lineRule="exact"/>
        <w:ind w:left="449" w:firstLine="9036"/>
        <w:jc w:val="left"/>
        <w:sectPr>
          <w:type w:val="continuous"/>
          <w:pgSz w:w="11906" w:h="16838"/>
          <w:pgMar w:top="1101" w:right="609" w:bottom="861" w:left="969" w:header="0" w:footer="0" w:gutter="0"/>
          <w:pgNumType w:start="21"/>
          <w:cols w:num="1" w:space="720"/>
        </w:sectPr>
      </w:pPr>
      <w:r>
        <w:rPr>
          <w:rFonts w:ascii="宋体" w:hAnsi="宋体" w:cs="宋体"/>
          <w:color w:val="000000"/>
          <w:spacing w:val="-1"/>
          <w:w w:val="100"/>
          <w:position w:val="0"/>
          <w:sz w:val="18"/>
          <w:u w:val="none"/>
        </w:rPr>
        <w:t>5</w:t>
      </w:r>
    </w:p>
    <w:p>
      <w:pPr>
        <w:spacing w:before="0" w:after="0" w:line="240" w:lineRule="exact"/>
      </w:pPr>
      <w:bookmarkStart w:id="9" w:name="9"/>
      <w:bookmarkEnd w:id="9"/>
    </w:p>
    <w:p>
      <w:pPr>
        <w:spacing w:before="0" w:after="0" w:line="319" w:lineRule="exact"/>
        <w:ind w:left="449" w:firstLine="757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449" w:firstLine="7570"/>
      </w:pPr>
    </w:p>
    <w:p>
      <w:pPr>
        <w:spacing w:before="0" w:after="0" w:line="240" w:lineRule="exact"/>
        <w:ind w:left="449" w:firstLine="7570"/>
      </w:pPr>
    </w:p>
    <w:p>
      <w:pPr>
        <w:spacing w:before="0" w:after="0" w:line="240" w:lineRule="exact"/>
        <w:ind w:left="449" w:firstLine="7570"/>
      </w:pPr>
    </w:p>
    <w:p>
      <w:pPr>
        <w:tabs>
          <w:tab w:val="left" w:pos="1148"/>
        </w:tabs>
        <w:spacing w:before="0" w:after="0" w:line="291" w:lineRule="exact"/>
        <w:ind w:left="449" w:firstLine="0"/>
        <w:jc w:val="left"/>
      </w:pPr>
      <w:r>
        <w:rPr>
          <w:rFonts w:ascii="黑体" w:hAnsi="黑体" w:cs="黑体"/>
          <w:color w:val="000000"/>
          <w:spacing w:val="0"/>
          <w:w w:val="100"/>
          <w:position w:val="0"/>
          <w:sz w:val="20"/>
          <w:u w:val="none"/>
        </w:rPr>
        <w:t>6.5.6</w:t>
      </w:r>
      <w:r>
        <w:rPr>
          <w:rFonts w:cs="Calibri"/>
          <w:spacing w:val="0"/>
          <w:w w:val="100"/>
        </w:rPr>
        <w:tab/>
      </w:r>
      <w:r>
        <w:rPr>
          <w:rFonts w:ascii="宋体" w:eastAsia="宋体" w:hAnsi="宋体" w:cs="宋体"/>
          <w:color w:val="000000"/>
          <w:spacing w:val="-1"/>
          <w:w w:val="100"/>
          <w:position w:val="0"/>
          <w:sz w:val="21"/>
          <w:u w:val="none"/>
        </w:rPr>
        <w:t>旅游购物场所服务质量要求符合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26356</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6.5.7</w:t>
      </w:r>
      <w:r>
        <w:rPr>
          <w:rFonts w:cs="Calibri"/>
          <w:spacing w:val="0"/>
          <w:w w:val="100"/>
        </w:rPr>
        <w:tab/>
      </w:r>
      <w:r>
        <w:rPr>
          <w:rFonts w:ascii="宋体" w:eastAsia="宋体" w:hAnsi="宋体" w:cs="宋体"/>
          <w:color w:val="000000"/>
          <w:spacing w:val="-1"/>
          <w:w w:val="100"/>
          <w:position w:val="0"/>
          <w:sz w:val="21"/>
          <w:u w:val="none"/>
        </w:rPr>
        <w:t>旅游电子商务网站建设技术规范符合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26360</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的规定。</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6.5.8</w:t>
      </w:r>
      <w:r>
        <w:rPr>
          <w:rFonts w:cs="Calibri"/>
          <w:spacing w:val="0"/>
          <w:w w:val="100"/>
        </w:rPr>
        <w:tab/>
      </w:r>
      <w:r>
        <w:rPr>
          <w:rFonts w:ascii="宋体" w:hAnsi="宋体" w:cs="宋体"/>
          <w:color w:val="000000"/>
          <w:spacing w:val="-1"/>
          <w:w w:val="100"/>
          <w:position w:val="0"/>
          <w:sz w:val="21"/>
          <w:u w:val="none"/>
        </w:rPr>
        <w:t>建立健全旅游商品的退、换货管理机制，消费品售后服务方法与要求符合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18760</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310" w:lineRule="exact"/>
        <w:ind w:left="449" w:firstLine="0"/>
        <w:jc w:val="left"/>
      </w:pPr>
      <w:r>
        <w:rPr>
          <w:rFonts w:ascii="宋体" w:eastAsia="宋体" w:hAnsi="宋体" w:cs="宋体"/>
          <w:color w:val="000000"/>
          <w:spacing w:val="-1"/>
          <w:w w:val="100"/>
          <w:position w:val="0"/>
          <w:sz w:val="21"/>
          <w:u w:val="none"/>
        </w:rPr>
        <w:t>商品售后服务评价符合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27922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6.5.9</w:t>
      </w:r>
      <w:r>
        <w:rPr>
          <w:rFonts w:cs="Calibri"/>
          <w:spacing w:val="0"/>
          <w:w w:val="100"/>
        </w:rPr>
        <w:tab/>
      </w:r>
      <w:r>
        <w:rPr>
          <w:rFonts w:ascii="宋体" w:eastAsia="宋体" w:hAnsi="宋体" w:cs="宋体"/>
          <w:color w:val="000000"/>
          <w:spacing w:val="-1"/>
          <w:w w:val="100"/>
          <w:position w:val="0"/>
          <w:sz w:val="21"/>
          <w:u w:val="none"/>
        </w:rPr>
        <w:t>建立物流和邮寄等管理服务制度，快递服务与电子商务信息交换符合</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40043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240" w:lineRule="exact"/>
        <w:ind w:left="449" w:firstLine="0"/>
      </w:pPr>
    </w:p>
    <w:p>
      <w:pPr>
        <w:tabs>
          <w:tab w:val="left" w:pos="949"/>
        </w:tabs>
        <w:spacing w:before="0" w:after="0" w:line="230" w:lineRule="exact"/>
        <w:ind w:left="449" w:firstLine="0"/>
        <w:jc w:val="left"/>
      </w:pPr>
      <w:r>
        <w:rPr>
          <w:rFonts w:ascii="黑体" w:hAnsi="黑体" w:cs="黑体"/>
          <w:color w:val="000000"/>
          <w:spacing w:val="0"/>
          <w:w w:val="100"/>
          <w:position w:val="0"/>
          <w:sz w:val="20"/>
          <w:u w:val="none"/>
        </w:rPr>
        <w:t>6.6</w:t>
      </w:r>
      <w:r>
        <w:rPr>
          <w:rFonts w:cs="Calibri"/>
          <w:spacing w:val="0"/>
          <w:w w:val="100"/>
        </w:rPr>
        <w:tab/>
      </w:r>
      <w:r>
        <w:rPr>
          <w:rFonts w:ascii="黑体" w:eastAsia="黑体" w:hAnsi="黑体" w:cs="黑体"/>
          <w:color w:val="000000"/>
          <w:spacing w:val="-2"/>
          <w:w w:val="100"/>
          <w:position w:val="0"/>
          <w:sz w:val="21"/>
          <w:u w:val="none"/>
        </w:rPr>
        <w:t>娱乐</w:t>
      </w:r>
    </w:p>
    <w:p>
      <w:pPr>
        <w:spacing w:before="0" w:after="0" w:line="240" w:lineRule="exact"/>
        <w:ind w:left="449" w:firstLine="0"/>
      </w:pPr>
    </w:p>
    <w:p>
      <w:pPr>
        <w:tabs>
          <w:tab w:val="left" w:pos="1148"/>
        </w:tabs>
        <w:spacing w:before="0" w:after="0" w:line="226" w:lineRule="exact"/>
        <w:ind w:left="449" w:firstLine="0"/>
        <w:jc w:val="left"/>
      </w:pPr>
      <w:r>
        <w:rPr>
          <w:rFonts w:ascii="黑体" w:hAnsi="黑体" w:cs="黑体"/>
          <w:color w:val="000000"/>
          <w:spacing w:val="0"/>
          <w:w w:val="100"/>
          <w:position w:val="0"/>
          <w:sz w:val="20"/>
          <w:u w:val="none"/>
        </w:rPr>
        <w:t>6.6.1</w:t>
      </w:r>
      <w:r>
        <w:rPr>
          <w:rFonts w:cs="Calibri"/>
          <w:spacing w:val="-1"/>
          <w:w w:val="100"/>
        </w:rPr>
        <w:tab/>
      </w:r>
      <w:r>
        <w:rPr>
          <w:rFonts w:ascii="宋体" w:hAnsi="宋体" w:cs="宋体"/>
          <w:color w:val="000000"/>
          <w:spacing w:val="-1"/>
          <w:w w:val="100"/>
          <w:position w:val="0"/>
          <w:sz w:val="21"/>
          <w:u w:val="none"/>
        </w:rPr>
        <w:t>依法取得营业执照、经营许可证、特种设备检验证明。</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6.6.2</w:t>
      </w:r>
      <w:r>
        <w:rPr>
          <w:rFonts w:cs="Calibri"/>
          <w:spacing w:val="0"/>
          <w:w w:val="100"/>
        </w:rPr>
        <w:tab/>
      </w:r>
      <w:r>
        <w:rPr>
          <w:rFonts w:ascii="宋体" w:hAnsi="宋体" w:cs="宋体"/>
          <w:color w:val="000000"/>
          <w:spacing w:val="-1"/>
          <w:w w:val="100"/>
          <w:position w:val="0"/>
          <w:sz w:val="21"/>
          <w:u w:val="none"/>
        </w:rPr>
        <w:t>应具有与开展项目相匹配的特种设备操作管理人员。</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6.6.3</w:t>
      </w:r>
      <w:r>
        <w:rPr>
          <w:rFonts w:cs="Calibri"/>
          <w:spacing w:val="0"/>
          <w:w w:val="100"/>
        </w:rPr>
        <w:tab/>
      </w:r>
      <w:r>
        <w:rPr>
          <w:rFonts w:ascii="宋体" w:hAnsi="宋体" w:cs="宋体"/>
          <w:color w:val="000000"/>
          <w:spacing w:val="-1"/>
          <w:w w:val="100"/>
          <w:position w:val="0"/>
          <w:sz w:val="21"/>
          <w:u w:val="none"/>
        </w:rPr>
        <w:t>科学选址，合理布局，宜满足旅游者娱乐需求。</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6.6.4</w:t>
      </w:r>
      <w:r>
        <w:rPr>
          <w:rFonts w:cs="Calibri"/>
          <w:spacing w:val="-1"/>
          <w:w w:val="100"/>
        </w:rPr>
        <w:tab/>
      </w:r>
      <w:r>
        <w:rPr>
          <w:rFonts w:ascii="宋体" w:eastAsia="宋体" w:hAnsi="宋体" w:cs="宋体"/>
          <w:color w:val="000000"/>
          <w:spacing w:val="0"/>
          <w:w w:val="100"/>
          <w:position w:val="0"/>
          <w:sz w:val="21"/>
          <w:u w:val="none"/>
        </w:rPr>
        <w:t>宜符合乡村文化保护要求，包含非物质文化遗产的项目，应建立完备的非物质文化遗产保护工</w:t>
      </w:r>
    </w:p>
    <w:p>
      <w:pPr>
        <w:spacing w:before="0" w:after="0" w:line="310" w:lineRule="exact"/>
        <w:ind w:left="449" w:firstLine="0"/>
        <w:jc w:val="left"/>
      </w:pPr>
      <w:r>
        <w:rPr>
          <w:rFonts w:ascii="宋体" w:hAnsi="宋体" w:cs="宋体"/>
          <w:color w:val="000000"/>
          <w:spacing w:val="-1"/>
          <w:w w:val="100"/>
          <w:position w:val="0"/>
          <w:sz w:val="21"/>
          <w:u w:val="none"/>
        </w:rPr>
        <w:t>作制度和措施。</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6.6.5</w:t>
      </w:r>
      <w:r>
        <w:rPr>
          <w:rFonts w:cs="Calibri"/>
          <w:spacing w:val="0"/>
          <w:w w:val="100"/>
        </w:rPr>
        <w:tab/>
      </w:r>
      <w:r>
        <w:rPr>
          <w:rFonts w:ascii="宋体" w:hAnsi="宋体" w:cs="宋体"/>
          <w:color w:val="000000"/>
          <w:spacing w:val="-1"/>
          <w:w w:val="100"/>
          <w:position w:val="0"/>
          <w:sz w:val="21"/>
          <w:u w:val="none"/>
        </w:rPr>
        <w:t>依托乡村独特的民风民俗，开展民间表演艺术、传统手工艺、民俗文化等多种形式展示。</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6.6.6</w:t>
      </w:r>
      <w:r>
        <w:rPr>
          <w:rFonts w:cs="Calibri"/>
          <w:spacing w:val="-1"/>
          <w:w w:val="100"/>
        </w:rPr>
        <w:tab/>
      </w:r>
      <w:r>
        <w:rPr>
          <w:rFonts w:ascii="宋体" w:hAnsi="宋体" w:cs="宋体"/>
          <w:color w:val="000000"/>
          <w:spacing w:val="-1"/>
          <w:w w:val="100"/>
          <w:position w:val="0"/>
          <w:sz w:val="21"/>
          <w:u w:val="none"/>
        </w:rPr>
        <w:t>娱乐项目和活动内容应文明、健康，合法、合规，体现地方特色。</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6.6.7</w:t>
      </w:r>
      <w:r>
        <w:rPr>
          <w:rFonts w:cs="Calibri"/>
          <w:spacing w:val="-1"/>
          <w:w w:val="100"/>
        </w:rPr>
        <w:tab/>
      </w:r>
      <w:r>
        <w:rPr>
          <w:rFonts w:ascii="宋体" w:eastAsia="宋体" w:hAnsi="宋体" w:cs="宋体"/>
          <w:color w:val="000000"/>
          <w:spacing w:val="-1"/>
          <w:w w:val="100"/>
          <w:position w:val="0"/>
          <w:sz w:val="21"/>
          <w:u w:val="none"/>
        </w:rPr>
        <w:t>旅游娱乐场所基础设施管理符合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26353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449" w:firstLine="0"/>
      </w:pPr>
    </w:p>
    <w:p>
      <w:pPr>
        <w:spacing w:before="0" w:after="0" w:line="386" w:lineRule="exact"/>
        <w:ind w:left="449" w:firstLine="0"/>
        <w:jc w:val="left"/>
      </w:pPr>
      <w:r>
        <w:rPr>
          <w:rFonts w:ascii="黑体" w:hAnsi="黑体" w:cs="黑体"/>
          <w:color w:val="000000"/>
          <w:spacing w:val="-1"/>
          <w:w w:val="100"/>
          <w:position w:val="0"/>
          <w:sz w:val="20"/>
          <w:u w:val="none"/>
        </w:rPr>
        <w:t>7</w:t>
      </w:r>
      <w:r>
        <w:rPr>
          <w:rFonts w:ascii="Calibri" w:hAnsi="Calibri" w:cs="Calibri"/>
          <w:color w:val="000000"/>
          <w:spacing w:val="0"/>
          <w:w w:val="369"/>
          <w:sz w:val="24"/>
          <w:u w:val="none"/>
        </w:rPr>
        <w:t> </w:t>
      </w:r>
      <w:r>
        <w:rPr>
          <w:rFonts w:ascii="黑体" w:eastAsia="黑体" w:hAnsi="黑体" w:cs="黑体"/>
          <w:color w:val="000000"/>
          <w:spacing w:val="-1"/>
          <w:w w:val="100"/>
          <w:position w:val="0"/>
          <w:sz w:val="21"/>
          <w:u w:val="none"/>
        </w:rPr>
        <w:t>服务人员管理</w:t>
      </w:r>
    </w:p>
    <w:p>
      <w:pPr>
        <w:spacing w:before="0" w:after="0" w:line="240" w:lineRule="exact"/>
        <w:ind w:left="449" w:firstLine="0"/>
      </w:pPr>
    </w:p>
    <w:p>
      <w:pPr>
        <w:tabs>
          <w:tab w:val="left" w:pos="949"/>
        </w:tabs>
        <w:spacing w:before="0" w:after="0" w:line="384" w:lineRule="exact"/>
        <w:ind w:left="449" w:firstLine="0"/>
        <w:jc w:val="left"/>
      </w:pPr>
      <w:r>
        <w:rPr>
          <w:rFonts w:ascii="黑体" w:hAnsi="黑体" w:cs="黑体"/>
          <w:color w:val="000000"/>
          <w:spacing w:val="0"/>
          <w:w w:val="100"/>
          <w:position w:val="0"/>
          <w:sz w:val="20"/>
          <w:u w:val="none"/>
        </w:rPr>
        <w:t>7.1</w:t>
      </w:r>
      <w:r>
        <w:rPr>
          <w:rFonts w:cs="Calibri"/>
          <w:spacing w:val="-1"/>
          <w:w w:val="100"/>
        </w:rPr>
        <w:tab/>
      </w:r>
      <w:r>
        <w:rPr>
          <w:rFonts w:ascii="黑体" w:eastAsia="黑体" w:hAnsi="黑体" w:cs="黑体"/>
          <w:color w:val="000000"/>
          <w:spacing w:val="-1"/>
          <w:w w:val="100"/>
          <w:position w:val="0"/>
          <w:sz w:val="21"/>
          <w:u w:val="none"/>
        </w:rPr>
        <w:t>基本要求</w:t>
      </w:r>
    </w:p>
    <w:p>
      <w:pPr>
        <w:spacing w:before="0" w:after="0" w:line="240" w:lineRule="exact"/>
        <w:ind w:left="449" w:firstLine="0"/>
      </w:pPr>
    </w:p>
    <w:p>
      <w:pPr>
        <w:tabs>
          <w:tab w:val="left" w:pos="1148"/>
        </w:tabs>
        <w:spacing w:before="0" w:after="0" w:line="226" w:lineRule="exact"/>
        <w:ind w:left="449" w:firstLine="0"/>
        <w:jc w:val="left"/>
      </w:pPr>
      <w:r>
        <w:rPr>
          <w:rFonts w:ascii="黑体" w:hAnsi="黑体" w:cs="黑体"/>
          <w:color w:val="000000"/>
          <w:spacing w:val="0"/>
          <w:w w:val="100"/>
          <w:position w:val="0"/>
          <w:sz w:val="20"/>
          <w:u w:val="none"/>
        </w:rPr>
        <w:t>7.1.1</w:t>
      </w:r>
      <w:r>
        <w:rPr>
          <w:rFonts w:cs="Calibri"/>
          <w:spacing w:val="-1"/>
          <w:w w:val="100"/>
        </w:rPr>
        <w:tab/>
      </w:r>
      <w:r>
        <w:rPr>
          <w:rFonts w:ascii="宋体" w:hAnsi="宋体" w:cs="宋体"/>
          <w:color w:val="000000"/>
          <w:spacing w:val="-1"/>
          <w:w w:val="100"/>
          <w:position w:val="0"/>
          <w:sz w:val="21"/>
          <w:u w:val="none"/>
        </w:rPr>
        <w:t>服务人员应做到着装整洁、举止文明、语言清晰、文明礼貌，保持良好形象。</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7.1.2</w:t>
      </w:r>
      <w:r>
        <w:rPr>
          <w:rFonts w:cs="Calibri"/>
          <w:spacing w:val="-1"/>
          <w:w w:val="100"/>
        </w:rPr>
        <w:tab/>
      </w:r>
      <w:r>
        <w:rPr>
          <w:rFonts w:ascii="宋体" w:hAnsi="宋体" w:cs="宋体"/>
          <w:color w:val="000000"/>
          <w:spacing w:val="-1"/>
          <w:w w:val="100"/>
          <w:position w:val="0"/>
          <w:sz w:val="21"/>
          <w:u w:val="none"/>
        </w:rPr>
        <w:t>使用普通话服务，根据地域特色及当地客源的实际情况，可提供当地方言的咨询服务。</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7.1.3</w:t>
      </w:r>
      <w:r>
        <w:rPr>
          <w:rFonts w:cs="Calibri"/>
          <w:spacing w:val="-1"/>
          <w:w w:val="100"/>
        </w:rPr>
        <w:tab/>
      </w:r>
      <w:r>
        <w:rPr>
          <w:rFonts w:ascii="宋体" w:hAnsi="宋体" w:cs="宋体"/>
          <w:color w:val="000000"/>
          <w:spacing w:val="-1"/>
          <w:w w:val="100"/>
          <w:position w:val="0"/>
          <w:sz w:val="21"/>
          <w:u w:val="none"/>
        </w:rPr>
        <w:t>宜培训全体服务人员了解当地主要交通、主要景点地理位置等信息。</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7.1.4</w:t>
      </w:r>
      <w:r>
        <w:rPr>
          <w:rFonts w:cs="Calibri"/>
          <w:spacing w:val="0"/>
          <w:w w:val="100"/>
        </w:rPr>
        <w:tab/>
      </w:r>
      <w:r>
        <w:rPr>
          <w:rFonts w:ascii="宋体" w:hAnsi="宋体" w:cs="宋体"/>
          <w:color w:val="000000"/>
          <w:spacing w:val="-1"/>
          <w:w w:val="100"/>
          <w:position w:val="0"/>
          <w:sz w:val="21"/>
          <w:u w:val="none"/>
        </w:rPr>
        <w:t>宜动员当地村民参与讲解服务，并进行培训指导和持续培训。</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7.1.5</w:t>
      </w:r>
      <w:r>
        <w:rPr>
          <w:rFonts w:cs="Calibri"/>
          <w:spacing w:val="-1"/>
          <w:w w:val="100"/>
        </w:rPr>
        <w:tab/>
      </w:r>
      <w:r>
        <w:rPr>
          <w:rFonts w:ascii="宋体" w:hAnsi="宋体" w:cs="宋体"/>
          <w:color w:val="000000"/>
          <w:spacing w:val="0"/>
          <w:w w:val="100"/>
          <w:position w:val="0"/>
          <w:sz w:val="21"/>
          <w:u w:val="none"/>
        </w:rPr>
        <w:t>制定应急方案，了解疾病或遭受意外伤害的紧急求救方法，能够协助旅游者向公安、消防、医</w:t>
      </w:r>
    </w:p>
    <w:p>
      <w:pPr>
        <w:spacing w:before="0" w:after="0" w:line="310" w:lineRule="exact"/>
        <w:ind w:left="449" w:firstLine="0"/>
        <w:jc w:val="left"/>
      </w:pPr>
      <w:r>
        <w:rPr>
          <w:rFonts w:ascii="宋体" w:hAnsi="宋体" w:cs="宋体"/>
          <w:color w:val="000000"/>
          <w:spacing w:val="-1"/>
          <w:w w:val="100"/>
          <w:position w:val="0"/>
          <w:sz w:val="21"/>
          <w:u w:val="none"/>
        </w:rPr>
        <w:t>疗等机构求助。</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7.1.6</w:t>
      </w:r>
      <w:r>
        <w:rPr>
          <w:rFonts w:cs="Calibri"/>
          <w:spacing w:val="0"/>
          <w:w w:val="100"/>
        </w:rPr>
        <w:tab/>
      </w:r>
      <w:r>
        <w:rPr>
          <w:rFonts w:ascii="宋体" w:hAnsi="宋体" w:cs="宋体"/>
          <w:color w:val="000000"/>
          <w:spacing w:val="0"/>
          <w:w w:val="100"/>
          <w:position w:val="0"/>
          <w:sz w:val="21"/>
          <w:u w:val="none"/>
        </w:rPr>
        <w:t>配备资质、能力、数量与岗位相匹配的工作人员，并进行岗前培训，特殊专业岗位持应持有相</w:t>
      </w:r>
    </w:p>
    <w:p>
      <w:pPr>
        <w:spacing w:before="0" w:after="0" w:line="310" w:lineRule="exact"/>
        <w:ind w:left="449" w:firstLine="0"/>
        <w:jc w:val="left"/>
      </w:pPr>
      <w:r>
        <w:rPr>
          <w:rFonts w:ascii="宋体" w:hAnsi="宋体" w:cs="宋体"/>
          <w:color w:val="000000"/>
          <w:spacing w:val="-1"/>
          <w:w w:val="100"/>
          <w:position w:val="0"/>
          <w:sz w:val="21"/>
          <w:u w:val="none"/>
        </w:rPr>
        <w:t>关职业资格证书。</w:t>
      </w:r>
    </w:p>
    <w:p>
      <w:pPr>
        <w:tabs>
          <w:tab w:val="left" w:pos="1148"/>
        </w:tabs>
        <w:spacing w:before="0" w:after="0" w:line="314" w:lineRule="exact"/>
        <w:ind w:left="449" w:firstLine="0"/>
        <w:jc w:val="left"/>
      </w:pPr>
      <w:r>
        <w:rPr>
          <w:rFonts w:ascii="黑体" w:hAnsi="黑体" w:cs="黑体"/>
          <w:color w:val="000000"/>
          <w:spacing w:val="0"/>
          <w:w w:val="100"/>
          <w:position w:val="0"/>
          <w:sz w:val="20"/>
          <w:u w:val="none"/>
        </w:rPr>
        <w:t>7.1.7</w:t>
      </w:r>
      <w:r>
        <w:rPr>
          <w:rFonts w:cs="Calibri"/>
          <w:spacing w:val="-1"/>
          <w:w w:val="100"/>
        </w:rPr>
        <w:tab/>
      </w:r>
      <w:r>
        <w:rPr>
          <w:rFonts w:ascii="宋体" w:hAnsi="宋体" w:cs="宋体"/>
          <w:color w:val="000000"/>
          <w:spacing w:val="-2"/>
          <w:w w:val="100"/>
          <w:position w:val="0"/>
          <w:sz w:val="21"/>
          <w:u w:val="none"/>
        </w:rPr>
        <w:t>建立人员服务质量管理体系，对服务质量进行监测评估，定期开展服务满意度测评并分析改进。</w:t>
      </w:r>
    </w:p>
    <w:p>
      <w:pPr>
        <w:spacing w:before="0" w:after="0" w:line="240" w:lineRule="exact"/>
        <w:ind w:left="449" w:firstLine="0"/>
      </w:pPr>
    </w:p>
    <w:p>
      <w:pPr>
        <w:tabs>
          <w:tab w:val="left" w:pos="949"/>
        </w:tabs>
        <w:spacing w:before="0" w:after="0" w:line="230" w:lineRule="exact"/>
        <w:ind w:left="449" w:firstLine="0"/>
        <w:jc w:val="left"/>
      </w:pPr>
      <w:r>
        <w:rPr>
          <w:rFonts w:ascii="黑体" w:hAnsi="黑体" w:cs="黑体"/>
          <w:color w:val="000000"/>
          <w:spacing w:val="0"/>
          <w:w w:val="100"/>
          <w:position w:val="0"/>
          <w:sz w:val="20"/>
          <w:u w:val="none"/>
        </w:rPr>
        <w:t>7.2</w:t>
      </w:r>
      <w:r>
        <w:rPr>
          <w:rFonts w:cs="Calibri"/>
          <w:spacing w:val="-1"/>
          <w:w w:val="100"/>
        </w:rPr>
        <w:tab/>
      </w:r>
      <w:r>
        <w:rPr>
          <w:rFonts w:ascii="黑体" w:eastAsia="黑体" w:hAnsi="黑体" w:cs="黑体"/>
          <w:color w:val="000000"/>
          <w:spacing w:val="-1"/>
          <w:w w:val="100"/>
          <w:position w:val="0"/>
          <w:sz w:val="21"/>
          <w:u w:val="none"/>
        </w:rPr>
        <w:t>餐饮服务人员管理</w:t>
      </w:r>
    </w:p>
    <w:p>
      <w:pPr>
        <w:spacing w:before="0" w:after="0" w:line="240" w:lineRule="exact"/>
        <w:ind w:left="449" w:firstLine="0"/>
      </w:pPr>
    </w:p>
    <w:p>
      <w:pPr>
        <w:tabs>
          <w:tab w:val="left" w:pos="1148"/>
        </w:tabs>
        <w:spacing w:before="0" w:after="0" w:line="226" w:lineRule="exact"/>
        <w:ind w:left="449" w:firstLine="0"/>
        <w:jc w:val="left"/>
      </w:pPr>
      <w:r>
        <w:rPr>
          <w:rFonts w:ascii="黑体" w:hAnsi="黑体" w:cs="黑体"/>
          <w:color w:val="000000"/>
          <w:spacing w:val="0"/>
          <w:w w:val="100"/>
          <w:position w:val="0"/>
          <w:sz w:val="20"/>
          <w:u w:val="none"/>
        </w:rPr>
        <w:t>7.2.1</w:t>
      </w:r>
      <w:r>
        <w:rPr>
          <w:rFonts w:cs="Calibri"/>
          <w:spacing w:val="0"/>
          <w:w w:val="100"/>
        </w:rPr>
        <w:tab/>
      </w:r>
      <w:r>
        <w:rPr>
          <w:rFonts w:ascii="宋体" w:hAnsi="宋体" w:cs="宋体"/>
          <w:color w:val="000000"/>
          <w:spacing w:val="0"/>
          <w:w w:val="100"/>
          <w:position w:val="0"/>
          <w:sz w:val="21"/>
          <w:u w:val="none"/>
        </w:rPr>
        <w:t>保证餐厅内外客人用餐桌/椅等餐饮设施设备安全卫生。</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7.2.2</w:t>
      </w:r>
      <w:r>
        <w:rPr>
          <w:rFonts w:cs="Calibri"/>
          <w:spacing w:val="0"/>
          <w:w w:val="100"/>
        </w:rPr>
        <w:tab/>
      </w:r>
      <w:r>
        <w:rPr>
          <w:rFonts w:ascii="宋体" w:hAnsi="宋体" w:cs="宋体"/>
          <w:color w:val="000000"/>
          <w:spacing w:val="-1"/>
          <w:w w:val="100"/>
          <w:position w:val="0"/>
          <w:sz w:val="21"/>
          <w:u w:val="none"/>
        </w:rPr>
        <w:t>严格执行餐饮服务规范和操作程序，出具服务凭证或相应税票。</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7.2.3</w:t>
      </w:r>
      <w:r>
        <w:rPr>
          <w:rFonts w:cs="Calibri"/>
          <w:spacing w:val="0"/>
          <w:w w:val="100"/>
        </w:rPr>
        <w:tab/>
      </w:r>
      <w:r>
        <w:rPr>
          <w:rFonts w:ascii="宋体" w:hAnsi="宋体" w:cs="宋体"/>
          <w:color w:val="000000"/>
          <w:spacing w:val="0"/>
          <w:w w:val="100"/>
          <w:position w:val="0"/>
          <w:sz w:val="21"/>
          <w:u w:val="none"/>
        </w:rPr>
        <w:t>迎接旅游者时，应主动服务，包括但不限于：送上菜单、酒水单，介绍菜品及其特点，提醒旅</w:t>
      </w:r>
    </w:p>
    <w:p>
      <w:pPr>
        <w:spacing w:before="0" w:after="0" w:line="310" w:lineRule="exact"/>
        <w:ind w:left="449" w:firstLine="0"/>
        <w:jc w:val="left"/>
      </w:pPr>
      <w:r>
        <w:rPr>
          <w:rFonts w:ascii="宋体" w:hAnsi="宋体" w:cs="宋体"/>
          <w:color w:val="000000"/>
          <w:spacing w:val="-1"/>
          <w:w w:val="100"/>
          <w:position w:val="0"/>
          <w:sz w:val="21"/>
          <w:u w:val="none"/>
        </w:rPr>
        <w:t>游者适量点餐，并提供菜品打包服务。</w:t>
      </w:r>
    </w:p>
    <w:p>
      <w:pPr>
        <w:spacing w:before="0" w:after="0" w:line="240" w:lineRule="exact"/>
        <w:ind w:left="449" w:firstLine="0"/>
      </w:pPr>
    </w:p>
    <w:p>
      <w:pPr>
        <w:tabs>
          <w:tab w:val="left" w:pos="949"/>
        </w:tabs>
        <w:spacing w:before="0" w:after="0" w:line="231" w:lineRule="exact"/>
        <w:ind w:left="449" w:firstLine="0"/>
        <w:jc w:val="left"/>
      </w:pPr>
      <w:r>
        <w:rPr>
          <w:rFonts w:ascii="黑体" w:hAnsi="黑体" w:cs="黑体"/>
          <w:color w:val="000000"/>
          <w:spacing w:val="0"/>
          <w:w w:val="100"/>
          <w:position w:val="0"/>
          <w:sz w:val="20"/>
          <w:u w:val="none"/>
        </w:rPr>
        <w:t>7.3</w:t>
      </w:r>
      <w:r>
        <w:rPr>
          <w:rFonts w:cs="Calibri"/>
          <w:spacing w:val="0"/>
          <w:w w:val="100"/>
        </w:rPr>
        <w:tab/>
      </w:r>
      <w:r>
        <w:rPr>
          <w:rFonts w:ascii="黑体" w:eastAsia="黑体" w:hAnsi="黑体" w:cs="黑体"/>
          <w:color w:val="000000"/>
          <w:spacing w:val="-1"/>
          <w:w w:val="100"/>
          <w:position w:val="0"/>
          <w:sz w:val="21"/>
          <w:u w:val="none"/>
        </w:rPr>
        <w:t>住宿服务人员管理</w:t>
      </w:r>
    </w:p>
    <w:p>
      <w:pPr>
        <w:spacing w:before="0" w:after="0" w:line="240" w:lineRule="exact"/>
        <w:ind w:left="449" w:firstLine="0"/>
      </w:pPr>
    </w:p>
    <w:p>
      <w:pPr>
        <w:tabs>
          <w:tab w:val="left" w:pos="1148"/>
        </w:tabs>
        <w:spacing w:before="0" w:after="0" w:line="226" w:lineRule="exact"/>
        <w:ind w:left="449" w:firstLine="0"/>
        <w:jc w:val="left"/>
      </w:pPr>
      <w:r>
        <w:rPr>
          <w:rFonts w:ascii="黑体" w:hAnsi="黑体" w:cs="黑体"/>
          <w:color w:val="000000"/>
          <w:spacing w:val="0"/>
          <w:w w:val="100"/>
          <w:position w:val="0"/>
          <w:sz w:val="20"/>
          <w:u w:val="none"/>
        </w:rPr>
        <w:t>7.3.1</w:t>
      </w:r>
      <w:r>
        <w:rPr>
          <w:rFonts w:cs="Calibri"/>
          <w:spacing w:val="-1"/>
          <w:w w:val="100"/>
        </w:rPr>
        <w:tab/>
      </w:r>
      <w:r>
        <w:rPr>
          <w:rFonts w:ascii="宋体" w:hAnsi="宋体" w:cs="宋体"/>
          <w:color w:val="000000"/>
          <w:spacing w:val="-1"/>
          <w:w w:val="100"/>
          <w:position w:val="0"/>
          <w:sz w:val="21"/>
          <w:u w:val="none"/>
        </w:rPr>
        <w:t>保证住宿房间的设施设备安全、清洁、卫生，按时按需更换床品及日用品。</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7.3.2</w:t>
      </w:r>
      <w:r>
        <w:rPr>
          <w:rFonts w:cs="Calibri"/>
          <w:spacing w:val="-1"/>
          <w:w w:val="100"/>
        </w:rPr>
        <w:tab/>
      </w:r>
      <w:r>
        <w:rPr>
          <w:rFonts w:ascii="宋体" w:hAnsi="宋体" w:cs="宋体"/>
          <w:color w:val="000000"/>
          <w:spacing w:val="-1"/>
          <w:w w:val="100"/>
          <w:position w:val="0"/>
          <w:sz w:val="21"/>
          <w:u w:val="none"/>
        </w:rPr>
        <w:t>严格执行住宿服务规范和操作程序，出具服务凭证或相应税票。</w:t>
      </w:r>
    </w:p>
    <w:p>
      <w:pPr>
        <w:tabs>
          <w:tab w:val="left" w:pos="1148"/>
        </w:tabs>
        <w:spacing w:before="0" w:after="0" w:line="312" w:lineRule="exact"/>
        <w:ind w:left="449" w:firstLine="0"/>
        <w:jc w:val="left"/>
      </w:pPr>
      <w:r>
        <w:rPr>
          <w:rFonts w:ascii="黑体" w:hAnsi="黑体" w:cs="黑体"/>
          <w:color w:val="000000"/>
          <w:spacing w:val="0"/>
          <w:w w:val="100"/>
          <w:position w:val="0"/>
          <w:sz w:val="20"/>
          <w:u w:val="none"/>
        </w:rPr>
        <w:t>7.3.3</w:t>
      </w:r>
      <w:r>
        <w:rPr>
          <w:rFonts w:cs="Calibri"/>
          <w:spacing w:val="-1"/>
          <w:w w:val="100"/>
        </w:rPr>
        <w:tab/>
      </w:r>
      <w:r>
        <w:rPr>
          <w:rFonts w:ascii="宋体" w:hAnsi="宋体" w:cs="宋体"/>
          <w:color w:val="000000"/>
          <w:spacing w:val="0"/>
          <w:w w:val="100"/>
          <w:position w:val="0"/>
          <w:sz w:val="21"/>
          <w:u w:val="none"/>
        </w:rPr>
        <w:t>记录电话、网络、现场预定的旅游者入住需求，旅游者办理入住时，采集有效信息，报送相关</w:t>
      </w:r>
    </w:p>
    <w:p>
      <w:pPr>
        <w:spacing w:before="0" w:after="0" w:line="310" w:lineRule="exact"/>
        <w:ind w:left="449" w:firstLine="0"/>
        <w:jc w:val="left"/>
      </w:pPr>
      <w:r>
        <w:rPr>
          <w:rFonts w:ascii="宋体" w:hAnsi="宋体" w:cs="宋体"/>
          <w:color w:val="000000"/>
          <w:spacing w:val="-1"/>
          <w:w w:val="100"/>
          <w:position w:val="0"/>
          <w:sz w:val="21"/>
          <w:u w:val="none"/>
        </w:rPr>
        <w:t>管理部门，包括但不限于身份证、电话。</w:t>
      </w:r>
    </w:p>
    <w:p>
      <w:pPr>
        <w:spacing w:before="0" w:after="0" w:line="240" w:lineRule="exact"/>
        <w:ind w:left="449" w:firstLine="0"/>
      </w:pPr>
    </w:p>
    <w:p>
      <w:pPr>
        <w:spacing w:before="0" w:after="0" w:line="240" w:lineRule="exact"/>
        <w:ind w:left="449" w:firstLine="0"/>
      </w:pPr>
    </w:p>
    <w:p>
      <w:pPr>
        <w:spacing w:before="0" w:after="0" w:line="202" w:lineRule="exact"/>
        <w:ind w:left="449" w:firstLine="9036"/>
        <w:jc w:val="left"/>
        <w:sectPr>
          <w:type w:val="continuous"/>
          <w:pgSz w:w="11906" w:h="16839"/>
          <w:pgMar w:top="1101" w:right="609" w:bottom="861" w:left="969" w:header="0" w:footer="0" w:gutter="0"/>
          <w:pgNumType w:start="22"/>
          <w:cols w:num="1" w:space="720"/>
        </w:sectPr>
      </w:pPr>
      <w:r>
        <w:rPr>
          <w:rFonts w:ascii="宋体" w:hAnsi="宋体" w:cs="宋体"/>
          <w:color w:val="000000"/>
          <w:spacing w:val="-1"/>
          <w:w w:val="100"/>
          <w:position w:val="0"/>
          <w:sz w:val="18"/>
          <w:u w:val="none"/>
        </w:rPr>
        <w:t>6</w:t>
      </w:r>
    </w:p>
    <w:p>
      <w:pPr>
        <w:spacing w:before="0" w:after="0" w:line="240" w:lineRule="exact"/>
      </w:pPr>
      <w:bookmarkStart w:id="10" w:name="10"/>
      <w:bookmarkEnd w:id="10"/>
    </w:p>
    <w:p>
      <w:pPr>
        <w:spacing w:before="0" w:after="0" w:line="319" w:lineRule="exact"/>
        <w:ind w:left="345" w:firstLine="757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spacing w:before="0" w:after="0" w:line="240" w:lineRule="exact"/>
        <w:ind w:left="345" w:firstLine="7570"/>
      </w:pPr>
    </w:p>
    <w:p>
      <w:pPr>
        <w:spacing w:before="0" w:after="0" w:line="240" w:lineRule="exact"/>
        <w:ind w:left="345" w:firstLine="7570"/>
      </w:pPr>
    </w:p>
    <w:p>
      <w:pPr>
        <w:spacing w:before="0" w:after="0" w:line="240" w:lineRule="exact"/>
        <w:ind w:left="345" w:firstLine="7570"/>
      </w:pPr>
    </w:p>
    <w:p>
      <w:pPr>
        <w:tabs>
          <w:tab w:val="left" w:pos="1043"/>
        </w:tabs>
        <w:spacing w:before="0" w:after="0" w:line="291" w:lineRule="exact"/>
        <w:ind w:left="345" w:firstLine="0"/>
        <w:jc w:val="left"/>
      </w:pPr>
      <w:r>
        <w:rPr>
          <w:rFonts w:ascii="黑体" w:hAnsi="黑体" w:cs="黑体"/>
          <w:color w:val="000000"/>
          <w:spacing w:val="0"/>
          <w:w w:val="100"/>
          <w:position w:val="0"/>
          <w:sz w:val="20"/>
          <w:u w:val="none"/>
        </w:rPr>
        <w:t>7.3.4</w:t>
      </w:r>
      <w:r>
        <w:rPr>
          <w:rFonts w:cs="Calibri"/>
          <w:spacing w:val="0"/>
          <w:w w:val="100"/>
        </w:rPr>
        <w:tab/>
      </w:r>
      <w:r>
        <w:rPr>
          <w:rFonts w:ascii="宋体" w:eastAsia="宋体" w:hAnsi="宋体" w:cs="宋体"/>
          <w:color w:val="000000"/>
          <w:spacing w:val="0"/>
          <w:w w:val="100"/>
          <w:position w:val="0"/>
          <w:sz w:val="21"/>
          <w:u w:val="none"/>
        </w:rPr>
        <w:t>尊重客人隐私，未经客人允许不得擅自进入客人房间，如需进入客人房间，应先敲门，经客人</w:t>
      </w:r>
    </w:p>
    <w:p>
      <w:pPr>
        <w:spacing w:before="0" w:after="0" w:line="310" w:lineRule="exact"/>
        <w:ind w:left="345" w:firstLine="0"/>
        <w:jc w:val="left"/>
      </w:pPr>
      <w:r>
        <w:rPr>
          <w:rFonts w:ascii="宋体" w:hAnsi="宋体" w:cs="宋体"/>
          <w:color w:val="000000"/>
          <w:spacing w:val="-1"/>
          <w:w w:val="100"/>
          <w:position w:val="0"/>
          <w:sz w:val="21"/>
          <w:u w:val="none"/>
        </w:rPr>
        <w:t>允许后方可进入。</w:t>
      </w:r>
    </w:p>
    <w:p>
      <w:pPr>
        <w:spacing w:before="0" w:after="0" w:line="240" w:lineRule="exact"/>
        <w:ind w:left="345" w:firstLine="0"/>
      </w:pPr>
    </w:p>
    <w:p>
      <w:pPr>
        <w:tabs>
          <w:tab w:val="left" w:pos="844"/>
        </w:tabs>
        <w:spacing w:before="0" w:after="0" w:line="231" w:lineRule="exact"/>
        <w:ind w:left="345" w:firstLine="0"/>
        <w:jc w:val="left"/>
      </w:pPr>
      <w:r>
        <w:rPr>
          <w:rFonts w:ascii="黑体" w:hAnsi="黑体" w:cs="黑体"/>
          <w:color w:val="000000"/>
          <w:spacing w:val="0"/>
          <w:w w:val="100"/>
          <w:position w:val="0"/>
          <w:sz w:val="20"/>
          <w:u w:val="none"/>
        </w:rPr>
        <w:t>7.4</w:t>
      </w:r>
      <w:r>
        <w:rPr>
          <w:rFonts w:cs="Calibri"/>
          <w:spacing w:val="-1"/>
          <w:w w:val="100"/>
        </w:rPr>
        <w:tab/>
      </w:r>
      <w:r>
        <w:rPr>
          <w:rFonts w:ascii="黑体" w:eastAsia="黑体" w:hAnsi="黑体" w:cs="黑体"/>
          <w:color w:val="000000"/>
          <w:spacing w:val="-1"/>
          <w:w w:val="100"/>
          <w:position w:val="0"/>
          <w:sz w:val="21"/>
          <w:u w:val="none"/>
        </w:rPr>
        <w:t>交通服务人员管理</w:t>
      </w:r>
    </w:p>
    <w:p>
      <w:pPr>
        <w:spacing w:before="0" w:after="0" w:line="240" w:lineRule="exact"/>
        <w:ind w:left="345" w:firstLine="0"/>
      </w:pPr>
    </w:p>
    <w:p>
      <w:pPr>
        <w:tabs>
          <w:tab w:val="left" w:pos="1043"/>
        </w:tabs>
        <w:spacing w:before="0" w:after="0" w:line="226" w:lineRule="exact"/>
        <w:ind w:left="345" w:firstLine="0"/>
        <w:jc w:val="left"/>
      </w:pPr>
      <w:r>
        <w:rPr>
          <w:rFonts w:ascii="黑体" w:hAnsi="黑体" w:cs="黑体"/>
          <w:color w:val="000000"/>
          <w:spacing w:val="0"/>
          <w:w w:val="100"/>
          <w:position w:val="0"/>
          <w:sz w:val="20"/>
          <w:u w:val="none"/>
        </w:rPr>
        <w:t>7.4.1</w:t>
      </w:r>
      <w:r>
        <w:rPr>
          <w:rFonts w:cs="Calibri"/>
          <w:spacing w:val="0"/>
          <w:w w:val="100"/>
        </w:rPr>
        <w:tab/>
      </w:r>
      <w:r>
        <w:rPr>
          <w:rFonts w:ascii="宋体" w:hAnsi="宋体" w:cs="宋体"/>
          <w:color w:val="000000"/>
          <w:spacing w:val="-1"/>
          <w:w w:val="100"/>
          <w:position w:val="0"/>
          <w:sz w:val="21"/>
          <w:u w:val="none"/>
        </w:rPr>
        <w:t>保证交通设施完好，定期检修巡查。</w:t>
      </w:r>
    </w:p>
    <w:p>
      <w:pPr>
        <w:tabs>
          <w:tab w:val="left" w:pos="1043"/>
        </w:tabs>
        <w:spacing w:before="0" w:after="0" w:line="312" w:lineRule="exact"/>
        <w:ind w:left="345" w:firstLine="0"/>
        <w:jc w:val="left"/>
      </w:pPr>
      <w:r>
        <w:rPr>
          <w:rFonts w:ascii="黑体" w:hAnsi="黑体" w:cs="黑体"/>
          <w:color w:val="000000"/>
          <w:spacing w:val="0"/>
          <w:w w:val="100"/>
          <w:position w:val="0"/>
          <w:sz w:val="20"/>
          <w:u w:val="none"/>
        </w:rPr>
        <w:t>7.4.2</w:t>
      </w:r>
      <w:r>
        <w:rPr>
          <w:rFonts w:cs="Calibri"/>
          <w:spacing w:val="0"/>
          <w:w w:val="100"/>
        </w:rPr>
        <w:tab/>
      </w:r>
      <w:r>
        <w:rPr>
          <w:rFonts w:ascii="宋体" w:hAnsi="宋体" w:cs="宋体"/>
          <w:color w:val="000000"/>
          <w:spacing w:val="-1"/>
          <w:w w:val="100"/>
          <w:position w:val="0"/>
          <w:sz w:val="21"/>
          <w:u w:val="none"/>
        </w:rPr>
        <w:t>收费后应主动向司乘人员提供凭证。</w:t>
      </w:r>
    </w:p>
    <w:p>
      <w:pPr>
        <w:tabs>
          <w:tab w:val="left" w:pos="1043"/>
        </w:tabs>
        <w:spacing w:before="0" w:after="0" w:line="312" w:lineRule="exact"/>
        <w:ind w:left="345" w:firstLine="0"/>
        <w:jc w:val="left"/>
      </w:pPr>
      <w:r>
        <w:rPr>
          <w:rFonts w:ascii="黑体" w:hAnsi="黑体" w:cs="黑体"/>
          <w:color w:val="000000"/>
          <w:spacing w:val="0"/>
          <w:w w:val="100"/>
          <w:position w:val="0"/>
          <w:sz w:val="20"/>
          <w:u w:val="none"/>
        </w:rPr>
        <w:t>7.4.3</w:t>
      </w:r>
      <w:r>
        <w:rPr>
          <w:rFonts w:cs="Calibri"/>
          <w:spacing w:val="0"/>
          <w:w w:val="100"/>
        </w:rPr>
        <w:tab/>
      </w:r>
      <w:r>
        <w:rPr>
          <w:rFonts w:ascii="宋体" w:hAnsi="宋体" w:cs="宋体"/>
          <w:color w:val="000000"/>
          <w:spacing w:val="-1"/>
          <w:w w:val="100"/>
          <w:position w:val="0"/>
          <w:sz w:val="21"/>
          <w:u w:val="none"/>
        </w:rPr>
        <w:t>科学合理调配各停车场停车量，主动服务，引导车辆正确进出停车场。</w:t>
      </w:r>
    </w:p>
    <w:p>
      <w:pPr>
        <w:tabs>
          <w:tab w:val="left" w:pos="1043"/>
        </w:tabs>
        <w:spacing w:before="0" w:after="0" w:line="312" w:lineRule="exact"/>
        <w:ind w:left="345" w:firstLine="0"/>
        <w:jc w:val="left"/>
      </w:pPr>
      <w:r>
        <w:rPr>
          <w:rFonts w:ascii="黑体" w:hAnsi="黑体" w:cs="黑体"/>
          <w:color w:val="000000"/>
          <w:spacing w:val="0"/>
          <w:w w:val="100"/>
          <w:position w:val="0"/>
          <w:sz w:val="20"/>
          <w:u w:val="none"/>
        </w:rPr>
        <w:t>7.4.4</w:t>
      </w:r>
      <w:r>
        <w:rPr>
          <w:rFonts w:cs="Calibri"/>
          <w:spacing w:val="0"/>
          <w:w w:val="100"/>
        </w:rPr>
        <w:tab/>
      </w:r>
      <w:r>
        <w:rPr>
          <w:rFonts w:ascii="宋体" w:hAnsi="宋体" w:cs="宋体"/>
          <w:color w:val="000000"/>
          <w:spacing w:val="-1"/>
          <w:w w:val="100"/>
          <w:position w:val="0"/>
          <w:sz w:val="21"/>
          <w:u w:val="none"/>
        </w:rPr>
        <w:t>停车场到达承载量时，应提示疏导车流，推荐车辆到指定地点停车。</w:t>
      </w:r>
    </w:p>
    <w:p>
      <w:pPr>
        <w:spacing w:before="0" w:after="0" w:line="240" w:lineRule="exact"/>
        <w:ind w:left="345" w:firstLine="0"/>
      </w:pPr>
    </w:p>
    <w:p>
      <w:pPr>
        <w:tabs>
          <w:tab w:val="left" w:pos="844"/>
        </w:tabs>
        <w:spacing w:before="0" w:after="0" w:line="230" w:lineRule="exact"/>
        <w:ind w:left="345" w:firstLine="0"/>
        <w:jc w:val="left"/>
      </w:pPr>
      <w:r>
        <w:rPr>
          <w:rFonts w:ascii="黑体" w:hAnsi="黑体" w:cs="黑体"/>
          <w:color w:val="000000"/>
          <w:spacing w:val="0"/>
          <w:w w:val="100"/>
          <w:position w:val="0"/>
          <w:sz w:val="20"/>
          <w:u w:val="none"/>
        </w:rPr>
        <w:t>7.5</w:t>
      </w:r>
      <w:r>
        <w:rPr>
          <w:rFonts w:cs="Calibri"/>
          <w:spacing w:val="0"/>
          <w:w w:val="100"/>
        </w:rPr>
        <w:tab/>
      </w:r>
      <w:r>
        <w:rPr>
          <w:rFonts w:ascii="黑体" w:eastAsia="黑体" w:hAnsi="黑体" w:cs="黑体"/>
          <w:color w:val="000000"/>
          <w:spacing w:val="-1"/>
          <w:w w:val="100"/>
          <w:position w:val="0"/>
          <w:sz w:val="21"/>
          <w:u w:val="none"/>
        </w:rPr>
        <w:t>游览场所人员管理</w:t>
      </w:r>
    </w:p>
    <w:p>
      <w:pPr>
        <w:spacing w:before="0" w:after="0" w:line="240" w:lineRule="exact"/>
        <w:ind w:left="345" w:firstLine="0"/>
      </w:pPr>
    </w:p>
    <w:p>
      <w:pPr>
        <w:spacing w:before="0" w:after="0" w:line="226" w:lineRule="exact"/>
        <w:ind w:left="345" w:firstLine="0"/>
        <w:jc w:val="left"/>
      </w:pPr>
      <w:r>
        <w:rPr>
          <w:rFonts w:ascii="黑体" w:hAnsi="黑体" w:cs="黑体"/>
          <w:color w:val="000000"/>
          <w:spacing w:val="-1"/>
          <w:w w:val="100"/>
          <w:position w:val="0"/>
          <w:sz w:val="20"/>
          <w:u w:val="none"/>
        </w:rPr>
        <w:t>7.5.1.1</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保证游览场所的安全，定时检修巡查。</w:t>
      </w:r>
    </w:p>
    <w:p>
      <w:pPr>
        <w:spacing w:before="0" w:after="0" w:line="312" w:lineRule="exact"/>
        <w:ind w:left="345" w:firstLine="0"/>
        <w:jc w:val="left"/>
      </w:pPr>
      <w:r>
        <w:rPr>
          <w:rFonts w:ascii="黑体" w:hAnsi="黑体" w:cs="黑体"/>
          <w:color w:val="000000"/>
          <w:spacing w:val="-1"/>
          <w:w w:val="100"/>
          <w:position w:val="0"/>
          <w:sz w:val="20"/>
          <w:u w:val="none"/>
        </w:rPr>
        <w:t>7.5.1.2</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严格执行游览服务规范和操作程序，出具服务凭证、门票或相应税票。</w:t>
      </w:r>
    </w:p>
    <w:p>
      <w:pPr>
        <w:spacing w:before="0" w:after="0" w:line="312" w:lineRule="exact"/>
        <w:ind w:left="345" w:firstLine="0"/>
        <w:jc w:val="left"/>
      </w:pPr>
      <w:r>
        <w:rPr>
          <w:rFonts w:ascii="黑体" w:hAnsi="黑体" w:cs="黑体"/>
          <w:color w:val="000000"/>
          <w:spacing w:val="-1"/>
          <w:w w:val="100"/>
          <w:position w:val="0"/>
          <w:sz w:val="20"/>
          <w:u w:val="none"/>
        </w:rPr>
        <w:t>7.5.1.3</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乡村展览馆、博物馆等场所应配备相对固定的讲解员，提供特色讲解服务。</w:t>
      </w:r>
    </w:p>
    <w:p>
      <w:pPr>
        <w:spacing w:before="0" w:after="0" w:line="312" w:lineRule="exact"/>
        <w:ind w:left="345" w:firstLine="0"/>
        <w:jc w:val="left"/>
      </w:pPr>
      <w:r>
        <w:rPr>
          <w:rFonts w:ascii="黑体" w:hAnsi="黑体" w:cs="黑体"/>
          <w:color w:val="000000"/>
          <w:spacing w:val="-1"/>
          <w:w w:val="100"/>
          <w:position w:val="0"/>
          <w:sz w:val="20"/>
          <w:u w:val="none"/>
        </w:rPr>
        <w:t>7.5.1.4</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讲解员应熟知村庄历史文化、风土人情和主要旅游资源。</w:t>
      </w:r>
    </w:p>
    <w:p>
      <w:pPr>
        <w:spacing w:before="0" w:after="0" w:line="312" w:lineRule="exact"/>
        <w:ind w:left="345" w:firstLine="0"/>
        <w:jc w:val="left"/>
      </w:pPr>
      <w:r>
        <w:rPr>
          <w:rFonts w:ascii="黑体" w:hAnsi="黑体" w:cs="黑体"/>
          <w:color w:val="000000"/>
          <w:spacing w:val="-1"/>
          <w:w w:val="100"/>
          <w:position w:val="0"/>
          <w:sz w:val="20"/>
          <w:u w:val="none"/>
        </w:rPr>
        <w:t>7.5.1.5</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讲解人数及语种宜根据旅游者不同需求，提供相应的导游服务方案。</w:t>
      </w:r>
    </w:p>
    <w:p>
      <w:pPr>
        <w:spacing w:before="0" w:after="0" w:line="312" w:lineRule="exact"/>
        <w:ind w:left="345" w:firstLine="0"/>
        <w:jc w:val="left"/>
      </w:pPr>
      <w:r>
        <w:rPr>
          <w:rFonts w:ascii="黑体" w:hAnsi="黑体" w:cs="黑体"/>
          <w:color w:val="000000"/>
          <w:spacing w:val="-1"/>
          <w:w w:val="100"/>
          <w:position w:val="0"/>
          <w:sz w:val="20"/>
          <w:u w:val="none"/>
        </w:rPr>
        <w:t>7.5.1.6</w:t>
      </w:r>
      <w:r>
        <w:rPr>
          <w:rFonts w:ascii="Calibri" w:hAnsi="Calibri" w:cs="Calibri"/>
          <w:color w:val="000000"/>
          <w:spacing w:val="0"/>
          <w:w w:val="369"/>
          <w:sz w:val="24"/>
          <w:u w:val="none"/>
        </w:rPr>
        <w:t> </w:t>
      </w:r>
      <w:r>
        <w:rPr>
          <w:rFonts w:ascii="宋体" w:eastAsia="宋体" w:hAnsi="宋体" w:cs="宋体"/>
          <w:color w:val="000000"/>
          <w:spacing w:val="-1"/>
          <w:w w:val="100"/>
          <w:position w:val="0"/>
          <w:sz w:val="21"/>
          <w:u w:val="none"/>
        </w:rPr>
        <w:t>旅游景区讲解服务符合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LB/T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014-2011</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的规定。</w:t>
      </w:r>
    </w:p>
    <w:p>
      <w:pPr>
        <w:spacing w:before="0" w:after="0" w:line="240" w:lineRule="exact"/>
        <w:ind w:left="345" w:firstLine="0"/>
      </w:pPr>
    </w:p>
    <w:p>
      <w:pPr>
        <w:tabs>
          <w:tab w:val="left" w:pos="844"/>
        </w:tabs>
        <w:spacing w:before="0" w:after="0" w:line="230" w:lineRule="exact"/>
        <w:ind w:left="345" w:firstLine="0"/>
        <w:jc w:val="left"/>
      </w:pPr>
      <w:r>
        <w:rPr>
          <w:rFonts w:ascii="黑体" w:hAnsi="黑体" w:cs="黑体"/>
          <w:color w:val="000000"/>
          <w:spacing w:val="0"/>
          <w:w w:val="100"/>
          <w:position w:val="0"/>
          <w:sz w:val="20"/>
          <w:u w:val="none"/>
        </w:rPr>
        <w:t>7.6</w:t>
      </w:r>
      <w:r>
        <w:rPr>
          <w:rFonts w:cs="Calibri"/>
          <w:spacing w:val="0"/>
          <w:w w:val="100"/>
        </w:rPr>
        <w:tab/>
      </w:r>
      <w:r>
        <w:rPr>
          <w:rFonts w:ascii="黑体" w:eastAsia="黑体" w:hAnsi="黑体" w:cs="黑体"/>
          <w:color w:val="000000"/>
          <w:spacing w:val="-1"/>
          <w:w w:val="100"/>
          <w:position w:val="0"/>
          <w:sz w:val="21"/>
          <w:u w:val="none"/>
        </w:rPr>
        <w:t>购物场所服务人员管理</w:t>
      </w:r>
    </w:p>
    <w:p>
      <w:pPr>
        <w:spacing w:before="0" w:after="0" w:line="240" w:lineRule="exact"/>
        <w:ind w:left="345" w:firstLine="0"/>
      </w:pPr>
    </w:p>
    <w:p>
      <w:pPr>
        <w:spacing w:before="0" w:after="0" w:line="226" w:lineRule="exact"/>
        <w:ind w:left="345" w:firstLine="0"/>
        <w:jc w:val="left"/>
      </w:pPr>
      <w:r>
        <w:rPr>
          <w:rFonts w:ascii="黑体" w:hAnsi="黑体" w:cs="黑体"/>
          <w:color w:val="000000"/>
          <w:spacing w:val="-1"/>
          <w:w w:val="100"/>
          <w:position w:val="0"/>
          <w:sz w:val="20"/>
          <w:u w:val="none"/>
        </w:rPr>
        <w:t>7.6.1.1</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保证购物场所的安全，定时检修巡查。</w:t>
      </w:r>
    </w:p>
    <w:p>
      <w:pPr>
        <w:spacing w:before="0" w:after="0" w:line="312" w:lineRule="exact"/>
        <w:ind w:left="345" w:firstLine="0"/>
        <w:jc w:val="left"/>
      </w:pPr>
      <w:r>
        <w:rPr>
          <w:rFonts w:ascii="黑体" w:hAnsi="黑体" w:cs="黑体"/>
          <w:color w:val="000000"/>
          <w:spacing w:val="-1"/>
          <w:w w:val="100"/>
          <w:position w:val="0"/>
          <w:sz w:val="20"/>
          <w:u w:val="none"/>
        </w:rPr>
        <w:t>7.6.1.2</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严格执行旅游购物服务规范和操作程序，出具服务凭证或相应税票。</w:t>
      </w:r>
    </w:p>
    <w:p>
      <w:pPr>
        <w:spacing w:before="0" w:after="0" w:line="312" w:lineRule="exact"/>
        <w:ind w:left="345" w:firstLine="0"/>
        <w:jc w:val="left"/>
      </w:pPr>
      <w:r>
        <w:rPr>
          <w:rFonts w:ascii="黑体" w:hAnsi="黑体" w:cs="黑体"/>
          <w:color w:val="000000"/>
          <w:spacing w:val="-1"/>
          <w:w w:val="100"/>
          <w:position w:val="0"/>
          <w:sz w:val="20"/>
          <w:u w:val="none"/>
        </w:rPr>
        <w:t>7.6.1.3</w:t>
      </w:r>
      <w:r>
        <w:rPr>
          <w:rFonts w:ascii="Calibri" w:hAnsi="Calibri" w:cs="Calibri"/>
          <w:color w:val="000000"/>
          <w:spacing w:val="0"/>
          <w:w w:val="369"/>
          <w:sz w:val="24"/>
          <w:u w:val="none"/>
        </w:rPr>
        <w:t> </w:t>
      </w:r>
      <w:r>
        <w:rPr>
          <w:rFonts w:ascii="宋体" w:eastAsia="宋体" w:hAnsi="宋体" w:cs="宋体"/>
          <w:color w:val="000000"/>
          <w:spacing w:val="-1"/>
          <w:w w:val="100"/>
          <w:position w:val="0"/>
          <w:sz w:val="21"/>
          <w:u w:val="none"/>
        </w:rPr>
        <w:t>旅游购物服务人员提供服务符合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26356</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312" w:lineRule="exact"/>
        <w:ind w:left="345" w:firstLine="0"/>
        <w:jc w:val="left"/>
      </w:pPr>
      <w:r>
        <w:rPr>
          <w:rFonts w:ascii="黑体" w:hAnsi="黑体" w:cs="黑体"/>
          <w:color w:val="000000"/>
          <w:spacing w:val="-1"/>
          <w:w w:val="100"/>
          <w:position w:val="0"/>
          <w:sz w:val="20"/>
          <w:u w:val="none"/>
        </w:rPr>
        <w:t>7.6.1.4</w:t>
      </w:r>
      <w:r>
        <w:rPr>
          <w:rFonts w:ascii="Calibri" w:hAnsi="Calibri" w:cs="Calibri"/>
          <w:color w:val="000000"/>
          <w:spacing w:val="0"/>
          <w:w w:val="369"/>
          <w:sz w:val="24"/>
          <w:u w:val="none"/>
        </w:rPr>
        <w:t> </w:t>
      </w:r>
      <w:r>
        <w:rPr>
          <w:rFonts w:ascii="宋体" w:hAnsi="宋体" w:cs="宋体"/>
          <w:color w:val="000000"/>
          <w:spacing w:val="-1"/>
          <w:w w:val="100"/>
          <w:position w:val="0"/>
          <w:sz w:val="21"/>
          <w:u w:val="none"/>
        </w:rPr>
        <w:t>宜培训旅游购物服务人员直播营销技能。</w:t>
      </w:r>
    </w:p>
    <w:p>
      <w:pPr>
        <w:spacing w:before="0" w:after="0" w:line="240" w:lineRule="exact"/>
        <w:ind w:left="345" w:firstLine="0"/>
      </w:pPr>
    </w:p>
    <w:p>
      <w:pPr>
        <w:tabs>
          <w:tab w:val="left" w:pos="844"/>
        </w:tabs>
        <w:spacing w:before="0" w:after="0" w:line="230" w:lineRule="exact"/>
        <w:ind w:left="345" w:firstLine="0"/>
        <w:jc w:val="left"/>
      </w:pPr>
      <w:r>
        <w:rPr>
          <w:rFonts w:ascii="黑体" w:hAnsi="黑体" w:cs="黑体"/>
          <w:color w:val="000000"/>
          <w:spacing w:val="0"/>
          <w:w w:val="100"/>
          <w:position w:val="0"/>
          <w:sz w:val="20"/>
          <w:u w:val="none"/>
        </w:rPr>
        <w:t>7.7</w:t>
      </w:r>
      <w:r>
        <w:rPr>
          <w:rFonts w:cs="Calibri"/>
          <w:spacing w:val="-1"/>
          <w:w w:val="100"/>
        </w:rPr>
        <w:tab/>
      </w:r>
      <w:r>
        <w:rPr>
          <w:rFonts w:ascii="黑体" w:eastAsia="黑体" w:hAnsi="黑体" w:cs="黑体"/>
          <w:color w:val="000000"/>
          <w:spacing w:val="-1"/>
          <w:w w:val="100"/>
          <w:position w:val="0"/>
          <w:sz w:val="21"/>
          <w:u w:val="none"/>
        </w:rPr>
        <w:t>娱乐场所服务人员管理</w:t>
      </w:r>
    </w:p>
    <w:p>
      <w:pPr>
        <w:spacing w:before="0" w:after="0" w:line="240" w:lineRule="exact"/>
        <w:ind w:left="345" w:firstLine="0"/>
      </w:pPr>
    </w:p>
    <w:p>
      <w:pPr>
        <w:tabs>
          <w:tab w:val="left" w:pos="1043"/>
        </w:tabs>
        <w:spacing w:before="0" w:after="0" w:line="226" w:lineRule="exact"/>
        <w:ind w:left="345" w:firstLine="0"/>
        <w:jc w:val="left"/>
      </w:pPr>
      <w:r>
        <w:rPr>
          <w:rFonts w:ascii="黑体" w:hAnsi="黑体" w:cs="黑体"/>
          <w:color w:val="000000"/>
          <w:spacing w:val="0"/>
          <w:w w:val="100"/>
          <w:position w:val="0"/>
          <w:sz w:val="20"/>
          <w:u w:val="none"/>
        </w:rPr>
        <w:t>7.7.1</w:t>
      </w:r>
      <w:r>
        <w:rPr>
          <w:rFonts w:cs="Calibri"/>
          <w:spacing w:val="0"/>
          <w:w w:val="100"/>
        </w:rPr>
        <w:tab/>
      </w:r>
      <w:r>
        <w:rPr>
          <w:rFonts w:ascii="宋体" w:hAnsi="宋体" w:cs="宋体"/>
          <w:color w:val="000000"/>
          <w:spacing w:val="-1"/>
          <w:w w:val="100"/>
          <w:position w:val="0"/>
          <w:sz w:val="21"/>
          <w:u w:val="none"/>
        </w:rPr>
        <w:t>保证娱乐场所的安全，定时检修巡查。</w:t>
      </w:r>
    </w:p>
    <w:p>
      <w:pPr>
        <w:tabs>
          <w:tab w:val="left" w:pos="1043"/>
        </w:tabs>
        <w:spacing w:before="0" w:after="0" w:line="312" w:lineRule="exact"/>
        <w:ind w:left="345" w:firstLine="0"/>
        <w:jc w:val="left"/>
      </w:pPr>
      <w:r>
        <w:rPr>
          <w:rFonts w:ascii="黑体" w:hAnsi="黑体" w:cs="黑体"/>
          <w:color w:val="000000"/>
          <w:spacing w:val="0"/>
          <w:w w:val="100"/>
          <w:position w:val="0"/>
          <w:sz w:val="20"/>
          <w:u w:val="none"/>
        </w:rPr>
        <w:t>7.7.2</w:t>
      </w:r>
      <w:r>
        <w:rPr>
          <w:rFonts w:cs="Calibri"/>
          <w:spacing w:val="0"/>
          <w:w w:val="100"/>
        </w:rPr>
        <w:tab/>
      </w:r>
      <w:r>
        <w:rPr>
          <w:rFonts w:ascii="宋体" w:hAnsi="宋体" w:cs="宋体"/>
          <w:color w:val="000000"/>
          <w:spacing w:val="-1"/>
          <w:w w:val="100"/>
          <w:position w:val="0"/>
          <w:sz w:val="21"/>
          <w:u w:val="none"/>
        </w:rPr>
        <w:t>严格执行娱乐场所服务规范和操作程序，出具服务凭证或相应税票。</w:t>
      </w:r>
    </w:p>
    <w:p>
      <w:pPr>
        <w:tabs>
          <w:tab w:val="left" w:pos="1043"/>
        </w:tabs>
        <w:spacing w:before="0" w:after="0" w:line="312" w:lineRule="exact"/>
        <w:ind w:left="345" w:firstLine="0"/>
        <w:jc w:val="left"/>
      </w:pPr>
      <w:r>
        <w:rPr>
          <w:rFonts w:ascii="黑体" w:hAnsi="黑体" w:cs="黑体"/>
          <w:color w:val="000000"/>
          <w:spacing w:val="0"/>
          <w:w w:val="100"/>
          <w:position w:val="0"/>
          <w:sz w:val="20"/>
          <w:u w:val="none"/>
        </w:rPr>
        <w:t>7.7.3</w:t>
      </w:r>
      <w:r>
        <w:rPr>
          <w:rFonts w:cs="Calibri"/>
          <w:spacing w:val="-1"/>
          <w:w w:val="100"/>
        </w:rPr>
        <w:tab/>
      </w:r>
      <w:r>
        <w:rPr>
          <w:rFonts w:ascii="宋体" w:eastAsia="宋体" w:hAnsi="宋体" w:cs="宋体"/>
          <w:color w:val="000000"/>
          <w:spacing w:val="-1"/>
          <w:w w:val="100"/>
          <w:position w:val="0"/>
          <w:sz w:val="21"/>
          <w:u w:val="none"/>
        </w:rPr>
        <w:t>旅游娱乐场所服务符合</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26353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的规定。</w:t>
      </w:r>
    </w:p>
    <w:p>
      <w:pPr>
        <w:spacing w:before="0" w:after="0" w:line="240" w:lineRule="exact"/>
        <w:ind w:left="345" w:firstLine="0"/>
      </w:pPr>
    </w:p>
    <w:p>
      <w:pPr>
        <w:spacing w:before="0" w:after="0" w:line="386" w:lineRule="exact"/>
        <w:ind w:left="345" w:firstLine="0"/>
        <w:jc w:val="left"/>
      </w:pPr>
      <w:r>
        <w:rPr>
          <w:rFonts w:ascii="黑体" w:hAnsi="黑体" w:cs="黑体"/>
          <w:color w:val="000000"/>
          <w:spacing w:val="-1"/>
          <w:w w:val="100"/>
          <w:position w:val="0"/>
          <w:sz w:val="20"/>
          <w:u w:val="none"/>
        </w:rPr>
        <w:t>8</w:t>
      </w:r>
      <w:r>
        <w:rPr>
          <w:rFonts w:ascii="Calibri" w:hAnsi="Calibri" w:cs="Calibri"/>
          <w:color w:val="000000"/>
          <w:spacing w:val="0"/>
          <w:w w:val="369"/>
          <w:sz w:val="24"/>
          <w:u w:val="none"/>
        </w:rPr>
        <w:t> </w:t>
      </w:r>
      <w:r>
        <w:rPr>
          <w:rFonts w:ascii="黑体" w:eastAsia="黑体" w:hAnsi="黑体" w:cs="黑体"/>
          <w:color w:val="000000"/>
          <w:spacing w:val="-1"/>
          <w:w w:val="100"/>
          <w:position w:val="0"/>
          <w:sz w:val="21"/>
          <w:u w:val="none"/>
        </w:rPr>
        <w:t>服务评价与改进</w:t>
      </w:r>
    </w:p>
    <w:p>
      <w:pPr>
        <w:spacing w:before="0" w:after="0" w:line="240" w:lineRule="exact"/>
        <w:ind w:left="345" w:firstLine="0"/>
      </w:pPr>
    </w:p>
    <w:p>
      <w:pPr>
        <w:tabs>
          <w:tab w:val="left" w:pos="844"/>
        </w:tabs>
        <w:spacing w:before="0" w:after="0" w:line="384" w:lineRule="exact"/>
        <w:ind w:left="345" w:firstLine="0"/>
        <w:jc w:val="left"/>
      </w:pPr>
      <w:r>
        <w:rPr>
          <w:rFonts w:ascii="黑体" w:hAnsi="黑体" w:cs="黑体"/>
          <w:color w:val="000000"/>
          <w:spacing w:val="0"/>
          <w:w w:val="100"/>
          <w:position w:val="0"/>
          <w:sz w:val="20"/>
          <w:u w:val="none"/>
        </w:rPr>
        <w:t>8.1</w:t>
      </w:r>
      <w:r>
        <w:rPr>
          <w:rFonts w:cs="Calibri"/>
          <w:spacing w:val="-1"/>
          <w:w w:val="100"/>
        </w:rPr>
        <w:tab/>
      </w:r>
      <w:r>
        <w:rPr>
          <w:rFonts w:ascii="黑体" w:eastAsia="黑体" w:hAnsi="黑体" w:cs="黑体"/>
          <w:color w:val="000000"/>
          <w:spacing w:val="-1"/>
          <w:w w:val="100"/>
          <w:position w:val="0"/>
          <w:sz w:val="21"/>
          <w:u w:val="none"/>
        </w:rPr>
        <w:t>内部评价</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通过对各项工作的开展，建立服务评价机制，做好检查记录，包括但不限于：</w:t>
      </w:r>
    </w:p>
    <w:p>
      <w:pPr>
        <w:spacing w:before="0" w:after="0" w:line="344"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制定安全应急预案，并适时更新；</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建立突发事件处理应急机制，并定期组织演练；</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每年对从业人员进行消防安全教育培训；</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建立安全巡查制度，并能在适当时间进行安全巡查；</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持续关注政策导向和资源环境承载能力，做好项目拓展前的调研工作；</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建立旅游者和市场要素流动管理制度；</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执行文物保护和文化遗产相关法律法规的要求；</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建立基础设施和公共服务保障体系；</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建立各项服务规范和操作程序；</w:t>
      </w:r>
    </w:p>
    <w:p>
      <w:pPr>
        <w:spacing w:before="0" w:after="0" w:line="339" w:lineRule="exact"/>
        <w:ind w:left="345" w:firstLine="9036"/>
        <w:jc w:val="left"/>
        <w:sectPr>
          <w:type w:val="continuous"/>
          <w:pgSz w:w="11906" w:h="16838"/>
          <w:pgMar w:top="1101" w:right="714" w:bottom="861" w:left="1074" w:header="0" w:footer="0" w:gutter="0"/>
          <w:pgNumType w:start="23"/>
          <w:cols w:num="1" w:space="720"/>
        </w:sectPr>
      </w:pPr>
      <w:r>
        <w:rPr>
          <w:rFonts w:ascii="宋体" w:hAnsi="宋体" w:cs="宋体"/>
          <w:color w:val="000000"/>
          <w:spacing w:val="-1"/>
          <w:w w:val="100"/>
          <w:position w:val="0"/>
          <w:sz w:val="18"/>
          <w:u w:val="none"/>
        </w:rPr>
        <w:t>7</w:t>
      </w:r>
    </w:p>
    <w:p>
      <w:pPr>
        <w:spacing w:before="0" w:after="0" w:line="347" w:lineRule="exact"/>
      </w:pPr>
      <w:bookmarkStart w:id="11" w:name="11"/>
      <w:bookmarkEnd w:id="11"/>
    </w:p>
    <w:p>
      <w:pPr>
        <w:widowControl/>
        <w:jc w:val="left"/>
        <w:sectPr>
          <w:type w:val="continuous"/>
          <w:pgSz w:w="11906" w:h="16839"/>
          <w:pgMar w:top="1101" w:right="714" w:bottom="861" w:left="1074" w:header="0" w:footer="0" w:gutter="0"/>
          <w:pgNumType w:start="24"/>
          <w:cols w:num="1" w:space="720"/>
          <w:docGrid w:type="lines" w:linePitch="312" w:charSpace="0"/>
        </w:sectPr>
      </w:pPr>
    </w:p>
    <w:p>
      <w:pPr>
        <w:spacing w:before="0" w:after="0" w:line="212" w:lineRule="exact"/>
        <w:ind w:left="7914" w:firstLine="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widowControl/>
        <w:jc w:val="left"/>
        <w:sectPr>
          <w:type w:val="continuous"/>
          <w:pgSz w:w="11906" w:h="16839"/>
          <w:pgMar w:top="1101" w:right="714" w:bottom="861" w:left="1074" w:header="0" w:footer="0" w:gutter="0"/>
          <w:pgNumType w:start="25"/>
          <w:cols w:num="1" w:space="708" w:equalWidth="0">
            <w:col w:w="10119" w:space="0"/>
          </w:cols>
          <w:docGrid w:type="lines" w:linePitch="312" w:charSpace="0"/>
        </w:sectPr>
      </w:pPr>
    </w:p>
    <w:p>
      <w:pPr>
        <w:spacing w:before="0" w:after="0" w:line="240" w:lineRule="exact"/>
        <w:ind w:left="7914" w:firstLine="0"/>
      </w:pPr>
    </w:p>
    <w:p>
      <w:pPr>
        <w:spacing w:before="0" w:after="0" w:line="240" w:lineRule="exact"/>
        <w:ind w:left="7914" w:firstLine="0"/>
      </w:pPr>
    </w:p>
    <w:p>
      <w:pPr>
        <w:spacing w:before="0" w:after="0" w:line="293" w:lineRule="exact"/>
        <w:ind w:left="7914" w:firstLine="0"/>
      </w:pPr>
    </w:p>
    <w:p>
      <w:pPr>
        <w:widowControl/>
        <w:jc w:val="left"/>
        <w:sectPr>
          <w:type w:val="continuous"/>
          <w:pgSz w:w="11906" w:h="16839"/>
          <w:pgMar w:top="1101" w:right="714" w:bottom="861" w:left="1074" w:header="0" w:footer="0" w:gutter="0"/>
          <w:pgNumType w:start="26"/>
          <w:cols w:num="1" w:space="720"/>
          <w:docGrid w:type="lines" w:linePitch="312" w:charSpace="0"/>
        </w:sectPr>
      </w:pPr>
    </w:p>
    <w:p>
      <w:pPr>
        <w:spacing w:before="0" w:after="0" w:line="268"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建立服务人员监督检查制度，及时纠正违规违纪的不文明行为；</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收集乡村旅游从业人员满意度及其意见建议；</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参照相关标准进行持续改进，标准及其适用范围见附录</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A。</w:t>
      </w:r>
    </w:p>
    <w:p>
      <w:pPr>
        <w:tabs>
          <w:tab w:val="left" w:pos="844"/>
        </w:tabs>
        <w:spacing w:before="0" w:after="0" w:line="440" w:lineRule="exact"/>
        <w:ind w:left="345" w:firstLine="0"/>
        <w:jc w:val="left"/>
      </w:pPr>
      <w:r>
        <w:rPr>
          <w:rFonts w:ascii="黑体" w:hAnsi="黑体" w:cs="黑体"/>
          <w:color w:val="000000"/>
          <w:spacing w:val="0"/>
          <w:w w:val="100"/>
          <w:position w:val="0"/>
          <w:sz w:val="20"/>
          <w:u w:val="none"/>
        </w:rPr>
        <w:t>8.2</w:t>
      </w:r>
      <w:r>
        <w:rPr>
          <w:rFonts w:cs="Calibri"/>
          <w:spacing w:val="-21"/>
          <w:w w:val="100"/>
        </w:rPr>
        <w:tab/>
      </w:r>
      <w:r>
        <w:rPr>
          <w:rFonts w:ascii="黑体" w:eastAsia="黑体" w:hAnsi="黑体" w:cs="黑体"/>
          <w:color w:val="000000"/>
          <w:spacing w:val="-1"/>
          <w:w w:val="100"/>
          <w:position w:val="0"/>
          <w:sz w:val="21"/>
          <w:u w:val="none"/>
        </w:rPr>
        <w:t>外部评价</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通过外部评价监督，做好检查记录，持续改进，包括但不限于：</w:t>
      </w:r>
    </w:p>
    <w:p>
      <w:pPr>
        <w:spacing w:before="0" w:after="0" w:line="344"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建立服务质量投诉受理制度，并在显著位置公告服务监督电话；</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接受行业部门监督与评价；</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开展服务满意度调查，了解旅游者的需求变化，制定服务改进方案；</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自觉接受旅游者和社会各界的监督，及时处理投诉意见；</w:t>
      </w:r>
    </w:p>
    <w:p>
      <w:pPr>
        <w:spacing w:before="0" w:after="0" w:line="312" w:lineRule="exact"/>
        <w:ind w:left="345" w:firstLine="425"/>
        <w:jc w:val="left"/>
      </w:pPr>
      <w:r>
        <w:rPr>
          <w:rFonts w:ascii="Times New Roman" w:hAnsi="Times New Roman" w:cs="Times New Roman"/>
          <w:color w:val="000000"/>
          <w:spacing w:val="-1"/>
          <w:w w:val="100"/>
          <w:position w:val="0"/>
          <w:sz w:val="20"/>
          <w:u w:val="none"/>
        </w:rPr>
        <w:t>——</w:t>
      </w:r>
      <w:r>
        <w:rPr>
          <w:rFonts w:ascii="Calibri" w:hAnsi="Calibri" w:cs="Calibri"/>
          <w:color w:val="000000"/>
          <w:spacing w:val="-21"/>
          <w:w w:val="100"/>
          <w:sz w:val="21"/>
          <w:u w:val="none"/>
        </w:rPr>
        <w:t> </w:t>
      </w:r>
      <w:r>
        <w:rPr>
          <w:rFonts w:ascii="宋体" w:eastAsia="宋体" w:hAnsi="宋体" w:cs="宋体"/>
          <w:color w:val="000000"/>
          <w:spacing w:val="-1"/>
          <w:w w:val="100"/>
          <w:position w:val="3"/>
          <w:sz w:val="21"/>
          <w:u w:val="none"/>
        </w:rPr>
        <w:t>参考相关标准进行持续改进，标准及其适用范围见附录</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A。</w:t>
      </w:r>
    </w:p>
    <w:p>
      <w:pPr>
        <w:widowControl/>
        <w:jc w:val="left"/>
        <w:sectPr>
          <w:type w:val="continuous"/>
          <w:pgSz w:w="11906" w:h="16839"/>
          <w:pgMar w:top="1101" w:right="714" w:bottom="861" w:left="1074" w:header="0" w:footer="0" w:gutter="0"/>
          <w:pgNumType w:start="27"/>
          <w:cols w:num="1" w:space="708" w:equalWidth="0">
            <w:col w:w="10119" w:space="0"/>
          </w:cols>
          <w:docGrid w:type="lines" w:linePitch="312" w:charSpace="0"/>
        </w:sectPr>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240" w:lineRule="exact"/>
        <w:ind w:left="345" w:firstLine="425"/>
      </w:pPr>
    </w:p>
    <w:p>
      <w:pPr>
        <w:spacing w:before="0" w:after="0" w:line="315" w:lineRule="exact"/>
        <w:ind w:left="345" w:firstLine="425"/>
      </w:pPr>
    </w:p>
    <w:p>
      <w:pPr>
        <w:widowControl/>
        <w:jc w:val="left"/>
        <w:sectPr>
          <w:type w:val="continuous"/>
          <w:pgSz w:w="11906" w:h="16839"/>
          <w:pgMar w:top="1101" w:right="714" w:bottom="861" w:left="1074" w:header="0" w:footer="0" w:gutter="0"/>
          <w:pgNumType w:start="28"/>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8</w:t>
      </w:r>
    </w:p>
    <w:p>
      <w:pPr>
        <w:widowControl/>
        <w:jc w:val="left"/>
        <w:sectPr>
          <w:type w:val="continuous"/>
          <w:pgSz w:w="11906" w:h="16839"/>
          <w:pgMar w:top="1101" w:right="714" w:bottom="861" w:left="1074" w:header="0" w:footer="0" w:gutter="0"/>
          <w:pgNumType w:start="29"/>
          <w:cols w:num="1" w:space="708" w:equalWidth="0">
            <w:col w:w="10119" w:space="0"/>
          </w:cols>
          <w:docGrid w:type="lines" w:linePitch="312" w:charSpace="0"/>
        </w:sectPr>
      </w:pPr>
    </w:p>
    <w:tbl>
      <w:tblPr>
        <w:tblStyle w:val="TableNormal"/>
        <w:tblpPr w:leftFromText="180" w:rightFromText="180" w:vertAnchor="page" w:horzAnchor="page" w:tblpX="344" w:tblpY="3452"/>
        <w:tblW w:w="0" w:type="auto"/>
        <w:tblInd w:w="0" w:type="dxa"/>
        <w:tblLayout w:type="fixed"/>
        <w:tblCellMar>
          <w:top w:w="0" w:type="dxa"/>
          <w:left w:w="108" w:type="dxa"/>
          <w:bottom w:w="0" w:type="dxa"/>
          <w:right w:w="108" w:type="dxa"/>
        </w:tblCellMar>
      </w:tblPr>
      <w:tblGrid>
        <w:gridCol w:w="811"/>
        <w:gridCol w:w="1310"/>
        <w:gridCol w:w="1454"/>
        <w:gridCol w:w="5767"/>
      </w:tblGrid>
      <w:tr>
        <w:tblPrEx>
          <w:tblW w:w="0" w:type="auto"/>
          <w:tblInd w:w="0" w:type="dxa"/>
          <w:tblLayout w:type="fixed"/>
          <w:tblCellMar>
            <w:top w:w="0" w:type="dxa"/>
            <w:left w:w="108" w:type="dxa"/>
            <w:bottom w:w="0" w:type="dxa"/>
            <w:right w:w="108" w:type="dxa"/>
          </w:tblCellMar>
        </w:tblPrEx>
        <w:trPr>
          <w:trHeight w:hRule="exact" w:val="644"/>
        </w:trPr>
        <w:tc>
          <w:tcPr>
            <w:tcW w:w="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26" w:right="-239"/>
            </w:pPr>
            <w:bookmarkStart w:id="12" w:name="12"/>
            <w:bookmarkEnd w:id="12"/>
            <w:r>
              <w:rPr>
                <w:rFonts w:ascii="宋体" w:eastAsia="宋体" w:hAnsi="宋体" w:cs="宋体"/>
                <w:color w:val="000000"/>
                <w:spacing w:val="-1"/>
                <w:w w:val="100"/>
                <w:position w:val="0"/>
                <w:sz w:val="18"/>
                <w:u w:val="none"/>
              </w:rPr>
              <w:t>适用</w:t>
            </w:r>
          </w:p>
          <w:p>
            <w:pPr>
              <w:spacing w:before="0" w:after="0" w:line="312" w:lineRule="exact"/>
              <w:ind w:left="226" w:right="-239"/>
            </w:pPr>
            <w:r>
              <w:rPr>
                <w:rFonts w:ascii="宋体" w:eastAsia="宋体" w:hAnsi="宋体" w:cs="宋体"/>
                <w:color w:val="000000"/>
                <w:spacing w:val="-1"/>
                <w:w w:val="100"/>
                <w:position w:val="0"/>
                <w:sz w:val="18"/>
                <w:u w:val="none"/>
              </w:rPr>
              <w:t>领域</w:t>
            </w: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85" w:right="-239"/>
            </w:pPr>
            <w:r>
              <w:rPr>
                <w:rFonts w:ascii="宋体" w:eastAsia="宋体" w:hAnsi="宋体" w:cs="宋体"/>
                <w:color w:val="000000"/>
                <w:spacing w:val="-1"/>
                <w:w w:val="100"/>
                <w:position w:val="0"/>
                <w:sz w:val="18"/>
                <w:u w:val="none"/>
              </w:rPr>
              <w:t>标准号</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66" w:right="-239"/>
            </w:pPr>
            <w:r>
              <w:rPr>
                <w:rFonts w:ascii="宋体" w:eastAsia="宋体" w:hAnsi="宋体" w:cs="宋体"/>
                <w:color w:val="000000"/>
                <w:spacing w:val="-1"/>
                <w:w w:val="100"/>
                <w:position w:val="0"/>
                <w:sz w:val="18"/>
                <w:u w:val="none"/>
              </w:rPr>
              <w:t>标准名称</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2704" w:right="-239"/>
            </w:pPr>
            <w:r>
              <w:rPr>
                <w:rFonts w:ascii="宋体" w:eastAsia="宋体" w:hAnsi="宋体" w:cs="宋体"/>
                <w:color w:val="000000"/>
                <w:spacing w:val="-1"/>
                <w:w w:val="100"/>
                <w:position w:val="0"/>
                <w:sz w:val="18"/>
                <w:u w:val="none"/>
              </w:rPr>
              <w:t>范围</w:t>
            </w:r>
          </w:p>
        </w:tc>
      </w:tr>
      <w:tr>
        <w:tblPrEx>
          <w:tblW w:w="0" w:type="auto"/>
          <w:tblInd w:w="0" w:type="dxa"/>
          <w:tblLayout w:type="fixed"/>
          <w:tblCellMar>
            <w:top w:w="0" w:type="dxa"/>
            <w:left w:w="108" w:type="dxa"/>
            <w:bottom w:w="0" w:type="dxa"/>
            <w:right w:w="108" w:type="dxa"/>
          </w:tblCellMar>
        </w:tblPrEx>
        <w:trPr>
          <w:trHeight w:hRule="exact" w:val="951"/>
        </w:trPr>
        <w:tc>
          <w:tcPr>
            <w:tcW w:w="8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303" w:lineRule="exact"/>
              <w:ind w:left="108" w:right="-239"/>
            </w:pPr>
            <w:r>
              <w:rPr>
                <w:rFonts w:ascii="宋体" w:eastAsia="宋体" w:hAnsi="宋体" w:cs="宋体"/>
                <w:color w:val="000000"/>
                <w:spacing w:val="17"/>
                <w:w w:val="100"/>
                <w:position w:val="0"/>
                <w:sz w:val="18"/>
                <w:u w:val="none"/>
              </w:rPr>
              <w:t>自然和</w:t>
            </w:r>
          </w:p>
          <w:p>
            <w:pPr>
              <w:spacing w:before="0" w:after="0" w:line="312" w:lineRule="exact"/>
              <w:ind w:left="108" w:right="-239"/>
            </w:pPr>
            <w:r>
              <w:rPr>
                <w:rFonts w:ascii="宋体" w:eastAsia="宋体" w:hAnsi="宋体" w:cs="宋体"/>
                <w:color w:val="000000"/>
                <w:spacing w:val="17"/>
                <w:w w:val="100"/>
                <w:position w:val="0"/>
                <w:sz w:val="18"/>
                <w:u w:val="none"/>
              </w:rPr>
              <w:t>文化资</w:t>
            </w:r>
          </w:p>
          <w:p>
            <w:pPr>
              <w:spacing w:before="0" w:after="0" w:line="312" w:lineRule="exact"/>
              <w:ind w:left="108" w:right="-239"/>
            </w:pPr>
            <w:r>
              <w:rPr>
                <w:rFonts w:ascii="宋体" w:eastAsia="宋体" w:hAnsi="宋体" w:cs="宋体"/>
                <w:color w:val="000000"/>
                <w:spacing w:val="17"/>
                <w:w w:val="100"/>
                <w:position w:val="0"/>
                <w:sz w:val="18"/>
                <w:u w:val="none"/>
              </w:rPr>
              <w:t>源禀赋</w:t>
            </w:r>
          </w:p>
          <w:p>
            <w:pPr>
              <w:spacing w:before="0" w:after="0" w:line="312" w:lineRule="exact"/>
              <w:ind w:left="108" w:right="-239"/>
            </w:pPr>
            <w:r>
              <w:rPr>
                <w:rFonts w:ascii="宋体" w:eastAsia="宋体" w:hAnsi="宋体" w:cs="宋体"/>
                <w:color w:val="000000"/>
                <w:spacing w:val="-1"/>
                <w:w w:val="100"/>
                <w:position w:val="0"/>
                <w:sz w:val="18"/>
                <w:u w:val="none"/>
              </w:rPr>
              <w:t>情况</w:t>
            </w: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476" w:right="-239"/>
            </w:pPr>
            <w:r>
              <w:rPr>
                <w:rFonts w:ascii="宋体" w:hAnsi="宋体" w:cs="宋体"/>
                <w:color w:val="000000"/>
                <w:spacing w:val="0"/>
                <w:w w:val="100"/>
                <w:position w:val="0"/>
                <w:sz w:val="18"/>
                <w:u w:val="none"/>
              </w:rPr>
              <w:t>GB/T</w:t>
            </w:r>
          </w:p>
          <w:p>
            <w:pPr>
              <w:spacing w:before="0" w:after="0" w:line="312" w:lineRule="exact"/>
              <w:ind w:left="205" w:right="-239"/>
            </w:pPr>
            <w:r>
              <w:rPr>
                <w:rFonts w:ascii="宋体" w:hAnsi="宋体" w:cs="宋体"/>
                <w:color w:val="000000"/>
                <w:spacing w:val="0"/>
                <w:w w:val="100"/>
                <w:position w:val="0"/>
                <w:sz w:val="18"/>
                <w:u w:val="none"/>
              </w:rPr>
              <w:t>18972-2017</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09" w:right="-239"/>
            </w:pPr>
            <w:r>
              <w:rPr>
                <w:rFonts w:ascii="宋体" w:hAnsi="宋体" w:cs="宋体"/>
                <w:color w:val="000000"/>
                <w:spacing w:val="-1"/>
                <w:w w:val="100"/>
                <w:position w:val="0"/>
                <w:sz w:val="18"/>
                <w:u w:val="none"/>
              </w:rPr>
              <w:t>旅游资源分类、</w:t>
            </w:r>
          </w:p>
          <w:p>
            <w:pPr>
              <w:spacing w:before="0" w:after="0" w:line="312" w:lineRule="exact"/>
              <w:ind w:left="109" w:right="-239"/>
            </w:pPr>
            <w:r>
              <w:rPr>
                <w:rFonts w:ascii="宋体" w:eastAsia="宋体" w:hAnsi="宋体" w:cs="宋体"/>
                <w:color w:val="000000"/>
                <w:spacing w:val="-1"/>
                <w:w w:val="100"/>
                <w:position w:val="0"/>
                <w:sz w:val="18"/>
                <w:u w:val="none"/>
              </w:rPr>
              <w:t>调查与评价</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07" w:right="-239"/>
            </w:pPr>
            <w:r>
              <w:rPr>
                <w:rFonts w:ascii="宋体" w:hAnsi="宋体" w:cs="宋体"/>
                <w:color w:val="000000"/>
                <w:spacing w:val="-1"/>
                <w:w w:val="100"/>
                <w:position w:val="0"/>
                <w:sz w:val="18"/>
                <w:u w:val="none"/>
              </w:rPr>
              <w:t>本标准规定了旅游资源分类、旅游资源调查、旅游资源评价和提交文</w:t>
            </w:r>
          </w:p>
          <w:p>
            <w:pPr>
              <w:spacing w:before="0" w:after="0" w:line="312" w:lineRule="exact"/>
              <w:ind w:left="107" w:right="-239"/>
            </w:pPr>
            <w:r>
              <w:rPr>
                <w:rFonts w:ascii="宋体" w:hAnsi="宋体" w:cs="宋体"/>
                <w:color w:val="000000"/>
                <w:spacing w:val="-1"/>
                <w:w w:val="100"/>
                <w:position w:val="0"/>
                <w:sz w:val="18"/>
                <w:u w:val="none"/>
              </w:rPr>
              <w:t>(图)件。</w:t>
            </w:r>
          </w:p>
          <w:p>
            <w:pPr>
              <w:spacing w:before="0" w:after="0" w:line="312" w:lineRule="exact"/>
              <w:ind w:left="107" w:right="-239"/>
            </w:pPr>
            <w:r>
              <w:rPr>
                <w:rFonts w:ascii="宋体" w:hAnsi="宋体" w:cs="宋体"/>
                <w:color w:val="000000"/>
                <w:spacing w:val="-1"/>
                <w:w w:val="100"/>
                <w:position w:val="0"/>
                <w:sz w:val="18"/>
                <w:u w:val="none"/>
              </w:rPr>
              <w:t>本标准适用于旅游资源开发，其他行业和部门也可参考。</w:t>
            </w:r>
          </w:p>
        </w:tc>
      </w:tr>
      <w:tr>
        <w:tblPrEx>
          <w:tblW w:w="0" w:type="auto"/>
          <w:tblInd w:w="0" w:type="dxa"/>
          <w:tblLayout w:type="fixed"/>
          <w:tblCellMar>
            <w:top w:w="0" w:type="dxa"/>
            <w:left w:w="108" w:type="dxa"/>
            <w:bottom w:w="0" w:type="dxa"/>
            <w:right w:w="108" w:type="dxa"/>
          </w:tblCellMar>
        </w:tblPrEx>
        <w:trPr>
          <w:trHeight w:hRule="exact" w:val="2506"/>
        </w:trPr>
        <w:tc>
          <w:tcPr>
            <w:tcW w:w="8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565" w:right="-239"/>
            </w:pPr>
          </w:p>
          <w:p>
            <w:pPr>
              <w:spacing w:before="0" w:after="0" w:line="228" w:lineRule="exact"/>
              <w:ind w:left="565" w:right="-239"/>
            </w:pPr>
            <w:r>
              <w:rPr>
                <w:rFonts w:ascii="宋体" w:hAnsi="宋体" w:cs="宋体"/>
                <w:color w:val="000000"/>
                <w:spacing w:val="0"/>
                <w:w w:val="100"/>
                <w:position w:val="0"/>
                <w:sz w:val="18"/>
                <w:u w:val="none"/>
              </w:rPr>
              <w:t>HJ</w:t>
            </w:r>
          </w:p>
          <w:p>
            <w:pPr>
              <w:spacing w:before="0" w:after="0" w:line="312" w:lineRule="exact"/>
              <w:ind w:left="296" w:right="-239"/>
            </w:pPr>
            <w:r>
              <w:rPr>
                <w:rFonts w:ascii="宋体" w:hAnsi="宋体" w:cs="宋体"/>
                <w:color w:val="000000"/>
                <w:spacing w:val="0"/>
                <w:w w:val="100"/>
                <w:position w:val="0"/>
                <w:sz w:val="18"/>
                <w:u w:val="none"/>
              </w:rPr>
              <w:t>130-2019</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9" w:right="-239"/>
            </w:pPr>
          </w:p>
          <w:p>
            <w:pPr>
              <w:spacing w:before="0" w:after="0" w:line="312" w:lineRule="exact"/>
              <w:ind w:left="109" w:right="-239"/>
            </w:pPr>
            <w:r>
              <w:rPr>
                <w:rFonts w:ascii="宋体" w:eastAsia="宋体" w:hAnsi="宋体" w:cs="宋体"/>
                <w:color w:val="000000"/>
                <w:spacing w:val="-1"/>
                <w:w w:val="100"/>
                <w:position w:val="0"/>
                <w:sz w:val="18"/>
                <w:u w:val="none"/>
              </w:rPr>
              <w:t>规划环境影响</w:t>
            </w:r>
          </w:p>
          <w:p>
            <w:pPr>
              <w:spacing w:before="0" w:after="0" w:line="312" w:lineRule="exact"/>
              <w:ind w:left="109" w:right="-239"/>
            </w:pPr>
            <w:r>
              <w:rPr>
                <w:rFonts w:ascii="宋体" w:eastAsia="宋体" w:hAnsi="宋体" w:cs="宋体"/>
                <w:color w:val="000000"/>
                <w:spacing w:val="-1"/>
                <w:w w:val="100"/>
                <w:position w:val="0"/>
                <w:sz w:val="18"/>
                <w:u w:val="none"/>
              </w:rPr>
              <w:t>评价技术导则</w:t>
            </w:r>
          </w:p>
          <w:p>
            <w:pPr>
              <w:spacing w:before="0" w:after="0" w:line="312" w:lineRule="exact"/>
              <w:ind w:left="109" w:right="-239"/>
            </w:pPr>
            <w:r>
              <w:rPr>
                <w:rFonts w:ascii="宋体" w:eastAsia="宋体" w:hAnsi="宋体" w:cs="宋体"/>
                <w:color w:val="000000"/>
                <w:spacing w:val="-1"/>
                <w:w w:val="100"/>
                <w:position w:val="0"/>
                <w:sz w:val="18"/>
                <w:u w:val="none"/>
              </w:rPr>
              <w:t>总纲（发布稿）</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 w:right="-239"/>
            </w:pPr>
            <w:r>
              <w:rPr>
                <w:rFonts w:ascii="宋体" w:hAnsi="宋体" w:cs="宋体"/>
                <w:color w:val="000000"/>
                <w:spacing w:val="-1"/>
                <w:w w:val="100"/>
                <w:position w:val="0"/>
                <w:sz w:val="18"/>
                <w:u w:val="none"/>
              </w:rPr>
              <w:t>本标准规定了开展规划环境影响评价的一般性原则、工作程序、内容、</w:t>
            </w:r>
          </w:p>
          <w:p>
            <w:pPr>
              <w:spacing w:before="0" w:after="0" w:line="312" w:lineRule="exact"/>
              <w:ind w:left="107" w:right="-239"/>
            </w:pPr>
            <w:r>
              <w:rPr>
                <w:rFonts w:ascii="宋体" w:hAnsi="宋体" w:cs="宋体"/>
                <w:color w:val="000000"/>
                <w:spacing w:val="-1"/>
                <w:w w:val="100"/>
                <w:position w:val="0"/>
                <w:sz w:val="18"/>
                <w:u w:val="none"/>
              </w:rPr>
              <w:t>方法和要求。</w:t>
            </w:r>
          </w:p>
          <w:p>
            <w:pPr>
              <w:spacing w:before="0" w:after="0" w:line="312" w:lineRule="exact"/>
              <w:ind w:left="107" w:right="-239"/>
            </w:pPr>
            <w:r>
              <w:rPr>
                <w:rFonts w:ascii="宋体" w:hAnsi="宋体" w:cs="宋体"/>
                <w:color w:val="000000"/>
                <w:spacing w:val="-1"/>
                <w:w w:val="100"/>
                <w:position w:val="0"/>
                <w:sz w:val="18"/>
                <w:u w:val="none"/>
              </w:rPr>
              <w:t>本标准适用于国务院有关部门、设区的市级以上地方人民政府及其有关</w:t>
            </w:r>
          </w:p>
          <w:p>
            <w:pPr>
              <w:spacing w:before="0" w:after="0" w:line="312" w:lineRule="exact"/>
              <w:ind w:left="107" w:right="-239"/>
            </w:pPr>
            <w:r>
              <w:rPr>
                <w:rFonts w:ascii="宋体" w:hAnsi="宋体" w:cs="宋体"/>
                <w:color w:val="000000"/>
                <w:spacing w:val="-1"/>
                <w:w w:val="100"/>
                <w:position w:val="0"/>
                <w:sz w:val="18"/>
                <w:u w:val="none"/>
              </w:rPr>
              <w:t>部门组织编制的土地利用的有关规划，区域、流域、海域的建设、开发</w:t>
            </w:r>
          </w:p>
          <w:p>
            <w:pPr>
              <w:spacing w:before="0" w:after="0" w:line="312" w:lineRule="exact"/>
              <w:ind w:left="107" w:right="-239"/>
            </w:pPr>
            <w:r>
              <w:rPr>
                <w:rFonts w:ascii="宋体" w:hAnsi="宋体" w:cs="宋体"/>
                <w:color w:val="000000"/>
                <w:spacing w:val="-1"/>
                <w:w w:val="100"/>
                <w:position w:val="0"/>
                <w:sz w:val="18"/>
                <w:u w:val="none"/>
              </w:rPr>
              <w:t>利用规划，以及工业、农业、畜牧业、林业、能源、水利、交通、城市</w:t>
            </w:r>
          </w:p>
          <w:p>
            <w:pPr>
              <w:spacing w:before="0" w:after="0" w:line="312" w:lineRule="exact"/>
              <w:ind w:left="107" w:right="-239"/>
            </w:pPr>
            <w:r>
              <w:rPr>
                <w:rFonts w:ascii="宋体" w:hAnsi="宋体" w:cs="宋体"/>
                <w:color w:val="000000"/>
                <w:spacing w:val="-1"/>
                <w:w w:val="100"/>
                <w:position w:val="0"/>
                <w:sz w:val="18"/>
                <w:u w:val="none"/>
              </w:rPr>
              <w:t>建设、旅游、自然资源开发的有关专项规划的环境影响评价。其他规划</w:t>
            </w:r>
          </w:p>
          <w:p>
            <w:pPr>
              <w:spacing w:before="0" w:after="0" w:line="312" w:lineRule="exact"/>
              <w:ind w:left="107" w:right="-239"/>
            </w:pPr>
            <w:r>
              <w:rPr>
                <w:rFonts w:ascii="宋体" w:hAnsi="宋体" w:cs="宋体"/>
                <w:color w:val="000000"/>
                <w:spacing w:val="-1"/>
                <w:w w:val="100"/>
                <w:position w:val="0"/>
                <w:sz w:val="18"/>
                <w:u w:val="none"/>
              </w:rPr>
              <w:t>的环境影响评价可参照执行。各综合性规划、专项规划环境影响评价技</w:t>
            </w:r>
          </w:p>
          <w:p>
            <w:pPr>
              <w:spacing w:before="0" w:after="0" w:line="312" w:lineRule="exact"/>
              <w:ind w:left="107" w:right="-239"/>
            </w:pPr>
            <w:r>
              <w:rPr>
                <w:rFonts w:ascii="宋体" w:hAnsi="宋体" w:cs="宋体"/>
                <w:color w:val="000000"/>
                <w:spacing w:val="-1"/>
                <w:w w:val="100"/>
                <w:position w:val="0"/>
                <w:sz w:val="18"/>
                <w:u w:val="none"/>
              </w:rPr>
              <w:t>术导则和技术规范等应根据本标准制（修）订。</w:t>
            </w:r>
          </w:p>
        </w:tc>
      </w:tr>
      <w:tr>
        <w:tblPrEx>
          <w:tblW w:w="0" w:type="auto"/>
          <w:tblInd w:w="0" w:type="dxa"/>
          <w:tblLayout w:type="fixed"/>
          <w:tblCellMar>
            <w:top w:w="0" w:type="dxa"/>
            <w:left w:w="108" w:type="dxa"/>
            <w:bottom w:w="0" w:type="dxa"/>
            <w:right w:w="108" w:type="dxa"/>
          </w:tblCellMar>
        </w:tblPrEx>
        <w:trPr>
          <w:trHeight w:hRule="exact" w:val="1258"/>
        </w:trPr>
        <w:tc>
          <w:tcPr>
            <w:tcW w:w="8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6" w:right="-239"/>
            </w:pPr>
          </w:p>
          <w:p>
            <w:pPr>
              <w:spacing w:before="0" w:after="0" w:line="323" w:lineRule="exact"/>
              <w:ind w:left="476" w:right="-239"/>
            </w:pPr>
            <w:r>
              <w:rPr>
                <w:rFonts w:ascii="宋体" w:hAnsi="宋体" w:cs="宋体"/>
                <w:color w:val="000000"/>
                <w:spacing w:val="0"/>
                <w:w w:val="100"/>
                <w:position w:val="0"/>
                <w:sz w:val="18"/>
                <w:u w:val="none"/>
              </w:rPr>
              <w:t>LB/T</w:t>
            </w:r>
          </w:p>
          <w:p>
            <w:pPr>
              <w:spacing w:before="0" w:after="0" w:line="312" w:lineRule="exact"/>
              <w:ind w:left="296" w:right="-239"/>
            </w:pPr>
            <w:r>
              <w:rPr>
                <w:rFonts w:ascii="宋体" w:hAnsi="宋体" w:cs="宋体"/>
                <w:color w:val="000000"/>
                <w:spacing w:val="0"/>
                <w:w w:val="100"/>
                <w:position w:val="0"/>
                <w:sz w:val="18"/>
                <w:u w:val="none"/>
              </w:rPr>
              <w:t>079-2020</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9" w:right="-239"/>
            </w:pPr>
          </w:p>
          <w:p>
            <w:pPr>
              <w:spacing w:before="0" w:after="0" w:line="323" w:lineRule="exact"/>
              <w:ind w:left="109" w:right="-239"/>
            </w:pPr>
            <w:r>
              <w:rPr>
                <w:rFonts w:ascii="宋体" w:eastAsia="宋体" w:hAnsi="宋体" w:cs="宋体"/>
                <w:color w:val="000000"/>
                <w:spacing w:val="0"/>
                <w:w w:val="114"/>
                <w:position w:val="0"/>
                <w:sz w:val="18"/>
                <w:u w:val="none"/>
              </w:rPr>
              <w:t>旅游基础信息</w:t>
            </w:r>
          </w:p>
          <w:p>
            <w:pPr>
              <w:spacing w:before="0" w:after="0" w:line="312" w:lineRule="exact"/>
              <w:ind w:left="109" w:right="-239"/>
            </w:pPr>
            <w:r>
              <w:rPr>
                <w:rFonts w:ascii="宋体" w:eastAsia="宋体" w:hAnsi="宋体" w:cs="宋体"/>
                <w:color w:val="000000"/>
                <w:spacing w:val="-1"/>
                <w:w w:val="100"/>
                <w:position w:val="0"/>
                <w:sz w:val="18"/>
                <w:u w:val="none"/>
              </w:rPr>
              <w:t>资源规范</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 w:right="-239"/>
            </w:pPr>
            <w:r>
              <w:rPr>
                <w:rFonts w:ascii="宋体" w:eastAsia="宋体" w:hAnsi="宋体" w:cs="宋体"/>
                <w:color w:val="000000"/>
                <w:spacing w:val="-1"/>
                <w:w w:val="100"/>
                <w:position w:val="0"/>
                <w:sz w:val="18"/>
                <w:u w:val="none"/>
              </w:rPr>
              <w:t>本标准界定了旅游基础信息资源的范畴，规定了旅游基础信息资源分类</w:t>
            </w:r>
          </w:p>
          <w:p>
            <w:pPr>
              <w:spacing w:before="0" w:after="0" w:line="312" w:lineRule="exact"/>
              <w:ind w:left="107" w:right="-239"/>
            </w:pPr>
            <w:r>
              <w:rPr>
                <w:rFonts w:ascii="宋体" w:hAnsi="宋体" w:cs="宋体"/>
                <w:color w:val="000000"/>
                <w:spacing w:val="-1"/>
                <w:w w:val="100"/>
                <w:position w:val="0"/>
                <w:sz w:val="18"/>
                <w:u w:val="none"/>
              </w:rPr>
              <w:t>的依据、对象、编码和类目以及旅游基础信息资源描述的依据、对象、</w:t>
            </w:r>
          </w:p>
          <w:p>
            <w:pPr>
              <w:spacing w:before="0" w:after="0" w:line="312" w:lineRule="exact"/>
              <w:ind w:left="107" w:right="-239"/>
            </w:pPr>
            <w:r>
              <w:rPr>
                <w:rFonts w:ascii="宋体" w:hAnsi="宋体" w:cs="宋体"/>
                <w:color w:val="000000"/>
                <w:spacing w:val="-1"/>
                <w:w w:val="100"/>
                <w:position w:val="0"/>
                <w:sz w:val="18"/>
                <w:u w:val="none"/>
              </w:rPr>
              <w:t>格式和要求。</w:t>
            </w:r>
          </w:p>
          <w:p>
            <w:pPr>
              <w:spacing w:before="0" w:after="0" w:line="312" w:lineRule="exact"/>
              <w:ind w:left="107" w:right="-239"/>
            </w:pPr>
            <w:r>
              <w:rPr>
                <w:rFonts w:ascii="宋体" w:hAnsi="宋体" w:cs="宋体"/>
                <w:color w:val="000000"/>
                <w:spacing w:val="-1"/>
                <w:w w:val="100"/>
                <w:position w:val="0"/>
                <w:sz w:val="18"/>
                <w:u w:val="none"/>
              </w:rPr>
              <w:t>本标准适用于旅游基础信息资源数据库的建设。</w:t>
            </w:r>
          </w:p>
        </w:tc>
      </w:tr>
      <w:tr>
        <w:tblPrEx>
          <w:tblW w:w="0" w:type="auto"/>
          <w:tblInd w:w="0" w:type="dxa"/>
          <w:tblLayout w:type="fixed"/>
          <w:tblCellMar>
            <w:top w:w="0" w:type="dxa"/>
            <w:left w:w="108" w:type="dxa"/>
            <w:bottom w:w="0" w:type="dxa"/>
            <w:right w:w="108" w:type="dxa"/>
          </w:tblCellMar>
        </w:tblPrEx>
        <w:trPr>
          <w:trHeight w:hRule="exact" w:val="1258"/>
        </w:trPr>
        <w:tc>
          <w:tcPr>
            <w:tcW w:w="8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08" w:right="-239"/>
            </w:pPr>
          </w:p>
          <w:p>
            <w:pPr>
              <w:spacing w:before="0" w:after="0" w:line="294" w:lineRule="exact"/>
              <w:ind w:left="108" w:right="-239"/>
            </w:pPr>
            <w:r>
              <w:rPr>
                <w:rFonts w:ascii="宋体" w:eastAsia="宋体" w:hAnsi="宋体" w:cs="宋体"/>
                <w:color w:val="000000"/>
                <w:spacing w:val="17"/>
                <w:w w:val="100"/>
                <w:position w:val="0"/>
                <w:sz w:val="18"/>
                <w:u w:val="none"/>
              </w:rPr>
              <w:t>旅游发</w:t>
            </w:r>
          </w:p>
          <w:p>
            <w:pPr>
              <w:spacing w:before="0" w:after="0" w:line="312" w:lineRule="exact"/>
              <w:ind w:left="108" w:right="-239"/>
            </w:pPr>
            <w:r>
              <w:rPr>
                <w:rFonts w:ascii="宋体" w:eastAsia="宋体" w:hAnsi="宋体" w:cs="宋体"/>
                <w:color w:val="000000"/>
                <w:spacing w:val="17"/>
                <w:w w:val="100"/>
                <w:position w:val="0"/>
                <w:sz w:val="18"/>
                <w:u w:val="none"/>
              </w:rPr>
              <w:t>展基本</w:t>
            </w:r>
          </w:p>
          <w:p>
            <w:pPr>
              <w:spacing w:before="0" w:after="0" w:line="312" w:lineRule="exact"/>
              <w:ind w:left="108" w:right="-239"/>
            </w:pPr>
            <w:r>
              <w:rPr>
                <w:rFonts w:ascii="宋体" w:eastAsia="宋体" w:hAnsi="宋体" w:cs="宋体"/>
                <w:color w:val="000000"/>
                <w:spacing w:val="-1"/>
                <w:w w:val="100"/>
                <w:position w:val="0"/>
                <w:sz w:val="18"/>
                <w:u w:val="none"/>
              </w:rPr>
              <w:t>情况</w:t>
            </w: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6" w:right="-239"/>
            </w:pPr>
          </w:p>
          <w:p>
            <w:pPr>
              <w:spacing w:before="0" w:after="0" w:line="323" w:lineRule="exact"/>
              <w:ind w:left="476" w:right="-239"/>
            </w:pPr>
            <w:r>
              <w:rPr>
                <w:rFonts w:ascii="宋体" w:hAnsi="宋体" w:cs="宋体"/>
                <w:color w:val="000000"/>
                <w:spacing w:val="0"/>
                <w:w w:val="100"/>
                <w:position w:val="0"/>
                <w:sz w:val="18"/>
                <w:u w:val="none"/>
              </w:rPr>
              <w:t>GB/T</w:t>
            </w:r>
          </w:p>
          <w:p>
            <w:pPr>
              <w:spacing w:before="0" w:after="0" w:line="312" w:lineRule="exact"/>
              <w:ind w:left="205" w:right="-239"/>
            </w:pPr>
            <w:r>
              <w:rPr>
                <w:rFonts w:ascii="宋体" w:hAnsi="宋体" w:cs="宋体"/>
                <w:color w:val="000000"/>
                <w:spacing w:val="0"/>
                <w:w w:val="100"/>
                <w:position w:val="0"/>
                <w:sz w:val="18"/>
                <w:u w:val="none"/>
              </w:rPr>
              <w:t>17775-2003</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09" w:right="-239"/>
            </w:pPr>
            <w:r>
              <w:rPr>
                <w:rFonts w:ascii="宋体" w:eastAsia="宋体" w:hAnsi="宋体" w:cs="宋体"/>
                <w:color w:val="000000"/>
                <w:spacing w:val="-4"/>
                <w:w w:val="100"/>
                <w:position w:val="0"/>
                <w:sz w:val="18"/>
                <w:u w:val="none"/>
              </w:rPr>
              <w:t>旅游区（点）质</w:t>
            </w:r>
          </w:p>
          <w:p>
            <w:pPr>
              <w:spacing w:before="0" w:after="0" w:line="312" w:lineRule="exact"/>
              <w:ind w:left="109" w:right="-239"/>
            </w:pPr>
            <w:r>
              <w:rPr>
                <w:rFonts w:ascii="宋体" w:eastAsia="宋体" w:hAnsi="宋体" w:cs="宋体"/>
                <w:color w:val="000000"/>
                <w:spacing w:val="0"/>
                <w:w w:val="114"/>
                <w:position w:val="0"/>
                <w:sz w:val="18"/>
                <w:u w:val="none"/>
              </w:rPr>
              <w:t>量等级的划分</w:t>
            </w:r>
          </w:p>
          <w:p>
            <w:pPr>
              <w:spacing w:before="0" w:after="0" w:line="312" w:lineRule="exact"/>
              <w:ind w:left="109" w:right="-239"/>
            </w:pPr>
            <w:r>
              <w:rPr>
                <w:rFonts w:ascii="宋体" w:eastAsia="宋体" w:hAnsi="宋体" w:cs="宋体"/>
                <w:color w:val="000000"/>
                <w:spacing w:val="-1"/>
                <w:w w:val="100"/>
                <w:position w:val="0"/>
                <w:sz w:val="18"/>
                <w:u w:val="none"/>
              </w:rPr>
              <w:t>与评定</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 w:right="-239"/>
            </w:pPr>
            <w:r>
              <w:rPr>
                <w:rFonts w:ascii="宋体" w:hAnsi="宋体" w:cs="宋体"/>
                <w:color w:val="000000"/>
                <w:spacing w:val="-1"/>
                <w:w w:val="100"/>
                <w:position w:val="0"/>
                <w:sz w:val="18"/>
                <w:u w:val="none"/>
              </w:rPr>
              <w:t>本标准规定了旅游区（点）质量等级划分的依据、条件及评定的基本要</w:t>
            </w:r>
          </w:p>
          <w:p>
            <w:pPr>
              <w:spacing w:before="0" w:after="0" w:line="312" w:lineRule="exact"/>
              <w:ind w:left="107" w:right="-239"/>
            </w:pPr>
            <w:r>
              <w:rPr>
                <w:rFonts w:ascii="宋体" w:hAnsi="宋体" w:cs="宋体"/>
                <w:color w:val="000000"/>
                <w:spacing w:val="-1"/>
                <w:w w:val="100"/>
                <w:position w:val="0"/>
                <w:sz w:val="18"/>
                <w:u w:val="none"/>
              </w:rPr>
              <w:t>求。</w:t>
            </w:r>
          </w:p>
          <w:p>
            <w:pPr>
              <w:spacing w:before="0" w:after="0" w:line="312" w:lineRule="exact"/>
              <w:ind w:left="107" w:right="-239"/>
            </w:pPr>
            <w:r>
              <w:rPr>
                <w:rFonts w:ascii="宋体" w:eastAsia="宋体" w:hAnsi="宋体" w:cs="宋体"/>
                <w:color w:val="000000"/>
                <w:spacing w:val="-1"/>
                <w:w w:val="100"/>
                <w:position w:val="0"/>
                <w:sz w:val="18"/>
                <w:u w:val="none"/>
              </w:rPr>
              <w:t>本标准适用于接待海内外旅游者的各种类型的旅游区（点），包括以自</w:t>
            </w:r>
          </w:p>
          <w:p>
            <w:pPr>
              <w:spacing w:before="0" w:after="0" w:line="312" w:lineRule="exact"/>
              <w:ind w:left="107" w:right="-239"/>
            </w:pPr>
            <w:r>
              <w:rPr>
                <w:rFonts w:ascii="宋体" w:hAnsi="宋体" w:cs="宋体"/>
                <w:color w:val="000000"/>
                <w:spacing w:val="-1"/>
                <w:w w:val="100"/>
                <w:position w:val="0"/>
                <w:sz w:val="18"/>
                <w:u w:val="none"/>
              </w:rPr>
              <w:t>然景观及人文景观为主的旅游区（点）。</w:t>
            </w:r>
          </w:p>
        </w:tc>
      </w:tr>
      <w:tr>
        <w:tblPrEx>
          <w:tblW w:w="0" w:type="auto"/>
          <w:tblInd w:w="0" w:type="dxa"/>
          <w:tblLayout w:type="fixed"/>
          <w:tblCellMar>
            <w:top w:w="0" w:type="dxa"/>
            <w:left w:w="108" w:type="dxa"/>
            <w:bottom w:w="0" w:type="dxa"/>
            <w:right w:w="108" w:type="dxa"/>
          </w:tblCellMar>
        </w:tblPrEx>
        <w:trPr>
          <w:trHeight w:hRule="exact" w:val="1258"/>
        </w:trPr>
        <w:tc>
          <w:tcPr>
            <w:tcW w:w="8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6" w:right="-239"/>
            </w:pPr>
          </w:p>
          <w:p>
            <w:pPr>
              <w:spacing w:before="0" w:after="0" w:line="323" w:lineRule="exact"/>
              <w:ind w:left="476" w:right="-239"/>
            </w:pPr>
            <w:r>
              <w:rPr>
                <w:rFonts w:ascii="宋体" w:hAnsi="宋体" w:cs="宋体"/>
                <w:color w:val="000000"/>
                <w:spacing w:val="0"/>
                <w:w w:val="100"/>
                <w:position w:val="0"/>
                <w:sz w:val="18"/>
                <w:u w:val="none"/>
              </w:rPr>
              <w:t>GB/T</w:t>
            </w:r>
          </w:p>
          <w:p>
            <w:pPr>
              <w:spacing w:before="0" w:after="0" w:line="312" w:lineRule="exact"/>
              <w:ind w:left="205" w:right="-239"/>
            </w:pPr>
            <w:r>
              <w:rPr>
                <w:rFonts w:ascii="宋体" w:hAnsi="宋体" w:cs="宋体"/>
                <w:color w:val="000000"/>
                <w:spacing w:val="0"/>
                <w:w w:val="100"/>
                <w:position w:val="0"/>
                <w:sz w:val="18"/>
                <w:u w:val="none"/>
              </w:rPr>
              <w:t>18971-2003</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9" w:right="-239"/>
            </w:pPr>
          </w:p>
          <w:p>
            <w:pPr>
              <w:spacing w:before="0" w:after="0" w:line="239" w:lineRule="exact"/>
              <w:ind w:left="109" w:right="-239"/>
            </w:pPr>
            <w:r>
              <w:rPr>
                <w:rFonts w:ascii="宋体" w:eastAsia="宋体" w:hAnsi="宋体" w:cs="宋体"/>
                <w:color w:val="000000"/>
                <w:spacing w:val="-1"/>
                <w:w w:val="100"/>
                <w:position w:val="0"/>
                <w:sz w:val="18"/>
                <w:u w:val="none"/>
              </w:rPr>
              <w:t>旅游规划通则</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 w:right="-239"/>
            </w:pPr>
            <w:r>
              <w:rPr>
                <w:rFonts w:ascii="宋体" w:hAnsi="宋体" w:cs="宋体"/>
                <w:color w:val="000000"/>
                <w:spacing w:val="-1"/>
                <w:w w:val="100"/>
                <w:position w:val="0"/>
                <w:sz w:val="18"/>
                <w:u w:val="none"/>
              </w:rPr>
              <w:t>本标准规定了旅游规划(包括旅游发展规划和旅游区规划)编制的原则、</w:t>
            </w:r>
          </w:p>
          <w:p>
            <w:pPr>
              <w:spacing w:before="0" w:after="0" w:line="312" w:lineRule="exact"/>
              <w:ind w:left="107" w:right="-239"/>
            </w:pPr>
            <w:r>
              <w:rPr>
                <w:rFonts w:ascii="宋体" w:eastAsia="宋体" w:hAnsi="宋体" w:cs="宋体"/>
                <w:color w:val="000000"/>
                <w:spacing w:val="-1"/>
                <w:w w:val="100"/>
                <w:position w:val="0"/>
                <w:sz w:val="18"/>
                <w:u w:val="none"/>
              </w:rPr>
              <w:t>程序和内容以及评审的方式，提出了旅游规划编制人员和评审人员的组</w:t>
            </w:r>
          </w:p>
          <w:p>
            <w:pPr>
              <w:spacing w:before="0" w:after="0" w:line="312" w:lineRule="exact"/>
              <w:ind w:left="107" w:right="-239"/>
            </w:pPr>
            <w:r>
              <w:rPr>
                <w:rFonts w:ascii="宋体" w:hAnsi="宋体" w:cs="宋体"/>
                <w:color w:val="000000"/>
                <w:spacing w:val="-1"/>
                <w:w w:val="100"/>
                <w:position w:val="0"/>
                <w:sz w:val="18"/>
                <w:u w:val="none"/>
              </w:rPr>
              <w:t>成与素质要求。</w:t>
            </w:r>
          </w:p>
          <w:p>
            <w:pPr>
              <w:spacing w:before="0" w:after="0" w:line="312" w:lineRule="exact"/>
              <w:ind w:left="107" w:right="-239"/>
            </w:pPr>
            <w:r>
              <w:rPr>
                <w:rFonts w:ascii="宋体" w:hAnsi="宋体" w:cs="宋体"/>
                <w:color w:val="000000"/>
                <w:spacing w:val="-1"/>
                <w:w w:val="100"/>
                <w:position w:val="0"/>
                <w:sz w:val="18"/>
                <w:u w:val="none"/>
              </w:rPr>
              <w:t>本标准适用于编制各级旅游发展规则及各类旅游区规划。</w:t>
            </w:r>
          </w:p>
        </w:tc>
      </w:tr>
      <w:tr>
        <w:tblPrEx>
          <w:tblW w:w="0" w:type="auto"/>
          <w:tblInd w:w="0" w:type="dxa"/>
          <w:tblLayout w:type="fixed"/>
          <w:tblCellMar>
            <w:top w:w="0" w:type="dxa"/>
            <w:left w:w="108" w:type="dxa"/>
            <w:bottom w:w="0" w:type="dxa"/>
            <w:right w:w="108" w:type="dxa"/>
          </w:tblCellMar>
        </w:tblPrEx>
        <w:trPr>
          <w:trHeight w:hRule="exact" w:val="634"/>
        </w:trPr>
        <w:tc>
          <w:tcPr>
            <w:tcW w:w="8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476" w:right="-239"/>
            </w:pPr>
            <w:r>
              <w:rPr>
                <w:rFonts w:ascii="宋体" w:hAnsi="宋体" w:cs="宋体"/>
                <w:color w:val="000000"/>
                <w:spacing w:val="0"/>
                <w:w w:val="100"/>
                <w:position w:val="0"/>
                <w:sz w:val="18"/>
                <w:u w:val="none"/>
              </w:rPr>
              <w:t>GB/T</w:t>
            </w:r>
          </w:p>
          <w:p>
            <w:pPr>
              <w:spacing w:before="0" w:after="0" w:line="312" w:lineRule="exact"/>
              <w:ind w:left="205" w:right="-239"/>
            </w:pPr>
            <w:r>
              <w:rPr>
                <w:rFonts w:ascii="宋体" w:hAnsi="宋体" w:cs="宋体"/>
                <w:color w:val="000000"/>
                <w:spacing w:val="0"/>
                <w:w w:val="100"/>
                <w:position w:val="0"/>
                <w:sz w:val="18"/>
                <w:u w:val="none"/>
              </w:rPr>
              <w:t>26358-2010</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09" w:right="-239"/>
            </w:pPr>
            <w:r>
              <w:rPr>
                <w:rFonts w:ascii="宋体" w:eastAsia="宋体" w:hAnsi="宋体" w:cs="宋体"/>
                <w:color w:val="000000"/>
                <w:spacing w:val="0"/>
                <w:w w:val="114"/>
                <w:position w:val="0"/>
                <w:sz w:val="18"/>
                <w:u w:val="none"/>
              </w:rPr>
              <w:t>旅游度假区等</w:t>
            </w:r>
          </w:p>
          <w:p>
            <w:pPr>
              <w:spacing w:before="0" w:after="0" w:line="312" w:lineRule="exact"/>
              <w:ind w:left="109" w:right="-239"/>
            </w:pPr>
            <w:r>
              <w:rPr>
                <w:rFonts w:ascii="宋体" w:eastAsia="宋体" w:hAnsi="宋体" w:cs="宋体"/>
                <w:color w:val="000000"/>
                <w:spacing w:val="-1"/>
                <w:w w:val="100"/>
                <w:position w:val="0"/>
                <w:sz w:val="18"/>
                <w:u w:val="none"/>
              </w:rPr>
              <w:t>级划分</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07" w:right="-239"/>
            </w:pPr>
            <w:r>
              <w:rPr>
                <w:rFonts w:ascii="宋体" w:hAnsi="宋体" w:cs="宋体"/>
                <w:color w:val="000000"/>
                <w:spacing w:val="-1"/>
                <w:w w:val="100"/>
                <w:position w:val="0"/>
                <w:sz w:val="18"/>
                <w:u w:val="none"/>
              </w:rPr>
              <w:t>本标准规定了旅游度假区等级划分的依据和条件。</w:t>
            </w:r>
          </w:p>
          <w:p>
            <w:pPr>
              <w:spacing w:before="0" w:after="0" w:line="312" w:lineRule="exact"/>
              <w:ind w:left="107" w:right="-239"/>
            </w:pPr>
            <w:r>
              <w:rPr>
                <w:rFonts w:ascii="宋体" w:hAnsi="宋体" w:cs="宋体"/>
                <w:color w:val="000000"/>
                <w:spacing w:val="-1"/>
                <w:w w:val="100"/>
                <w:position w:val="0"/>
                <w:sz w:val="18"/>
                <w:u w:val="none"/>
              </w:rPr>
              <w:t>本标准适用于中国境内各种类型的旅游度假区。</w:t>
            </w:r>
          </w:p>
        </w:tc>
      </w:tr>
      <w:tr>
        <w:tblPrEx>
          <w:tblW w:w="0" w:type="auto"/>
          <w:tblInd w:w="0" w:type="dxa"/>
          <w:tblLayout w:type="fixed"/>
          <w:tblCellMar>
            <w:top w:w="0" w:type="dxa"/>
            <w:left w:w="108" w:type="dxa"/>
            <w:bottom w:w="0" w:type="dxa"/>
            <w:right w:w="108" w:type="dxa"/>
          </w:tblCellMar>
        </w:tblPrEx>
        <w:trPr>
          <w:trHeight w:hRule="exact" w:val="1258"/>
        </w:trPr>
        <w:tc>
          <w:tcPr>
            <w:tcW w:w="8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6" w:right="-239"/>
            </w:pPr>
          </w:p>
          <w:p>
            <w:pPr>
              <w:spacing w:before="0" w:after="0" w:line="324" w:lineRule="exact"/>
              <w:ind w:left="476" w:right="-239"/>
            </w:pPr>
            <w:r>
              <w:rPr>
                <w:rFonts w:ascii="宋体" w:hAnsi="宋体" w:cs="宋体"/>
                <w:color w:val="000000"/>
                <w:spacing w:val="0"/>
                <w:w w:val="100"/>
                <w:position w:val="0"/>
                <w:sz w:val="18"/>
                <w:u w:val="none"/>
              </w:rPr>
              <w:t>GB/T</w:t>
            </w:r>
          </w:p>
          <w:p>
            <w:pPr>
              <w:spacing w:before="0" w:after="0" w:line="312" w:lineRule="exact"/>
              <w:ind w:left="205" w:right="-239"/>
            </w:pPr>
            <w:r>
              <w:rPr>
                <w:rFonts w:ascii="宋体" w:hAnsi="宋体" w:cs="宋体"/>
                <w:color w:val="000000"/>
                <w:spacing w:val="0"/>
                <w:w w:val="100"/>
                <w:position w:val="0"/>
                <w:sz w:val="18"/>
                <w:u w:val="none"/>
              </w:rPr>
              <w:t>27925-2011</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9" w:right="-239"/>
            </w:pPr>
            <w:r>
              <w:rPr>
                <w:rFonts w:ascii="宋体" w:eastAsia="宋体" w:hAnsi="宋体" w:cs="宋体"/>
                <w:color w:val="000000"/>
                <w:spacing w:val="0"/>
                <w:w w:val="114"/>
                <w:position w:val="0"/>
                <w:sz w:val="18"/>
                <w:u w:val="none"/>
              </w:rPr>
              <w:t>商业企业品牌</w:t>
            </w:r>
          </w:p>
          <w:p>
            <w:pPr>
              <w:spacing w:before="0" w:after="0" w:line="312" w:lineRule="exact"/>
              <w:ind w:left="109" w:right="-239"/>
            </w:pPr>
            <w:r>
              <w:rPr>
                <w:rFonts w:ascii="宋体" w:eastAsia="宋体" w:hAnsi="宋体" w:cs="宋体"/>
                <w:color w:val="000000"/>
                <w:spacing w:val="0"/>
                <w:w w:val="114"/>
                <w:position w:val="0"/>
                <w:sz w:val="18"/>
                <w:u w:val="none"/>
              </w:rPr>
              <w:t>评价与企业文</w:t>
            </w:r>
          </w:p>
          <w:p>
            <w:pPr>
              <w:spacing w:before="0" w:after="0" w:line="312" w:lineRule="exact"/>
              <w:ind w:left="109" w:right="-239"/>
            </w:pPr>
            <w:r>
              <w:rPr>
                <w:rFonts w:ascii="宋体" w:eastAsia="宋体" w:hAnsi="宋体" w:cs="宋体"/>
                <w:color w:val="000000"/>
                <w:spacing w:val="-1"/>
                <w:w w:val="100"/>
                <w:position w:val="0"/>
                <w:sz w:val="18"/>
                <w:u w:val="none"/>
              </w:rPr>
              <w:t>化建设指南</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 w:right="-239"/>
            </w:pPr>
            <w:r>
              <w:rPr>
                <w:rFonts w:ascii="宋体" w:eastAsia="宋体" w:hAnsi="宋体" w:cs="宋体"/>
                <w:color w:val="000000"/>
                <w:spacing w:val="2"/>
                <w:w w:val="100"/>
                <w:position w:val="0"/>
                <w:sz w:val="18"/>
                <w:u w:val="none"/>
              </w:rPr>
              <w:t>本标准规定了在对商业企业品牌进行评价时应遵</w:t>
            </w:r>
            <w:r>
              <w:rPr>
                <w:rFonts w:ascii="宋体" w:hAnsi="宋体" w:cs="宋体"/>
                <w:color w:val="000000"/>
                <w:spacing w:val="2"/>
                <w:w w:val="100"/>
                <w:position w:val="0"/>
                <w:sz w:val="18"/>
                <w:u w:val="none"/>
              </w:rPr>
              <w:t>照的原则、指</w:t>
            </w:r>
            <w:r>
              <w:rPr>
                <w:rFonts w:ascii="宋体" w:eastAsia="宋体" w:hAnsi="宋体" w:cs="宋体"/>
                <w:color w:val="000000"/>
                <w:spacing w:val="2"/>
                <w:w w:val="100"/>
                <w:position w:val="0"/>
                <w:sz w:val="18"/>
                <w:u w:val="none"/>
              </w:rPr>
              <w:t>标和方</w:t>
            </w:r>
          </w:p>
          <w:p>
            <w:pPr>
              <w:spacing w:before="0" w:after="0" w:line="312" w:lineRule="exact"/>
              <w:ind w:left="107" w:right="-239"/>
            </w:pPr>
            <w:r>
              <w:rPr>
                <w:rFonts w:ascii="宋体" w:hAnsi="宋体" w:cs="宋体"/>
                <w:color w:val="000000"/>
                <w:spacing w:val="-1"/>
                <w:w w:val="100"/>
                <w:position w:val="0"/>
                <w:sz w:val="18"/>
                <w:u w:val="none"/>
              </w:rPr>
              <w:t>法，并对企业文化建设提出了指南。</w:t>
            </w:r>
          </w:p>
          <w:p>
            <w:pPr>
              <w:spacing w:before="0" w:after="0" w:line="312" w:lineRule="exact"/>
              <w:ind w:left="107" w:right="-239"/>
            </w:pPr>
            <w:r>
              <w:rPr>
                <w:rFonts w:ascii="宋体" w:eastAsia="宋体" w:hAnsi="宋体" w:cs="宋体"/>
                <w:color w:val="000000"/>
                <w:spacing w:val="-1"/>
                <w:w w:val="100"/>
                <w:position w:val="0"/>
                <w:sz w:val="18"/>
                <w:u w:val="none"/>
              </w:rPr>
              <w:t>本标准适用于组织内部和外部（包括第三方机构）对商业企业品牌的评</w:t>
            </w:r>
          </w:p>
          <w:p>
            <w:pPr>
              <w:spacing w:before="0" w:after="0" w:line="312" w:lineRule="exact"/>
              <w:ind w:left="107" w:right="-239"/>
            </w:pPr>
            <w:r>
              <w:rPr>
                <w:rFonts w:ascii="宋体" w:hAnsi="宋体" w:cs="宋体"/>
                <w:color w:val="000000"/>
                <w:spacing w:val="-1"/>
                <w:w w:val="100"/>
                <w:position w:val="0"/>
                <w:sz w:val="18"/>
                <w:u w:val="none"/>
              </w:rPr>
              <w:t>价，适用于组织内部企业文化建设的指导。</w:t>
            </w:r>
          </w:p>
        </w:tc>
      </w:tr>
      <w:tr>
        <w:tblPrEx>
          <w:tblW w:w="0" w:type="auto"/>
          <w:tblInd w:w="0" w:type="dxa"/>
          <w:tblLayout w:type="fixed"/>
          <w:tblCellMar>
            <w:top w:w="0" w:type="dxa"/>
            <w:left w:w="108" w:type="dxa"/>
            <w:bottom w:w="0" w:type="dxa"/>
            <w:right w:w="108" w:type="dxa"/>
          </w:tblCellMar>
        </w:tblPrEx>
        <w:trPr>
          <w:trHeight w:hRule="exact" w:val="949"/>
        </w:trPr>
        <w:tc>
          <w:tcPr>
            <w:tcW w:w="8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3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476" w:right="-239"/>
            </w:pPr>
            <w:r>
              <w:rPr>
                <w:rFonts w:ascii="宋体" w:hAnsi="宋体" w:cs="宋体"/>
                <w:color w:val="000000"/>
                <w:spacing w:val="0"/>
                <w:w w:val="100"/>
                <w:position w:val="0"/>
                <w:sz w:val="18"/>
                <w:u w:val="none"/>
              </w:rPr>
              <w:t>GB/T</w:t>
            </w:r>
          </w:p>
          <w:p>
            <w:pPr>
              <w:spacing w:before="0" w:after="0" w:line="312" w:lineRule="exact"/>
              <w:ind w:left="205" w:right="-239"/>
            </w:pPr>
            <w:r>
              <w:rPr>
                <w:rFonts w:ascii="宋体" w:hAnsi="宋体" w:cs="宋体"/>
                <w:color w:val="000000"/>
                <w:spacing w:val="0"/>
                <w:w w:val="100"/>
                <w:position w:val="0"/>
                <w:sz w:val="18"/>
                <w:u w:val="none"/>
              </w:rPr>
              <w:t>35555-2017</w:t>
            </w:r>
          </w:p>
        </w:tc>
        <w:tc>
          <w:tcPr>
            <w:tcW w:w="1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9" w:right="-239"/>
            </w:pPr>
            <w:r>
              <w:rPr>
                <w:rFonts w:ascii="宋体" w:eastAsia="宋体" w:hAnsi="宋体" w:cs="宋体"/>
                <w:color w:val="000000"/>
                <w:spacing w:val="0"/>
                <w:w w:val="114"/>
                <w:position w:val="0"/>
                <w:sz w:val="18"/>
                <w:u w:val="none"/>
              </w:rPr>
              <w:t>温泉服务基本</w:t>
            </w:r>
          </w:p>
          <w:p>
            <w:pPr>
              <w:spacing w:before="0" w:after="0" w:line="312" w:lineRule="exact"/>
              <w:ind w:left="109" w:right="-239"/>
            </w:pPr>
            <w:r>
              <w:rPr>
                <w:rFonts w:ascii="宋体" w:eastAsia="宋体" w:hAnsi="宋体" w:cs="宋体"/>
                <w:color w:val="000000"/>
                <w:spacing w:val="-1"/>
                <w:w w:val="100"/>
                <w:position w:val="0"/>
                <w:sz w:val="18"/>
                <w:u w:val="none"/>
              </w:rPr>
              <w:t>规范</w:t>
            </w:r>
          </w:p>
        </w:tc>
        <w:tc>
          <w:tcPr>
            <w:tcW w:w="5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7" w:right="-239"/>
            </w:pPr>
            <w:r>
              <w:rPr>
                <w:rFonts w:ascii="宋体" w:hAnsi="宋体" w:cs="宋体"/>
                <w:color w:val="000000"/>
                <w:spacing w:val="-1"/>
                <w:w w:val="100"/>
                <w:position w:val="0"/>
                <w:sz w:val="18"/>
                <w:u w:val="none"/>
              </w:rPr>
              <w:t>本标准规定了温泉服务的总则、组织与人员、服务保障、服务内容与要</w:t>
            </w:r>
          </w:p>
          <w:p>
            <w:pPr>
              <w:spacing w:before="0" w:after="0" w:line="312" w:lineRule="exact"/>
              <w:ind w:left="107" w:right="-239"/>
            </w:pPr>
            <w:r>
              <w:rPr>
                <w:rFonts w:ascii="宋体" w:hAnsi="宋体" w:cs="宋体"/>
                <w:color w:val="000000"/>
                <w:spacing w:val="-1"/>
                <w:w w:val="100"/>
                <w:position w:val="0"/>
                <w:sz w:val="18"/>
                <w:u w:val="none"/>
              </w:rPr>
              <w:t>求、安全应急、评价与改进。</w:t>
            </w:r>
          </w:p>
          <w:p>
            <w:pPr>
              <w:spacing w:before="0" w:after="0" w:line="312" w:lineRule="exact"/>
              <w:ind w:left="107" w:right="-239"/>
            </w:pPr>
            <w:r>
              <w:rPr>
                <w:rFonts w:ascii="宋体" w:hAnsi="宋体" w:cs="宋体"/>
                <w:color w:val="000000"/>
                <w:spacing w:val="-1"/>
                <w:w w:val="100"/>
                <w:position w:val="0"/>
                <w:sz w:val="18"/>
                <w:u w:val="none"/>
              </w:rPr>
              <w:t>本标准适用于温泉服务提供与管理。</w:t>
            </w:r>
          </w:p>
        </w:tc>
      </w:tr>
    </w:tbl>
    <w:p>
      <w:pPr>
        <w:spacing w:before="0" w:after="0" w:line="347" w:lineRule="exact"/>
      </w:pPr>
    </w:p>
    <w:p>
      <w:pPr>
        <w:widowControl/>
        <w:jc w:val="left"/>
        <w:sectPr>
          <w:type w:val="continuous"/>
          <w:pgSz w:w="11906" w:h="16838"/>
          <w:pgMar w:top="1101" w:right="714" w:bottom="861" w:left="1074" w:header="0" w:footer="0" w:gutter="0"/>
          <w:pgNumType w:start="30"/>
          <w:cols w:num="1" w:space="720"/>
          <w:docGrid w:type="lines" w:linePitch="312" w:charSpace="0"/>
        </w:sectPr>
      </w:pPr>
    </w:p>
    <w:p>
      <w:pPr>
        <w:spacing w:before="0" w:after="0" w:line="212" w:lineRule="exact"/>
        <w:ind w:left="7914" w:firstLine="0"/>
        <w:jc w:val="left"/>
      </w:pPr>
      <w:r>
        <w:rPr>
          <w:rFonts w:ascii="黑体" w:hAnsi="黑体" w:cs="黑体"/>
          <w:color w:val="000000"/>
          <w:spacing w:val="0"/>
          <w:w w:val="100"/>
          <w:position w:val="0"/>
          <w:sz w:val="21"/>
          <w:u w:val="none"/>
        </w:rPr>
        <w:t>DB23/T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3377—2022</w:t>
      </w:r>
    </w:p>
    <w:p>
      <w:pPr>
        <w:widowControl/>
        <w:jc w:val="left"/>
        <w:sectPr>
          <w:type w:val="continuous"/>
          <w:pgSz w:w="11906" w:h="16838"/>
          <w:pgMar w:top="1101" w:right="714" w:bottom="861" w:left="1074" w:header="0" w:footer="0" w:gutter="0"/>
          <w:pgNumType w:start="31"/>
          <w:cols w:num="1" w:space="708" w:equalWidth="0">
            <w:col w:w="10119" w:space="0"/>
          </w:cols>
          <w:docGrid w:type="lines" w:linePitch="312" w:charSpace="0"/>
        </w:sectPr>
      </w:pPr>
    </w:p>
    <w:p>
      <w:pPr>
        <w:spacing w:before="0" w:after="0" w:line="240" w:lineRule="exact"/>
        <w:ind w:left="7914" w:firstLine="0"/>
      </w:pPr>
    </w:p>
    <w:p>
      <w:pPr>
        <w:spacing w:before="0" w:after="0" w:line="240" w:lineRule="exact"/>
        <w:ind w:left="7914" w:firstLine="0"/>
      </w:pPr>
    </w:p>
    <w:p>
      <w:pPr>
        <w:spacing w:before="0" w:after="0" w:line="263" w:lineRule="exact"/>
        <w:ind w:left="7914" w:firstLine="0"/>
      </w:pPr>
    </w:p>
    <w:p>
      <w:pPr>
        <w:widowControl/>
        <w:jc w:val="left"/>
        <w:sectPr>
          <w:type w:val="continuous"/>
          <w:pgSz w:w="11906" w:h="16838"/>
          <w:pgMar w:top="1101" w:right="714" w:bottom="861" w:left="1074" w:header="0" w:footer="0" w:gutter="0"/>
          <w:pgNumType w:start="32"/>
          <w:cols w:num="1" w:space="720"/>
          <w:docGrid w:type="lines" w:linePitch="312" w:charSpace="0"/>
        </w:sectPr>
      </w:pPr>
    </w:p>
    <w:p>
      <w:pPr>
        <w:spacing w:before="0" w:after="0" w:line="19" w:lineRule="exact"/>
        <w:ind w:left="765" w:firstLine="4046"/>
        <w:jc w:val="left"/>
      </w:pPr>
      <w:r>
        <w:rPr>
          <w:rFonts w:ascii="宋体" w:hAnsi="宋体" w:cs="宋体"/>
          <w:color w:val="000000"/>
          <w:spacing w:val="-1"/>
          <w:w w:val="100"/>
          <w:position w:val="0"/>
          <w:sz w:val="2"/>
          <w:u w:val="none"/>
        </w:rPr>
        <w:t>A</w:t>
      </w:r>
    </w:p>
    <w:p>
      <w:pPr>
        <w:spacing w:before="0" w:after="0" w:line="14" w:lineRule="exact"/>
        <w:ind w:left="765" w:firstLine="4046"/>
        <w:jc w:val="left"/>
      </w:pPr>
      <w:r>
        <w:rPr>
          <w:rFonts w:ascii="宋体" w:hAnsi="宋体" w:cs="宋体"/>
          <w:color w:val="000000"/>
          <w:spacing w:val="-1"/>
          <w:w w:val="100"/>
          <w:position w:val="0"/>
          <w:sz w:val="2"/>
          <w:u w:val="none"/>
        </w:rPr>
        <w:t>A</w:t>
      </w:r>
    </w:p>
    <w:p>
      <w:pPr>
        <w:tabs>
          <w:tab w:val="left" w:pos="4864"/>
          <w:tab w:val="left" w:pos="5382"/>
        </w:tabs>
        <w:spacing w:before="0" w:after="0" w:line="342" w:lineRule="exact"/>
        <w:ind w:left="765" w:firstLine="3686"/>
        <w:jc w:val="left"/>
      </w:pPr>
      <w:r>
        <w:rPr>
          <w:rFonts w:ascii="黑体" w:eastAsia="黑体" w:hAnsi="黑体" w:cs="黑体"/>
          <w:color w:val="000000"/>
          <w:spacing w:val="-2"/>
          <w:w w:val="100"/>
          <w:position w:val="0"/>
          <w:sz w:val="21"/>
          <w:u w:val="none"/>
        </w:rPr>
        <w:t>附</w:t>
      </w:r>
      <w:r>
        <w:rPr>
          <w:rFonts w:cs="Calibri"/>
          <w:spacing w:val="-1"/>
          <w:w w:val="100"/>
        </w:rPr>
        <w:tab/>
      </w:r>
      <w:r>
        <w:rPr>
          <w:rFonts w:ascii="黑体" w:eastAsia="黑体" w:hAnsi="黑体" w:cs="黑体"/>
          <w:color w:val="000000"/>
          <w:spacing w:val="-2"/>
          <w:w w:val="100"/>
          <w:position w:val="0"/>
          <w:sz w:val="21"/>
          <w:u w:val="none"/>
        </w:rPr>
        <w:t>录</w:t>
      </w:r>
      <w:r>
        <w:rPr>
          <w:rFonts w:cs="Calibri"/>
          <w:color w:val="000000"/>
          <w:spacing w:val="-1"/>
          <w:w w:val="100"/>
          <w:u w:val="none"/>
        </w:rPr>
        <w:tab/>
      </w:r>
      <w:r>
        <w:rPr>
          <w:rFonts w:ascii="黑体" w:hAnsi="黑体" w:cs="黑体"/>
          <w:color w:val="000000"/>
          <w:spacing w:val="-1"/>
          <w:w w:val="100"/>
          <w:position w:val="0"/>
          <w:sz w:val="21"/>
          <w:u w:val="none"/>
        </w:rPr>
        <w:t>A</w:t>
      </w:r>
    </w:p>
    <w:p>
      <w:pPr>
        <w:spacing w:before="0" w:after="0" w:line="312" w:lineRule="exact"/>
        <w:ind w:left="765" w:firstLine="3732"/>
        <w:jc w:val="left"/>
      </w:pPr>
      <w:r>
        <w:rPr>
          <w:rFonts w:ascii="黑体" w:eastAsia="黑体" w:hAnsi="黑体" w:cs="黑体"/>
          <w:color w:val="000000"/>
          <w:spacing w:val="-1"/>
          <w:w w:val="100"/>
          <w:position w:val="0"/>
          <w:sz w:val="21"/>
          <w:u w:val="none"/>
        </w:rPr>
        <w:t>（资料性）</w:t>
      </w:r>
    </w:p>
    <w:p>
      <w:pPr>
        <w:spacing w:before="0" w:after="0" w:line="312" w:lineRule="exact"/>
        <w:ind w:left="765" w:firstLine="3312"/>
        <w:jc w:val="left"/>
      </w:pPr>
      <w:r>
        <w:rPr>
          <w:rFonts w:ascii="黑体" w:eastAsia="黑体" w:hAnsi="黑体" w:cs="黑体"/>
          <w:color w:val="000000"/>
          <w:spacing w:val="-1"/>
          <w:w w:val="100"/>
          <w:position w:val="0"/>
          <w:sz w:val="21"/>
          <w:u w:val="none"/>
        </w:rPr>
        <w:t>相关标准及适用范围</w:t>
      </w:r>
    </w:p>
    <w:p>
      <w:pPr>
        <w:spacing w:before="0" w:after="0" w:line="240" w:lineRule="exact"/>
        <w:ind w:left="765" w:firstLine="3312"/>
      </w:pPr>
    </w:p>
    <w:p>
      <w:pPr>
        <w:spacing w:before="0" w:after="0" w:line="225" w:lineRule="exact"/>
        <w:ind w:left="765" w:firstLine="0"/>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给出了相关标准及适用范围。</w:t>
      </w:r>
    </w:p>
    <w:p>
      <w:pPr>
        <w:spacing w:before="0" w:after="0" w:line="240" w:lineRule="exact"/>
        <w:ind w:left="765" w:firstLine="0"/>
      </w:pPr>
    </w:p>
    <w:p>
      <w:pPr>
        <w:spacing w:before="0" w:after="0" w:line="231" w:lineRule="exact"/>
        <w:ind w:left="765" w:firstLine="3022"/>
        <w:jc w:val="left"/>
      </w:pPr>
      <w:r>
        <w:rPr>
          <w:rFonts w:ascii="黑体" w:eastAsia="黑体" w:hAnsi="黑体" w:cs="黑体"/>
          <w:color w:val="000000"/>
          <w:spacing w:val="25"/>
          <w:w w:val="100"/>
          <w:position w:val="0"/>
          <w:sz w:val="21"/>
          <w:u w:val="none"/>
        </w:rPr>
        <w:t>表1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相关标准及适用范围</w:t>
      </w:r>
    </w:p>
    <w:p>
      <w:pPr>
        <w:widowControl/>
        <w:jc w:val="left"/>
        <w:sectPr>
          <w:type w:val="continuous"/>
          <w:pgSz w:w="11906" w:h="16838"/>
          <w:pgMar w:top="1101" w:right="714" w:bottom="861" w:left="1074" w:header="0" w:footer="0" w:gutter="0"/>
          <w:pgNumType w:start="33"/>
          <w:cols w:num="1" w:space="708" w:equalWidth="0">
            <w:col w:w="10119" w:space="0"/>
          </w:cols>
          <w:docGrid w:type="lines" w:linePitch="312" w:charSpace="0"/>
        </w:sectPr>
      </w:pPr>
    </w:p>
    <w:p>
      <w:pPr>
        <w:spacing w:before="0" w:after="0" w:line="322" w:lineRule="exact"/>
        <w:ind w:left="765" w:firstLine="3022"/>
      </w:pPr>
    </w:p>
    <w:p>
      <w:pPr>
        <w:widowControl/>
        <w:jc w:val="left"/>
        <w:sectPr>
          <w:type w:val="continuous"/>
          <w:pgSz w:w="11906" w:h="16838"/>
          <w:pgMar w:top="1101" w:right="714" w:bottom="861" w:left="1074" w:header="0" w:footer="0" w:gutter="0"/>
          <w:pgNumType w:start="34"/>
          <w:cols w:num="1" w:space="720"/>
          <w:docGrid w:type="lines" w:linePitch="312" w:charSpace="0"/>
        </w:sectPr>
      </w:pPr>
    </w:p>
    <w:p>
      <w:pPr>
        <w:spacing w:before="0" w:after="0" w:line="180" w:lineRule="exact"/>
        <w:ind w:left="9381" w:firstLine="0"/>
        <w:jc w:val="left"/>
      </w:pPr>
      <w:r>
        <w:rPr>
          <w:rFonts w:ascii="宋体" w:hAnsi="宋体" w:cs="宋体"/>
          <w:color w:val="000000"/>
          <w:spacing w:val="-1"/>
          <w:w w:val="100"/>
          <w:position w:val="0"/>
          <w:sz w:val="18"/>
          <w:u w:val="none"/>
        </w:rPr>
        <w:t>9</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https://d.book118.com/495011320242011104</w:t>
        </w:r>
      </w:hyperlink>
    </w:p>
    <w:p>
      <w:pPr>
        <w:widowControl/>
        <w:jc w:val="left"/>
      </w:pPr>
    </w:p>
    <w:sectPr>
      <w:type w:val="continuous"/>
      <w:pgSz w:w="11906" w:h="16838"/>
      <w:pgMar w:top="1101" w:right="714" w:bottom="861" w:left="1074" w:header="0" w:footer="0" w:gutter="0"/>
      <w:pgNumType w:start="35"/>
      <w:cols w:num="1" w:space="708" w:equalWidth="0">
        <w:col w:w="1011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ED63753"/>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501132024201110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2024-02-13T05:20:19Z</dcterms:created>
  <dcterms:modified xsi:type="dcterms:W3CDTF">2024-02-13T05:20:23Z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ED9AA2AE248B4161A1D8767B066E1FB1_12</vt:lpwstr>
  </property>
  <property fmtid="{D5CDD505-2E9C-101B-9397-08002B2CF9AE}" pid="3" name="KSOProductBuildVer">
    <vt:lpwstr>2052-12.1.0.16250</vt:lpwstr>
  </property>
</Properties>
</file>