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钨基高比重合金项目计划设计方案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0" w:history="1">
        <w:r>
          <w:rPr>
            <w:rFonts w:ascii="仿宋" w:eastAsia="仿宋" w:hAnsi="仿宋" w:cs="仿宋" w:hint="eastAsia"/>
            <w:lang w:eastAsia="zh-CN"/>
          </w:rPr>
          <w:t>概论</w:t>
        </w:r>
        <w:r>
          <w:tab/>
        </w:r>
        <w:r>
          <w:fldChar w:fldCharType="begin"/>
        </w:r>
        <w:r>
          <w:instrText xml:space="preserve"> PAGEREF _Toc16060 \h </w:instrText>
        </w:r>
        <w:r>
          <w:fldChar w:fldCharType="separate"/>
        </w:r>
        <w:r>
          <w:t>3</w:t>
        </w:r>
        <w:r>
          <w:fldChar w:fldCharType="end"/>
        </w:r>
      </w:hyperlink>
    </w:p>
    <w:p>
      <w:pPr>
        <w:pStyle w:val="TOC1"/>
        <w:tabs>
          <w:tab w:val="right" w:leader="dot" w:pos="8306"/>
        </w:tabs>
      </w:pPr>
      <w:hyperlink w:anchor="_Toc681" w:history="1">
        <w:r>
          <w:rPr>
            <w:rFonts w:ascii="仿宋" w:eastAsia="仿宋" w:hAnsi="仿宋" w:cs="仿宋" w:hint="eastAsia"/>
            <w:lang w:eastAsia="zh-CN"/>
          </w:rPr>
          <w:t>一、钨基高比重合金项目概论</w:t>
        </w:r>
        <w:r>
          <w:tab/>
        </w:r>
        <w:r>
          <w:fldChar w:fldCharType="begin"/>
        </w:r>
        <w:r>
          <w:instrText xml:space="preserve"> PAGEREF _Toc681 \h </w:instrText>
        </w:r>
        <w:r>
          <w:fldChar w:fldCharType="separate"/>
        </w:r>
        <w:r>
          <w:t>3</w:t>
        </w:r>
        <w:r>
          <w:fldChar w:fldCharType="end"/>
        </w:r>
      </w:hyperlink>
    </w:p>
    <w:p>
      <w:pPr>
        <w:pStyle w:val="TOC2"/>
        <w:tabs>
          <w:tab w:val="right" w:leader="dot" w:pos="8306"/>
        </w:tabs>
      </w:pPr>
      <w:hyperlink w:anchor="_Toc29001" w:history="1">
        <w:r>
          <w:rPr>
            <w:rFonts w:ascii="仿宋" w:eastAsia="仿宋" w:hAnsi="仿宋" w:cs="仿宋" w:hint="eastAsia"/>
            <w:lang w:eastAsia="zh-CN"/>
          </w:rPr>
          <w:t>(一)、钨基高比重合金项目概况</w:t>
        </w:r>
        <w:r>
          <w:tab/>
        </w:r>
        <w:r>
          <w:fldChar w:fldCharType="begin"/>
        </w:r>
        <w:r>
          <w:instrText xml:space="preserve"> PAGEREF _Toc29001 \h </w:instrText>
        </w:r>
        <w:r>
          <w:fldChar w:fldCharType="separate"/>
        </w:r>
        <w:r>
          <w:t>3</w:t>
        </w:r>
        <w:r>
          <w:fldChar w:fldCharType="end"/>
        </w:r>
      </w:hyperlink>
    </w:p>
    <w:p>
      <w:pPr>
        <w:pStyle w:val="TOC2"/>
        <w:tabs>
          <w:tab w:val="right" w:leader="dot" w:pos="8306"/>
        </w:tabs>
      </w:pPr>
      <w:hyperlink w:anchor="_Toc17700" w:history="1">
        <w:r>
          <w:rPr>
            <w:rFonts w:ascii="仿宋" w:eastAsia="仿宋" w:hAnsi="仿宋" w:cs="仿宋" w:hint="eastAsia"/>
            <w:lang w:eastAsia="zh-CN"/>
          </w:rPr>
          <w:t>(二)、钨基高比重合金项目目标</w:t>
        </w:r>
        <w:r>
          <w:tab/>
        </w:r>
        <w:r>
          <w:fldChar w:fldCharType="begin"/>
        </w:r>
        <w:r>
          <w:instrText xml:space="preserve"> PAGEREF _Toc17700 \h </w:instrText>
        </w:r>
        <w:r>
          <w:fldChar w:fldCharType="separate"/>
        </w:r>
        <w:r>
          <w:t>5</w:t>
        </w:r>
        <w:r>
          <w:fldChar w:fldCharType="end"/>
        </w:r>
      </w:hyperlink>
    </w:p>
    <w:p>
      <w:pPr>
        <w:pStyle w:val="TOC2"/>
        <w:tabs>
          <w:tab w:val="right" w:leader="dot" w:pos="8306"/>
        </w:tabs>
      </w:pPr>
      <w:hyperlink w:anchor="_Toc15760" w:history="1">
        <w:r>
          <w:rPr>
            <w:rFonts w:ascii="仿宋" w:eastAsia="仿宋" w:hAnsi="仿宋" w:cs="仿宋" w:hint="eastAsia"/>
            <w:lang w:eastAsia="zh-CN"/>
          </w:rPr>
          <w:t>(三)、钨基高比重合金项目提出的理由</w:t>
        </w:r>
        <w:r>
          <w:tab/>
        </w:r>
        <w:r>
          <w:fldChar w:fldCharType="begin"/>
        </w:r>
        <w:r>
          <w:instrText xml:space="preserve"> PAGEREF _Toc15760 \h </w:instrText>
        </w:r>
        <w:r>
          <w:fldChar w:fldCharType="separate"/>
        </w:r>
        <w:r>
          <w:t>6</w:t>
        </w:r>
        <w:r>
          <w:fldChar w:fldCharType="end"/>
        </w:r>
      </w:hyperlink>
    </w:p>
    <w:p>
      <w:pPr>
        <w:pStyle w:val="TOC2"/>
        <w:tabs>
          <w:tab w:val="right" w:leader="dot" w:pos="8306"/>
        </w:tabs>
      </w:pPr>
      <w:hyperlink w:anchor="_Toc16065" w:history="1">
        <w:r>
          <w:rPr>
            <w:rFonts w:ascii="仿宋" w:eastAsia="仿宋" w:hAnsi="仿宋" w:cs="仿宋" w:hint="eastAsia"/>
            <w:lang w:eastAsia="zh-CN"/>
          </w:rPr>
          <w:t>(四)、钨基高比重合金项目意义</w:t>
        </w:r>
        <w:r>
          <w:tab/>
        </w:r>
        <w:r>
          <w:fldChar w:fldCharType="begin"/>
        </w:r>
        <w:r>
          <w:instrText xml:space="preserve"> PAGEREF _Toc16065 \h </w:instrText>
        </w:r>
        <w:r>
          <w:fldChar w:fldCharType="separate"/>
        </w:r>
        <w:r>
          <w:t>8</w:t>
        </w:r>
        <w:r>
          <w:fldChar w:fldCharType="end"/>
        </w:r>
      </w:hyperlink>
    </w:p>
    <w:p>
      <w:pPr>
        <w:pStyle w:val="TOC2"/>
        <w:tabs>
          <w:tab w:val="right" w:leader="dot" w:pos="8306"/>
        </w:tabs>
      </w:pPr>
      <w:hyperlink w:anchor="_Toc26754" w:history="1">
        <w:r>
          <w:rPr>
            <w:rFonts w:ascii="仿宋" w:eastAsia="仿宋" w:hAnsi="仿宋" w:cs="仿宋" w:hint="eastAsia"/>
            <w:lang w:eastAsia="zh-CN"/>
          </w:rPr>
          <w:t>(五)、钨基高比重合金项目背景</w:t>
        </w:r>
        <w:r>
          <w:tab/>
        </w:r>
        <w:r>
          <w:fldChar w:fldCharType="begin"/>
        </w:r>
        <w:r>
          <w:instrText xml:space="preserve"> PAGEREF _Toc26754 \h </w:instrText>
        </w:r>
        <w:r>
          <w:fldChar w:fldCharType="separate"/>
        </w:r>
        <w:r>
          <w:t>9</w:t>
        </w:r>
        <w:r>
          <w:fldChar w:fldCharType="end"/>
        </w:r>
      </w:hyperlink>
    </w:p>
    <w:p>
      <w:pPr>
        <w:pStyle w:val="TOC1"/>
        <w:tabs>
          <w:tab w:val="right" w:leader="dot" w:pos="8306"/>
        </w:tabs>
      </w:pPr>
      <w:hyperlink w:anchor="_Toc23854" w:history="1">
        <w:r>
          <w:rPr>
            <w:rFonts w:ascii="仿宋" w:eastAsia="仿宋" w:hAnsi="仿宋" w:cs="仿宋" w:hint="eastAsia"/>
            <w:lang w:eastAsia="zh-CN"/>
          </w:rPr>
          <w:t>二、钨基高比重合金项目可持续发展</w:t>
        </w:r>
        <w:r>
          <w:tab/>
        </w:r>
        <w:r>
          <w:fldChar w:fldCharType="begin"/>
        </w:r>
        <w:r>
          <w:instrText xml:space="preserve"> PAGEREF _Toc23854 \h </w:instrText>
        </w:r>
        <w:r>
          <w:fldChar w:fldCharType="separate"/>
        </w:r>
        <w:r>
          <w:t>10</w:t>
        </w:r>
        <w:r>
          <w:fldChar w:fldCharType="end"/>
        </w:r>
      </w:hyperlink>
    </w:p>
    <w:p>
      <w:pPr>
        <w:pStyle w:val="TOC2"/>
        <w:tabs>
          <w:tab w:val="right" w:leader="dot" w:pos="8306"/>
        </w:tabs>
      </w:pPr>
      <w:hyperlink w:anchor="_Toc31632" w:history="1">
        <w:r>
          <w:rPr>
            <w:rFonts w:ascii="仿宋" w:eastAsia="仿宋" w:hAnsi="仿宋" w:cs="仿宋" w:hint="eastAsia"/>
            <w:lang w:eastAsia="zh-CN"/>
          </w:rPr>
          <w:t>(一)、可持续战略与实践</w:t>
        </w:r>
        <w:r>
          <w:tab/>
        </w:r>
        <w:r>
          <w:fldChar w:fldCharType="begin"/>
        </w:r>
        <w:r>
          <w:instrText xml:space="preserve"> PAGEREF _Toc31632 \h </w:instrText>
        </w:r>
        <w:r>
          <w:fldChar w:fldCharType="separate"/>
        </w:r>
        <w:r>
          <w:t>10</w:t>
        </w:r>
        <w:r>
          <w:fldChar w:fldCharType="end"/>
        </w:r>
      </w:hyperlink>
    </w:p>
    <w:p>
      <w:pPr>
        <w:pStyle w:val="TOC2"/>
        <w:tabs>
          <w:tab w:val="right" w:leader="dot" w:pos="8306"/>
        </w:tabs>
      </w:pPr>
      <w:hyperlink w:anchor="_Toc29871" w:history="1">
        <w:r>
          <w:rPr>
            <w:rFonts w:ascii="仿宋" w:eastAsia="仿宋" w:hAnsi="仿宋" w:cs="仿宋" w:hint="eastAsia"/>
            <w:lang w:eastAsia="zh-CN"/>
          </w:rPr>
          <w:t>(二)、环保与社会责任</w:t>
        </w:r>
        <w:r>
          <w:tab/>
        </w:r>
        <w:r>
          <w:fldChar w:fldCharType="begin"/>
        </w:r>
        <w:r>
          <w:instrText xml:space="preserve"> PAGEREF _Toc29871 \h </w:instrText>
        </w:r>
        <w:r>
          <w:fldChar w:fldCharType="separate"/>
        </w:r>
        <w:r>
          <w:t>11</w:t>
        </w:r>
        <w:r>
          <w:fldChar w:fldCharType="end"/>
        </w:r>
      </w:hyperlink>
    </w:p>
    <w:p>
      <w:pPr>
        <w:pStyle w:val="TOC1"/>
        <w:tabs>
          <w:tab w:val="right" w:leader="dot" w:pos="8306"/>
        </w:tabs>
      </w:pPr>
      <w:hyperlink w:anchor="_Toc28722" w:history="1">
        <w:r>
          <w:rPr>
            <w:rFonts w:ascii="仿宋" w:eastAsia="仿宋" w:hAnsi="仿宋" w:cs="仿宋" w:hint="eastAsia"/>
            <w:lang w:eastAsia="zh-CN"/>
          </w:rPr>
          <w:t>三、钨基高比重合金项目绩效评估</w:t>
        </w:r>
        <w:r>
          <w:tab/>
        </w:r>
        <w:r>
          <w:fldChar w:fldCharType="begin"/>
        </w:r>
        <w:r>
          <w:instrText xml:space="preserve"> PAGEREF _Toc28722 \h </w:instrText>
        </w:r>
        <w:r>
          <w:fldChar w:fldCharType="separate"/>
        </w:r>
        <w:r>
          <w:t>12</w:t>
        </w:r>
        <w:r>
          <w:fldChar w:fldCharType="end"/>
        </w:r>
      </w:hyperlink>
    </w:p>
    <w:p>
      <w:pPr>
        <w:pStyle w:val="TOC2"/>
        <w:tabs>
          <w:tab w:val="right" w:leader="dot" w:pos="8306"/>
        </w:tabs>
      </w:pPr>
      <w:hyperlink w:anchor="_Toc24054" w:history="1">
        <w:r>
          <w:rPr>
            <w:rFonts w:ascii="仿宋" w:eastAsia="仿宋" w:hAnsi="仿宋" w:cs="仿宋" w:hint="eastAsia"/>
            <w:lang w:eastAsia="zh-CN"/>
          </w:rPr>
          <w:t>(一)、绩效评估指标</w:t>
        </w:r>
        <w:r>
          <w:tab/>
        </w:r>
        <w:r>
          <w:fldChar w:fldCharType="begin"/>
        </w:r>
        <w:r>
          <w:instrText xml:space="preserve"> PAGEREF _Toc24054 \h </w:instrText>
        </w:r>
        <w:r>
          <w:fldChar w:fldCharType="separate"/>
        </w:r>
        <w:r>
          <w:t>12</w:t>
        </w:r>
        <w:r>
          <w:fldChar w:fldCharType="end"/>
        </w:r>
      </w:hyperlink>
    </w:p>
    <w:p>
      <w:pPr>
        <w:pStyle w:val="TOC2"/>
        <w:tabs>
          <w:tab w:val="right" w:leader="dot" w:pos="8306"/>
        </w:tabs>
      </w:pPr>
      <w:hyperlink w:anchor="_Toc29936" w:history="1">
        <w:r>
          <w:rPr>
            <w:rFonts w:ascii="仿宋" w:eastAsia="仿宋" w:hAnsi="仿宋" w:cs="仿宋" w:hint="eastAsia"/>
            <w:lang w:eastAsia="zh-CN"/>
          </w:rPr>
          <w:t>(二)、绩效评估方法</w:t>
        </w:r>
        <w:r>
          <w:tab/>
        </w:r>
        <w:r>
          <w:fldChar w:fldCharType="begin"/>
        </w:r>
        <w:r>
          <w:instrText xml:space="preserve"> PAGEREF _Toc29936 \h </w:instrText>
        </w:r>
        <w:r>
          <w:fldChar w:fldCharType="separate"/>
        </w:r>
        <w:r>
          <w:t>13</w:t>
        </w:r>
        <w:r>
          <w:fldChar w:fldCharType="end"/>
        </w:r>
      </w:hyperlink>
    </w:p>
    <w:p>
      <w:pPr>
        <w:pStyle w:val="TOC2"/>
        <w:tabs>
          <w:tab w:val="right" w:leader="dot" w:pos="8306"/>
        </w:tabs>
      </w:pPr>
      <w:hyperlink w:anchor="_Toc19363" w:history="1">
        <w:r>
          <w:rPr>
            <w:rFonts w:ascii="仿宋" w:eastAsia="仿宋" w:hAnsi="仿宋" w:cs="仿宋" w:hint="eastAsia"/>
            <w:lang w:eastAsia="zh-CN"/>
          </w:rPr>
          <w:t>(三)、绩效评估周期</w:t>
        </w:r>
        <w:r>
          <w:tab/>
        </w:r>
        <w:r>
          <w:fldChar w:fldCharType="begin"/>
        </w:r>
        <w:r>
          <w:instrText xml:space="preserve"> PAGEREF _Toc19363 \h </w:instrText>
        </w:r>
        <w:r>
          <w:fldChar w:fldCharType="separate"/>
        </w:r>
        <w:r>
          <w:t>14</w:t>
        </w:r>
        <w:r>
          <w:fldChar w:fldCharType="end"/>
        </w:r>
      </w:hyperlink>
    </w:p>
    <w:p>
      <w:pPr>
        <w:pStyle w:val="TOC1"/>
        <w:tabs>
          <w:tab w:val="right" w:leader="dot" w:pos="8306"/>
        </w:tabs>
      </w:pPr>
      <w:hyperlink w:anchor="_Toc32595" w:history="1">
        <w:r>
          <w:rPr>
            <w:rFonts w:ascii="仿宋" w:eastAsia="仿宋" w:hAnsi="仿宋" w:cs="仿宋" w:hint="eastAsia"/>
            <w:lang w:eastAsia="zh-CN"/>
          </w:rPr>
          <w:t>四、钨基高比重合金项目危机管理</w:t>
        </w:r>
        <w:r>
          <w:tab/>
        </w:r>
        <w:r>
          <w:fldChar w:fldCharType="begin"/>
        </w:r>
        <w:r>
          <w:instrText xml:space="preserve"> PAGEREF _Toc32595 \h </w:instrText>
        </w:r>
        <w:r>
          <w:fldChar w:fldCharType="separate"/>
        </w:r>
        <w:r>
          <w:t>15</w:t>
        </w:r>
        <w:r>
          <w:fldChar w:fldCharType="end"/>
        </w:r>
      </w:hyperlink>
    </w:p>
    <w:p>
      <w:pPr>
        <w:pStyle w:val="TOC2"/>
        <w:tabs>
          <w:tab w:val="right" w:leader="dot" w:pos="8306"/>
        </w:tabs>
      </w:pPr>
      <w:hyperlink w:anchor="_Toc23773" w:history="1">
        <w:r>
          <w:rPr>
            <w:rFonts w:ascii="仿宋" w:eastAsia="仿宋" w:hAnsi="仿宋" w:cs="仿宋" w:hint="eastAsia"/>
            <w:lang w:eastAsia="zh-CN"/>
          </w:rPr>
          <w:t>(一)、危机预警与识别</w:t>
        </w:r>
        <w:r>
          <w:tab/>
        </w:r>
        <w:r>
          <w:fldChar w:fldCharType="begin"/>
        </w:r>
        <w:r>
          <w:instrText xml:space="preserve"> PAGEREF _Toc23773 \h </w:instrText>
        </w:r>
        <w:r>
          <w:fldChar w:fldCharType="separate"/>
        </w:r>
        <w:r>
          <w:t>15</w:t>
        </w:r>
        <w:r>
          <w:fldChar w:fldCharType="end"/>
        </w:r>
      </w:hyperlink>
    </w:p>
    <w:p>
      <w:pPr>
        <w:pStyle w:val="TOC2"/>
        <w:tabs>
          <w:tab w:val="right" w:leader="dot" w:pos="8306"/>
        </w:tabs>
      </w:pPr>
      <w:hyperlink w:anchor="_Toc15007" w:history="1">
        <w:r>
          <w:rPr>
            <w:rFonts w:ascii="仿宋" w:eastAsia="仿宋" w:hAnsi="仿宋" w:cs="仿宋" w:hint="eastAsia"/>
            <w:lang w:eastAsia="zh-CN"/>
          </w:rPr>
          <w:t>(二)、危机应对与恢复</w:t>
        </w:r>
        <w:r>
          <w:tab/>
        </w:r>
        <w:r>
          <w:fldChar w:fldCharType="begin"/>
        </w:r>
        <w:r>
          <w:instrText xml:space="preserve"> PAGEREF _Toc15007 \h </w:instrText>
        </w:r>
        <w:r>
          <w:fldChar w:fldCharType="separate"/>
        </w:r>
        <w:r>
          <w:t>16</w:t>
        </w:r>
        <w:r>
          <w:fldChar w:fldCharType="end"/>
        </w:r>
      </w:hyperlink>
    </w:p>
    <w:p>
      <w:pPr>
        <w:pStyle w:val="TOC1"/>
        <w:tabs>
          <w:tab w:val="right" w:leader="dot" w:pos="8306"/>
        </w:tabs>
      </w:pPr>
      <w:hyperlink w:anchor="_Toc23975" w:history="1">
        <w:r>
          <w:rPr>
            <w:rFonts w:ascii="仿宋" w:eastAsia="仿宋" w:hAnsi="仿宋" w:cs="仿宋" w:hint="eastAsia"/>
            <w:lang w:eastAsia="zh-CN"/>
          </w:rPr>
          <w:t>五、钨基高比重合金项目文档管理</w:t>
        </w:r>
        <w:r>
          <w:tab/>
        </w:r>
        <w:r>
          <w:fldChar w:fldCharType="begin"/>
        </w:r>
        <w:r>
          <w:instrText xml:space="preserve"> PAGEREF _Toc23975 \h </w:instrText>
        </w:r>
        <w:r>
          <w:fldChar w:fldCharType="separate"/>
        </w:r>
        <w:r>
          <w:t>18</w:t>
        </w:r>
        <w:r>
          <w:fldChar w:fldCharType="end"/>
        </w:r>
      </w:hyperlink>
    </w:p>
    <w:p>
      <w:pPr>
        <w:pStyle w:val="TOC2"/>
        <w:tabs>
          <w:tab w:val="right" w:leader="dot" w:pos="8306"/>
        </w:tabs>
      </w:pPr>
      <w:hyperlink w:anchor="_Toc8536" w:history="1">
        <w:r>
          <w:rPr>
            <w:rFonts w:ascii="仿宋" w:eastAsia="仿宋" w:hAnsi="仿宋" w:cs="仿宋" w:hint="eastAsia"/>
            <w:lang w:eastAsia="zh-CN"/>
          </w:rPr>
          <w:t>(一)、文档编制与审查</w:t>
        </w:r>
        <w:r>
          <w:tab/>
        </w:r>
        <w:r>
          <w:fldChar w:fldCharType="begin"/>
        </w:r>
        <w:r>
          <w:instrText xml:space="preserve"> PAGEREF _Toc8536 \h </w:instrText>
        </w:r>
        <w:r>
          <w:fldChar w:fldCharType="separate"/>
        </w:r>
        <w:r>
          <w:t>18</w:t>
        </w:r>
        <w:r>
          <w:fldChar w:fldCharType="end"/>
        </w:r>
      </w:hyperlink>
    </w:p>
    <w:p>
      <w:pPr>
        <w:pStyle w:val="TOC2"/>
        <w:tabs>
          <w:tab w:val="right" w:leader="dot" w:pos="8306"/>
        </w:tabs>
      </w:pPr>
      <w:hyperlink w:anchor="_Toc27351" w:history="1">
        <w:r>
          <w:rPr>
            <w:rFonts w:ascii="仿宋" w:eastAsia="仿宋" w:hAnsi="仿宋" w:cs="仿宋" w:hint="eastAsia"/>
            <w:lang w:eastAsia="zh-CN"/>
          </w:rPr>
          <w:t>(二)、文档发布与分发</w:t>
        </w:r>
        <w:r>
          <w:tab/>
        </w:r>
        <w:r>
          <w:fldChar w:fldCharType="begin"/>
        </w:r>
        <w:r>
          <w:instrText xml:space="preserve"> PAGEREF _Toc27351 \h </w:instrText>
        </w:r>
        <w:r>
          <w:fldChar w:fldCharType="separate"/>
        </w:r>
        <w:r>
          <w:t>19</w:t>
        </w:r>
        <w:r>
          <w:fldChar w:fldCharType="end"/>
        </w:r>
      </w:hyperlink>
    </w:p>
    <w:p>
      <w:pPr>
        <w:pStyle w:val="TOC2"/>
        <w:tabs>
          <w:tab w:val="right" w:leader="dot" w:pos="8306"/>
        </w:tabs>
      </w:pPr>
      <w:hyperlink w:anchor="_Toc16340" w:history="1">
        <w:r>
          <w:rPr>
            <w:rFonts w:ascii="仿宋" w:eastAsia="仿宋" w:hAnsi="仿宋" w:cs="仿宋" w:hint="eastAsia"/>
            <w:lang w:eastAsia="zh-CN"/>
          </w:rPr>
          <w:t>(三)、文档存档与归档</w:t>
        </w:r>
        <w:r>
          <w:tab/>
        </w:r>
        <w:r>
          <w:fldChar w:fldCharType="begin"/>
        </w:r>
        <w:r>
          <w:instrText xml:space="preserve"> PAGEREF _Toc16340 \h </w:instrText>
        </w:r>
        <w:r>
          <w:fldChar w:fldCharType="separate"/>
        </w:r>
        <w:r>
          <w:t>20</w:t>
        </w:r>
        <w:r>
          <w:fldChar w:fldCharType="end"/>
        </w:r>
      </w:hyperlink>
    </w:p>
    <w:p>
      <w:pPr>
        <w:pStyle w:val="TOC1"/>
        <w:tabs>
          <w:tab w:val="right" w:leader="dot" w:pos="8306"/>
        </w:tabs>
      </w:pPr>
      <w:hyperlink w:anchor="_Toc7904" w:history="1">
        <w:r>
          <w:rPr>
            <w:rFonts w:ascii="仿宋" w:eastAsia="仿宋" w:hAnsi="仿宋" w:cs="仿宋" w:hint="eastAsia"/>
            <w:lang w:eastAsia="zh-CN"/>
          </w:rPr>
          <w:t>六、钨基高比重合金项目选址可行性分析</w:t>
        </w:r>
        <w:r>
          <w:tab/>
        </w:r>
        <w:r>
          <w:fldChar w:fldCharType="begin"/>
        </w:r>
        <w:r>
          <w:instrText xml:space="preserve"> PAGEREF _Toc7904 \h </w:instrText>
        </w:r>
        <w:r>
          <w:fldChar w:fldCharType="separate"/>
        </w:r>
        <w:r>
          <w:t>21</w:t>
        </w:r>
        <w:r>
          <w:fldChar w:fldCharType="end"/>
        </w:r>
      </w:hyperlink>
    </w:p>
    <w:p>
      <w:pPr>
        <w:pStyle w:val="TOC2"/>
        <w:tabs>
          <w:tab w:val="right" w:leader="dot" w:pos="8306"/>
        </w:tabs>
      </w:pPr>
      <w:hyperlink w:anchor="_Toc20581" w:history="1">
        <w:r>
          <w:rPr>
            <w:rFonts w:ascii="仿宋" w:eastAsia="仿宋" w:hAnsi="仿宋" w:cs="仿宋" w:hint="eastAsia"/>
            <w:lang w:eastAsia="zh-CN"/>
          </w:rPr>
          <w:t>(一)、钨基高比重合金项目选址</w:t>
        </w:r>
        <w:r>
          <w:tab/>
        </w:r>
        <w:r>
          <w:fldChar w:fldCharType="begin"/>
        </w:r>
        <w:r>
          <w:instrText xml:space="preserve"> PAGEREF _Toc20581 \h </w:instrText>
        </w:r>
        <w:r>
          <w:fldChar w:fldCharType="separate"/>
        </w:r>
        <w:r>
          <w:t>21</w:t>
        </w:r>
        <w:r>
          <w:fldChar w:fldCharType="end"/>
        </w:r>
      </w:hyperlink>
    </w:p>
    <w:p>
      <w:pPr>
        <w:pStyle w:val="TOC2"/>
        <w:tabs>
          <w:tab w:val="right" w:leader="dot" w:pos="8306"/>
        </w:tabs>
      </w:pPr>
      <w:hyperlink w:anchor="_Toc21962" w:history="1">
        <w:r>
          <w:rPr>
            <w:rFonts w:ascii="仿宋" w:eastAsia="仿宋" w:hAnsi="仿宋" w:cs="仿宋" w:hint="eastAsia"/>
            <w:lang w:eastAsia="zh-CN"/>
          </w:rPr>
          <w:t>(二)、用地控制指标</w:t>
        </w:r>
        <w:r>
          <w:tab/>
        </w:r>
        <w:r>
          <w:fldChar w:fldCharType="begin"/>
        </w:r>
        <w:r>
          <w:instrText xml:space="preserve"> PAGEREF _Toc21962 \h </w:instrText>
        </w:r>
        <w:r>
          <w:fldChar w:fldCharType="separate"/>
        </w:r>
        <w:r>
          <w:t>21</w:t>
        </w:r>
        <w:r>
          <w:fldChar w:fldCharType="end"/>
        </w:r>
      </w:hyperlink>
    </w:p>
    <w:p>
      <w:pPr>
        <w:pStyle w:val="TOC2"/>
        <w:tabs>
          <w:tab w:val="right" w:leader="dot" w:pos="8306"/>
        </w:tabs>
      </w:pPr>
      <w:hyperlink w:anchor="_Toc9706" w:history="1">
        <w:r>
          <w:rPr>
            <w:rFonts w:ascii="仿宋" w:eastAsia="仿宋" w:hAnsi="仿宋" w:cs="仿宋" w:hint="eastAsia"/>
            <w:lang w:eastAsia="zh-CN"/>
          </w:rPr>
          <w:t>(三)、节约用地措施</w:t>
        </w:r>
        <w:r>
          <w:tab/>
        </w:r>
        <w:r>
          <w:fldChar w:fldCharType="begin"/>
        </w:r>
        <w:r>
          <w:instrText xml:space="preserve"> PAGEREF _Toc9706 \h </w:instrText>
        </w:r>
        <w:r>
          <w:fldChar w:fldCharType="separate"/>
        </w:r>
        <w:r>
          <w:t>23</w:t>
        </w:r>
        <w:r>
          <w:fldChar w:fldCharType="end"/>
        </w:r>
      </w:hyperlink>
    </w:p>
    <w:p>
      <w:pPr>
        <w:pStyle w:val="TOC2"/>
        <w:tabs>
          <w:tab w:val="right" w:leader="dot" w:pos="8306"/>
        </w:tabs>
      </w:pPr>
      <w:hyperlink w:anchor="_Toc18960" w:history="1">
        <w:r>
          <w:rPr>
            <w:rFonts w:ascii="仿宋" w:eastAsia="仿宋" w:hAnsi="仿宋" w:cs="仿宋" w:hint="eastAsia"/>
            <w:lang w:eastAsia="zh-CN"/>
          </w:rPr>
          <w:t>(四)、总图布置方案</w:t>
        </w:r>
        <w:r>
          <w:tab/>
        </w:r>
        <w:r>
          <w:fldChar w:fldCharType="begin"/>
        </w:r>
        <w:r>
          <w:instrText xml:space="preserve"> PAGEREF _Toc18960 \h </w:instrText>
        </w:r>
        <w:r>
          <w:fldChar w:fldCharType="separate"/>
        </w:r>
        <w:r>
          <w:t>24</w:t>
        </w:r>
        <w:r>
          <w:fldChar w:fldCharType="end"/>
        </w:r>
      </w:hyperlink>
    </w:p>
    <w:p>
      <w:pPr>
        <w:pStyle w:val="TOC2"/>
        <w:tabs>
          <w:tab w:val="right" w:leader="dot" w:pos="8306"/>
        </w:tabs>
      </w:pPr>
      <w:hyperlink w:anchor="_Toc16319" w:history="1">
        <w:r>
          <w:rPr>
            <w:rFonts w:ascii="仿宋" w:eastAsia="仿宋" w:hAnsi="仿宋" w:cs="仿宋" w:hint="eastAsia"/>
            <w:lang w:eastAsia="zh-CN"/>
          </w:rPr>
          <w:t>(五)、选址综合评价</w:t>
        </w:r>
        <w:r>
          <w:tab/>
        </w:r>
        <w:r>
          <w:fldChar w:fldCharType="begin"/>
        </w:r>
        <w:r>
          <w:instrText xml:space="preserve"> PAGEREF _Toc16319 \h </w:instrText>
        </w:r>
        <w:r>
          <w:fldChar w:fldCharType="separate"/>
        </w:r>
        <w:r>
          <w:t>25</w:t>
        </w:r>
        <w:r>
          <w:fldChar w:fldCharType="end"/>
        </w:r>
      </w:hyperlink>
    </w:p>
    <w:p>
      <w:pPr>
        <w:pStyle w:val="TOC1"/>
        <w:tabs>
          <w:tab w:val="right" w:leader="dot" w:pos="8306"/>
        </w:tabs>
      </w:pPr>
      <w:hyperlink w:anchor="_Toc6456" w:history="1">
        <w:r>
          <w:rPr>
            <w:rFonts w:ascii="仿宋" w:eastAsia="仿宋" w:hAnsi="仿宋" w:cs="仿宋" w:hint="eastAsia"/>
            <w:lang w:eastAsia="zh-CN"/>
          </w:rPr>
          <w:t>七、钨基高比重合金项目计划安排</w:t>
        </w:r>
        <w:r>
          <w:tab/>
        </w:r>
        <w:r>
          <w:fldChar w:fldCharType="begin"/>
        </w:r>
        <w:r>
          <w:instrText xml:space="preserve"> PAGEREF _Toc6456 \h </w:instrText>
        </w:r>
        <w:r>
          <w:fldChar w:fldCharType="separate"/>
        </w:r>
        <w:r>
          <w:t>27</w:t>
        </w:r>
        <w:r>
          <w:fldChar w:fldCharType="end"/>
        </w:r>
      </w:hyperlink>
    </w:p>
    <w:p>
      <w:pPr>
        <w:pStyle w:val="TOC2"/>
        <w:tabs>
          <w:tab w:val="right" w:leader="dot" w:pos="8306"/>
        </w:tabs>
      </w:pPr>
      <w:hyperlink w:anchor="_Toc31341" w:history="1">
        <w:r>
          <w:rPr>
            <w:rFonts w:ascii="仿宋" w:eastAsia="仿宋" w:hAnsi="仿宋" w:cs="仿宋" w:hint="eastAsia"/>
            <w:lang w:eastAsia="zh-CN"/>
          </w:rPr>
          <w:t>(一)、建设周期</w:t>
        </w:r>
        <w:r>
          <w:tab/>
        </w:r>
        <w:r>
          <w:fldChar w:fldCharType="begin"/>
        </w:r>
        <w:r>
          <w:instrText xml:space="preserve"> PAGEREF _Toc31341 \h </w:instrText>
        </w:r>
        <w:r>
          <w:fldChar w:fldCharType="separate"/>
        </w:r>
        <w:r>
          <w:t>27</w:t>
        </w:r>
        <w:r>
          <w:fldChar w:fldCharType="end"/>
        </w:r>
      </w:hyperlink>
    </w:p>
    <w:p>
      <w:pPr>
        <w:pStyle w:val="TOC2"/>
        <w:tabs>
          <w:tab w:val="right" w:leader="dot" w:pos="8306"/>
        </w:tabs>
      </w:pPr>
      <w:hyperlink w:anchor="_Toc30304" w:history="1">
        <w:r>
          <w:rPr>
            <w:rFonts w:ascii="仿宋" w:eastAsia="仿宋" w:hAnsi="仿宋" w:cs="仿宋" w:hint="eastAsia"/>
            <w:lang w:eastAsia="zh-CN"/>
          </w:rPr>
          <w:t>(二)、建设进度</w:t>
        </w:r>
        <w:r>
          <w:tab/>
        </w:r>
        <w:r>
          <w:fldChar w:fldCharType="begin"/>
        </w:r>
        <w:r>
          <w:instrText xml:space="preserve"> PAGEREF _Toc30304 \h </w:instrText>
        </w:r>
        <w:r>
          <w:fldChar w:fldCharType="separate"/>
        </w:r>
        <w:r>
          <w:t>28</w:t>
        </w:r>
        <w:r>
          <w:fldChar w:fldCharType="end"/>
        </w:r>
      </w:hyperlink>
    </w:p>
    <w:p>
      <w:pPr>
        <w:pStyle w:val="TOC2"/>
        <w:tabs>
          <w:tab w:val="right" w:leader="dot" w:pos="8306"/>
        </w:tabs>
      </w:pPr>
      <w:hyperlink w:anchor="_Toc10882" w:history="1">
        <w:r>
          <w:rPr>
            <w:rFonts w:ascii="仿宋" w:eastAsia="仿宋" w:hAnsi="仿宋" w:cs="仿宋" w:hint="eastAsia"/>
            <w:lang w:eastAsia="zh-CN"/>
          </w:rPr>
          <w:t>(三)、进度安排注意事项</w:t>
        </w:r>
        <w:r>
          <w:tab/>
        </w:r>
        <w:r>
          <w:fldChar w:fldCharType="begin"/>
        </w:r>
        <w:r>
          <w:instrText xml:space="preserve"> PAGEREF _Toc10882 \h </w:instrText>
        </w:r>
        <w:r>
          <w:fldChar w:fldCharType="separate"/>
        </w:r>
        <w:r>
          <w:t>29</w:t>
        </w:r>
        <w:r>
          <w:fldChar w:fldCharType="end"/>
        </w:r>
      </w:hyperlink>
    </w:p>
    <w:p>
      <w:pPr>
        <w:pStyle w:val="TOC2"/>
        <w:tabs>
          <w:tab w:val="right" w:leader="dot" w:pos="8306"/>
        </w:tabs>
      </w:pPr>
      <w:hyperlink w:anchor="_Toc16926" w:history="1">
        <w:r>
          <w:rPr>
            <w:rFonts w:ascii="仿宋" w:eastAsia="仿宋" w:hAnsi="仿宋" w:cs="仿宋" w:hint="eastAsia"/>
            <w:lang w:eastAsia="zh-CN"/>
          </w:rPr>
          <w:t>(四)、人力资源配置</w:t>
        </w:r>
        <w:r>
          <w:tab/>
        </w:r>
        <w:r>
          <w:fldChar w:fldCharType="begin"/>
        </w:r>
        <w:r>
          <w:instrText xml:space="preserve"> PAGEREF _Toc16926 \h </w:instrText>
        </w:r>
        <w:r>
          <w:fldChar w:fldCharType="separate"/>
        </w:r>
        <w:r>
          <w:t>30</w:t>
        </w:r>
        <w:r>
          <w:fldChar w:fldCharType="end"/>
        </w:r>
      </w:hyperlink>
    </w:p>
    <w:p>
      <w:pPr>
        <w:pStyle w:val="TOC1"/>
        <w:tabs>
          <w:tab w:val="right" w:leader="dot" w:pos="8306"/>
        </w:tabs>
      </w:pPr>
      <w:hyperlink w:anchor="_Toc7029" w:history="1">
        <w:r>
          <w:rPr>
            <w:rFonts w:ascii="仿宋" w:eastAsia="仿宋" w:hAnsi="仿宋" w:cs="仿宋" w:hint="eastAsia"/>
            <w:lang w:eastAsia="zh-CN"/>
          </w:rPr>
          <w:t>八、钨基高比重合金项目财务管理</w:t>
        </w:r>
        <w:r>
          <w:tab/>
        </w:r>
        <w:r>
          <w:fldChar w:fldCharType="begin"/>
        </w:r>
        <w:r>
          <w:instrText xml:space="preserve"> PAGEREF _Toc7029 \h </w:instrText>
        </w:r>
        <w:r>
          <w:fldChar w:fldCharType="separate"/>
        </w:r>
        <w:r>
          <w:t>31</w:t>
        </w:r>
        <w:r>
          <w:fldChar w:fldCharType="end"/>
        </w:r>
      </w:hyperlink>
    </w:p>
    <w:p>
      <w:pPr>
        <w:pStyle w:val="TOC2"/>
        <w:tabs>
          <w:tab w:val="right" w:leader="dot" w:pos="8306"/>
        </w:tabs>
      </w:pPr>
      <w:hyperlink w:anchor="_Toc14941" w:history="1">
        <w:r>
          <w:rPr>
            <w:rFonts w:ascii="仿宋" w:eastAsia="仿宋" w:hAnsi="仿宋" w:cs="仿宋" w:hint="eastAsia"/>
            <w:lang w:eastAsia="zh-CN"/>
          </w:rPr>
          <w:t>(一)、资金需求大</w:t>
        </w:r>
        <w:r>
          <w:tab/>
        </w:r>
        <w:r>
          <w:fldChar w:fldCharType="begin"/>
        </w:r>
        <w:r>
          <w:instrText xml:space="preserve"> PAGEREF _Toc14941 \h </w:instrText>
        </w:r>
        <w:r>
          <w:fldChar w:fldCharType="separate"/>
        </w:r>
        <w:r>
          <w:t>31</w:t>
        </w:r>
        <w:r>
          <w:fldChar w:fldCharType="end"/>
        </w:r>
      </w:hyperlink>
    </w:p>
    <w:p>
      <w:pPr>
        <w:pStyle w:val="TOC2"/>
        <w:tabs>
          <w:tab w:val="right" w:leader="dot" w:pos="8306"/>
        </w:tabs>
      </w:pPr>
      <w:hyperlink w:anchor="_Toc31378" w:history="1">
        <w:r>
          <w:rPr>
            <w:rFonts w:ascii="仿宋" w:eastAsia="仿宋" w:hAnsi="仿宋" w:cs="仿宋" w:hint="eastAsia"/>
            <w:lang w:eastAsia="zh-CN"/>
          </w:rPr>
          <w:t>(二)、研发周期长</w:t>
        </w:r>
        <w:r>
          <w:tab/>
        </w:r>
        <w:r>
          <w:fldChar w:fldCharType="begin"/>
        </w:r>
        <w:r>
          <w:instrText xml:space="preserve"> PAGEREF _Toc31378 \h </w:instrText>
        </w:r>
        <w:r>
          <w:fldChar w:fldCharType="separate"/>
        </w:r>
        <w:r>
          <w:t>32</w:t>
        </w:r>
        <w:r>
          <w:fldChar w:fldCharType="end"/>
        </w:r>
      </w:hyperlink>
    </w:p>
    <w:p>
      <w:pPr>
        <w:pStyle w:val="TOC2"/>
        <w:tabs>
          <w:tab w:val="right" w:leader="dot" w:pos="8306"/>
        </w:tabs>
      </w:pPr>
      <w:hyperlink w:anchor="_Toc18972" w:history="1">
        <w:r>
          <w:rPr>
            <w:rFonts w:ascii="仿宋" w:eastAsia="仿宋" w:hAnsi="仿宋" w:cs="仿宋" w:hint="eastAsia"/>
            <w:lang w:eastAsia="zh-CN"/>
          </w:rPr>
          <w:t>(三)、市场风险大</w:t>
        </w:r>
        <w:r>
          <w:tab/>
        </w:r>
        <w:r>
          <w:fldChar w:fldCharType="begin"/>
        </w:r>
        <w:r>
          <w:instrText xml:space="preserve"> PAGEREF _Toc18972 \h </w:instrText>
        </w:r>
        <w:r>
          <w:fldChar w:fldCharType="separate"/>
        </w:r>
        <w:r>
          <w:t>33</w:t>
        </w:r>
        <w:r>
          <w:fldChar w:fldCharType="end"/>
        </w:r>
      </w:hyperlink>
    </w:p>
    <w:p>
      <w:pPr>
        <w:pStyle w:val="TOC2"/>
        <w:tabs>
          <w:tab w:val="right" w:leader="dot" w:pos="8306"/>
        </w:tabs>
      </w:pPr>
      <w:hyperlink w:anchor="_Toc13874" w:history="1">
        <w:r>
          <w:rPr>
            <w:rFonts w:ascii="仿宋" w:eastAsia="仿宋" w:hAnsi="仿宋" w:cs="仿宋" w:hint="eastAsia"/>
            <w:lang w:eastAsia="zh-CN"/>
          </w:rPr>
          <w:t>(四)、利润率高</w:t>
        </w:r>
        <w:r>
          <w:tab/>
        </w:r>
        <w:r>
          <w:fldChar w:fldCharType="begin"/>
        </w:r>
        <w:r>
          <w:instrText xml:space="preserve"> PAGEREF _Toc13874 \h </w:instrText>
        </w:r>
        <w:r>
          <w:fldChar w:fldCharType="separate"/>
        </w:r>
        <w:r>
          <w:t>36</w:t>
        </w:r>
        <w:r>
          <w:fldChar w:fldCharType="end"/>
        </w:r>
      </w:hyperlink>
    </w:p>
    <w:p>
      <w:pPr>
        <w:pStyle w:val="TOC1"/>
        <w:tabs>
          <w:tab w:val="right" w:leader="dot" w:pos="8306"/>
        </w:tabs>
      </w:pPr>
      <w:hyperlink w:anchor="_Toc64" w:history="1">
        <w:r>
          <w:rPr>
            <w:rFonts w:ascii="仿宋" w:eastAsia="仿宋" w:hAnsi="仿宋" w:cs="仿宋" w:hint="eastAsia"/>
            <w:lang w:eastAsia="zh-CN"/>
          </w:rPr>
          <w:t>九、钨基高比重合金项目风险管理</w:t>
        </w:r>
        <w:r>
          <w:tab/>
        </w:r>
        <w:r>
          <w:fldChar w:fldCharType="begin"/>
        </w:r>
        <w:r>
          <w:instrText xml:space="preserve"> PAGEREF _Toc64 \h </w:instrText>
        </w:r>
        <w:r>
          <w:fldChar w:fldCharType="separate"/>
        </w:r>
        <w:r>
          <w:t>38</w:t>
        </w:r>
        <w:r>
          <w:fldChar w:fldCharType="end"/>
        </w:r>
      </w:hyperlink>
    </w:p>
    <w:p>
      <w:pPr>
        <w:pStyle w:val="TOC2"/>
        <w:tabs>
          <w:tab w:val="right" w:leader="dot" w:pos="8306"/>
        </w:tabs>
      </w:pPr>
      <w:hyperlink w:anchor="_Toc23507" w:history="1">
        <w:r>
          <w:rPr>
            <w:rFonts w:ascii="仿宋" w:eastAsia="仿宋" w:hAnsi="仿宋" w:cs="仿宋" w:hint="eastAsia"/>
            <w:lang w:eastAsia="zh-CN"/>
          </w:rPr>
          <w:t>(一)、风险识别与评估</w:t>
        </w:r>
        <w:r>
          <w:tab/>
        </w:r>
        <w:r>
          <w:fldChar w:fldCharType="begin"/>
        </w:r>
        <w:r>
          <w:instrText xml:space="preserve"> PAGEREF _Toc23507 \h </w:instrText>
        </w:r>
        <w:r>
          <w:fldChar w:fldCharType="separate"/>
        </w:r>
        <w:r>
          <w:t>38</w:t>
        </w:r>
        <w:r>
          <w:fldChar w:fldCharType="end"/>
        </w:r>
      </w:hyperlink>
    </w:p>
    <w:p>
      <w:pPr>
        <w:pStyle w:val="TOC2"/>
        <w:tabs>
          <w:tab w:val="right" w:leader="dot" w:pos="8306"/>
        </w:tabs>
      </w:pPr>
      <w:hyperlink w:anchor="_Toc11733" w:history="1">
        <w:r>
          <w:rPr>
            <w:rFonts w:ascii="仿宋" w:eastAsia="仿宋" w:hAnsi="仿宋" w:cs="仿宋" w:hint="eastAsia"/>
            <w:lang w:eastAsia="zh-CN"/>
          </w:rPr>
          <w:t>(二)、风险应对策略</w:t>
        </w:r>
        <w:r>
          <w:tab/>
        </w:r>
        <w:r>
          <w:fldChar w:fldCharType="begin"/>
        </w:r>
        <w:r>
          <w:instrText xml:space="preserve"> PAGEREF _Toc11733 \h </w:instrText>
        </w:r>
        <w:r>
          <w:fldChar w:fldCharType="separate"/>
        </w:r>
        <w:r>
          <w:t>39</w:t>
        </w:r>
        <w:r>
          <w:fldChar w:fldCharType="end"/>
        </w:r>
      </w:hyperlink>
    </w:p>
    <w:p>
      <w:pPr>
        <w:pStyle w:val="TOC2"/>
        <w:tabs>
          <w:tab w:val="right" w:leader="dot" w:pos="8306"/>
        </w:tabs>
      </w:pPr>
      <w:hyperlink w:anchor="_Toc5065" w:history="1">
        <w:r>
          <w:rPr>
            <w:rFonts w:ascii="仿宋" w:eastAsia="仿宋" w:hAnsi="仿宋" w:cs="仿宋" w:hint="eastAsia"/>
            <w:lang w:eastAsia="zh-CN"/>
          </w:rPr>
          <w:t>(三)、风险监控与控制</w:t>
        </w:r>
        <w:r>
          <w:tab/>
        </w:r>
        <w:r>
          <w:fldChar w:fldCharType="begin"/>
        </w:r>
        <w:r>
          <w:instrText xml:space="preserve"> PAGEREF _Toc5065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30" w:history="1">
        <w:r>
          <w:rPr>
            <w:rFonts w:ascii="仿宋" w:eastAsia="仿宋" w:hAnsi="仿宋" w:cs="仿宋" w:hint="eastAsia"/>
            <w:lang w:eastAsia="zh-CN"/>
          </w:rPr>
          <w:t>十、钨基高比重合金项目社会影响</w:t>
        </w:r>
        <w:r>
          <w:tab/>
        </w:r>
        <w:r>
          <w:fldChar w:fldCharType="begin"/>
        </w:r>
        <w:r>
          <w:instrText xml:space="preserve"> PAGEREF _Toc28530 \h </w:instrText>
        </w:r>
        <w:r>
          <w:fldChar w:fldCharType="separate"/>
        </w:r>
        <w:r>
          <w:t>42</w:t>
        </w:r>
        <w:r>
          <w:fldChar w:fldCharType="end"/>
        </w:r>
      </w:hyperlink>
    </w:p>
    <w:p>
      <w:pPr>
        <w:pStyle w:val="TOC2"/>
        <w:tabs>
          <w:tab w:val="right" w:leader="dot" w:pos="8306"/>
        </w:tabs>
      </w:pPr>
      <w:hyperlink w:anchor="_Toc3997" w:history="1">
        <w:r>
          <w:rPr>
            <w:rFonts w:ascii="仿宋" w:eastAsia="仿宋" w:hAnsi="仿宋" w:cs="仿宋" w:hint="eastAsia"/>
            <w:lang w:eastAsia="zh-CN"/>
          </w:rPr>
          <w:t>(一)、社会责任与义务</w:t>
        </w:r>
        <w:r>
          <w:tab/>
        </w:r>
        <w:r>
          <w:fldChar w:fldCharType="begin"/>
        </w:r>
        <w:r>
          <w:instrText xml:space="preserve"> PAGEREF _Toc3997 \h </w:instrText>
        </w:r>
        <w:r>
          <w:fldChar w:fldCharType="separate"/>
        </w:r>
        <w:r>
          <w:t>42</w:t>
        </w:r>
        <w:r>
          <w:fldChar w:fldCharType="end"/>
        </w:r>
      </w:hyperlink>
    </w:p>
    <w:p>
      <w:pPr>
        <w:pStyle w:val="TOC2"/>
        <w:tabs>
          <w:tab w:val="right" w:leader="dot" w:pos="8306"/>
        </w:tabs>
      </w:pPr>
      <w:hyperlink w:anchor="_Toc17049" w:history="1">
        <w:r>
          <w:rPr>
            <w:rFonts w:ascii="仿宋" w:eastAsia="仿宋" w:hAnsi="仿宋" w:cs="仿宋" w:hint="eastAsia"/>
            <w:lang w:eastAsia="zh-CN"/>
          </w:rPr>
          <w:t>(二)、社会参与与沟通</w:t>
        </w:r>
        <w:r>
          <w:tab/>
        </w:r>
        <w:r>
          <w:fldChar w:fldCharType="begin"/>
        </w:r>
        <w:r>
          <w:instrText xml:space="preserve"> PAGEREF _Toc17049 \h </w:instrText>
        </w:r>
        <w:r>
          <w:fldChar w:fldCharType="separate"/>
        </w:r>
        <w:r>
          <w:t>43</w:t>
        </w:r>
        <w:r>
          <w:fldChar w:fldCharType="end"/>
        </w:r>
      </w:hyperlink>
    </w:p>
    <w:p>
      <w:pPr>
        <w:pStyle w:val="TOC1"/>
        <w:tabs>
          <w:tab w:val="right" w:leader="dot" w:pos="8306"/>
        </w:tabs>
      </w:pPr>
      <w:hyperlink w:anchor="_Toc10334" w:history="1">
        <w:r>
          <w:rPr>
            <w:rFonts w:ascii="仿宋" w:eastAsia="仿宋" w:hAnsi="仿宋" w:cs="仿宋" w:hint="eastAsia"/>
            <w:lang w:eastAsia="zh-CN"/>
          </w:rPr>
          <w:t>十一、钨基高比重合金项目经营效益</w:t>
        </w:r>
        <w:r>
          <w:tab/>
        </w:r>
        <w:r>
          <w:fldChar w:fldCharType="begin"/>
        </w:r>
        <w:r>
          <w:instrText xml:space="preserve"> PAGEREF _Toc10334 \h </w:instrText>
        </w:r>
        <w:r>
          <w:fldChar w:fldCharType="separate"/>
        </w:r>
        <w:r>
          <w:t>44</w:t>
        </w:r>
        <w:r>
          <w:fldChar w:fldCharType="end"/>
        </w:r>
      </w:hyperlink>
    </w:p>
    <w:p>
      <w:pPr>
        <w:pStyle w:val="TOC2"/>
        <w:tabs>
          <w:tab w:val="right" w:leader="dot" w:pos="8306"/>
        </w:tabs>
      </w:pPr>
      <w:hyperlink w:anchor="_Toc3919" w:history="1">
        <w:r>
          <w:rPr>
            <w:rFonts w:ascii="仿宋" w:eastAsia="仿宋" w:hAnsi="仿宋" w:cs="仿宋" w:hint="eastAsia"/>
            <w:lang w:eastAsia="zh-CN"/>
          </w:rPr>
          <w:t>(一)、经济评价财务测算</w:t>
        </w:r>
        <w:r>
          <w:tab/>
        </w:r>
        <w:r>
          <w:fldChar w:fldCharType="begin"/>
        </w:r>
        <w:r>
          <w:instrText xml:space="preserve"> PAGEREF _Toc3919 \h </w:instrText>
        </w:r>
        <w:r>
          <w:fldChar w:fldCharType="separate"/>
        </w:r>
        <w:r>
          <w:t>44</w:t>
        </w:r>
        <w:r>
          <w:fldChar w:fldCharType="end"/>
        </w:r>
      </w:hyperlink>
    </w:p>
    <w:p>
      <w:pPr>
        <w:pStyle w:val="TOC2"/>
        <w:tabs>
          <w:tab w:val="right" w:leader="dot" w:pos="8306"/>
        </w:tabs>
      </w:pPr>
      <w:hyperlink w:anchor="_Toc5226" w:history="1">
        <w:r>
          <w:rPr>
            <w:rFonts w:ascii="仿宋" w:eastAsia="仿宋" w:hAnsi="仿宋" w:cs="仿宋" w:hint="eastAsia"/>
            <w:lang w:eastAsia="zh-CN"/>
          </w:rPr>
          <w:t>(二)、钨基高比重合金项目盈利能力分析</w:t>
        </w:r>
        <w:r>
          <w:tab/>
        </w:r>
        <w:r>
          <w:fldChar w:fldCharType="begin"/>
        </w:r>
        <w:r>
          <w:instrText xml:space="preserve"> PAGEREF _Toc5226 \h </w:instrText>
        </w:r>
        <w:r>
          <w:fldChar w:fldCharType="separate"/>
        </w:r>
        <w:r>
          <w:t>45</w:t>
        </w:r>
        <w:r>
          <w:fldChar w:fldCharType="end"/>
        </w:r>
      </w:hyperlink>
    </w:p>
    <w:p>
      <w:pPr>
        <w:pStyle w:val="TOC1"/>
        <w:tabs>
          <w:tab w:val="right" w:leader="dot" w:pos="8306"/>
        </w:tabs>
      </w:pPr>
      <w:hyperlink w:anchor="_Toc3906" w:history="1">
        <w:r>
          <w:rPr>
            <w:rFonts w:ascii="仿宋" w:eastAsia="仿宋" w:hAnsi="仿宋" w:cs="仿宋" w:hint="eastAsia"/>
            <w:lang w:eastAsia="zh-CN"/>
          </w:rPr>
          <w:t>十二、钨基高比重合金项目人力资源培养与发展</w:t>
        </w:r>
        <w:r>
          <w:tab/>
        </w:r>
        <w:r>
          <w:fldChar w:fldCharType="begin"/>
        </w:r>
        <w:r>
          <w:instrText xml:space="preserve"> PAGEREF _Toc3906 \h </w:instrText>
        </w:r>
        <w:r>
          <w:fldChar w:fldCharType="separate"/>
        </w:r>
        <w:r>
          <w:t>46</w:t>
        </w:r>
        <w:r>
          <w:fldChar w:fldCharType="end"/>
        </w:r>
      </w:hyperlink>
    </w:p>
    <w:p>
      <w:pPr>
        <w:pStyle w:val="TOC2"/>
        <w:tabs>
          <w:tab w:val="right" w:leader="dot" w:pos="8306"/>
        </w:tabs>
      </w:pPr>
      <w:hyperlink w:anchor="_Toc6258" w:history="1">
        <w:r>
          <w:rPr>
            <w:rFonts w:ascii="仿宋" w:eastAsia="仿宋" w:hAnsi="仿宋" w:cs="仿宋" w:hint="eastAsia"/>
            <w:lang w:eastAsia="zh-CN"/>
          </w:rPr>
          <w:t>(一)、人才需求与规划</w:t>
        </w:r>
        <w:r>
          <w:tab/>
        </w:r>
        <w:r>
          <w:fldChar w:fldCharType="begin"/>
        </w:r>
        <w:r>
          <w:instrText xml:space="preserve"> PAGEREF _Toc6258 \h </w:instrText>
        </w:r>
        <w:r>
          <w:fldChar w:fldCharType="separate"/>
        </w:r>
        <w:r>
          <w:t>46</w:t>
        </w:r>
        <w:r>
          <w:fldChar w:fldCharType="end"/>
        </w:r>
      </w:hyperlink>
    </w:p>
    <w:p>
      <w:pPr>
        <w:pStyle w:val="TOC2"/>
        <w:tabs>
          <w:tab w:val="right" w:leader="dot" w:pos="8306"/>
        </w:tabs>
      </w:pPr>
      <w:hyperlink w:anchor="_Toc1835" w:history="1">
        <w:r>
          <w:rPr>
            <w:rFonts w:ascii="仿宋" w:eastAsia="仿宋" w:hAnsi="仿宋" w:cs="仿宋" w:hint="eastAsia"/>
            <w:lang w:eastAsia="zh-CN"/>
          </w:rPr>
          <w:t>(二)、培训与发展计划</w:t>
        </w:r>
        <w:r>
          <w:tab/>
        </w:r>
        <w:r>
          <w:fldChar w:fldCharType="begin"/>
        </w:r>
        <w:r>
          <w:instrText xml:space="preserve"> PAGEREF _Toc1835 \h </w:instrText>
        </w:r>
        <w:r>
          <w:fldChar w:fldCharType="separate"/>
        </w:r>
        <w:r>
          <w:t>47</w:t>
        </w:r>
        <w:r>
          <w:fldChar w:fldCharType="end"/>
        </w:r>
      </w:hyperlink>
    </w:p>
    <w:p>
      <w:pPr>
        <w:pStyle w:val="TOC1"/>
        <w:tabs>
          <w:tab w:val="right" w:leader="dot" w:pos="8306"/>
        </w:tabs>
      </w:pPr>
      <w:hyperlink w:anchor="_Toc30162" w:history="1">
        <w:r>
          <w:rPr>
            <w:rFonts w:ascii="仿宋" w:eastAsia="仿宋" w:hAnsi="仿宋" w:cs="仿宋" w:hint="eastAsia"/>
            <w:lang w:eastAsia="zh-CN"/>
          </w:rPr>
          <w:t>十三、钨基高比重合金项目工程方案分析</w:t>
        </w:r>
        <w:r>
          <w:tab/>
        </w:r>
        <w:r>
          <w:fldChar w:fldCharType="begin"/>
        </w:r>
        <w:r>
          <w:instrText xml:space="preserve"> PAGEREF _Toc30162 \h </w:instrText>
        </w:r>
        <w:r>
          <w:fldChar w:fldCharType="separate"/>
        </w:r>
        <w:r>
          <w:t>47</w:t>
        </w:r>
        <w:r>
          <w:fldChar w:fldCharType="end"/>
        </w:r>
      </w:hyperlink>
    </w:p>
    <w:p>
      <w:pPr>
        <w:pStyle w:val="TOC2"/>
        <w:tabs>
          <w:tab w:val="right" w:leader="dot" w:pos="8306"/>
        </w:tabs>
      </w:pPr>
      <w:hyperlink w:anchor="_Toc11355" w:history="1">
        <w:r>
          <w:rPr>
            <w:rFonts w:ascii="仿宋" w:eastAsia="仿宋" w:hAnsi="仿宋" w:cs="仿宋" w:hint="eastAsia"/>
            <w:lang w:eastAsia="zh-CN"/>
          </w:rPr>
          <w:t>(一)、建筑工程设计原则</w:t>
        </w:r>
        <w:r>
          <w:tab/>
        </w:r>
        <w:r>
          <w:fldChar w:fldCharType="begin"/>
        </w:r>
        <w:r>
          <w:instrText xml:space="preserve"> PAGEREF _Toc11355 \h </w:instrText>
        </w:r>
        <w:r>
          <w:fldChar w:fldCharType="separate"/>
        </w:r>
        <w:r>
          <w:t>47</w:t>
        </w:r>
        <w:r>
          <w:fldChar w:fldCharType="end"/>
        </w:r>
      </w:hyperlink>
    </w:p>
    <w:p>
      <w:pPr>
        <w:pStyle w:val="TOC2"/>
        <w:tabs>
          <w:tab w:val="right" w:leader="dot" w:pos="8306"/>
        </w:tabs>
      </w:pPr>
      <w:hyperlink w:anchor="_Toc10352" w:history="1">
        <w:r>
          <w:rPr>
            <w:rFonts w:ascii="仿宋" w:eastAsia="仿宋" w:hAnsi="仿宋" w:cs="仿宋" w:hint="eastAsia"/>
            <w:lang w:eastAsia="zh-CN"/>
          </w:rPr>
          <w:t>(二)、土建工程建设指标</w:t>
        </w:r>
        <w:r>
          <w:tab/>
        </w:r>
        <w:r>
          <w:fldChar w:fldCharType="begin"/>
        </w:r>
        <w:r>
          <w:instrText xml:space="preserve"> PAGEREF _Toc10352 \h </w:instrText>
        </w:r>
        <w:r>
          <w:fldChar w:fldCharType="separate"/>
        </w:r>
        <w:r>
          <w:t>51</w:t>
        </w:r>
        <w:r>
          <w:fldChar w:fldCharType="end"/>
        </w:r>
      </w:hyperlink>
    </w:p>
    <w:p>
      <w:pPr>
        <w:pStyle w:val="TOC1"/>
        <w:tabs>
          <w:tab w:val="right" w:leader="dot" w:pos="8306"/>
        </w:tabs>
      </w:pPr>
      <w:hyperlink w:anchor="_Toc8082" w:history="1">
        <w:r>
          <w:rPr>
            <w:rFonts w:ascii="仿宋" w:eastAsia="仿宋" w:hAnsi="仿宋" w:cs="仿宋" w:hint="eastAsia"/>
            <w:lang w:eastAsia="zh-CN"/>
          </w:rPr>
          <w:t>十四、钨基高比重合金项目变更管理</w:t>
        </w:r>
        <w:r>
          <w:tab/>
        </w:r>
        <w:r>
          <w:fldChar w:fldCharType="begin"/>
        </w:r>
        <w:r>
          <w:instrText xml:space="preserve"> PAGEREF _Toc8082 \h </w:instrText>
        </w:r>
        <w:r>
          <w:fldChar w:fldCharType="separate"/>
        </w:r>
        <w:r>
          <w:t>52</w:t>
        </w:r>
        <w:r>
          <w:fldChar w:fldCharType="end"/>
        </w:r>
      </w:hyperlink>
    </w:p>
    <w:p>
      <w:pPr>
        <w:pStyle w:val="TOC2"/>
        <w:tabs>
          <w:tab w:val="right" w:leader="dot" w:pos="8306"/>
        </w:tabs>
      </w:pPr>
      <w:hyperlink w:anchor="_Toc22714" w:history="1">
        <w:r>
          <w:rPr>
            <w:rFonts w:ascii="仿宋" w:eastAsia="仿宋" w:hAnsi="仿宋" w:cs="仿宋" w:hint="eastAsia"/>
            <w:lang w:eastAsia="zh-CN"/>
          </w:rPr>
          <w:t>(一)、变更申请与评估</w:t>
        </w:r>
        <w:r>
          <w:tab/>
        </w:r>
        <w:r>
          <w:fldChar w:fldCharType="begin"/>
        </w:r>
        <w:r>
          <w:instrText xml:space="preserve"> PAGEREF _Toc22714 \h </w:instrText>
        </w:r>
        <w:r>
          <w:fldChar w:fldCharType="separate"/>
        </w:r>
        <w:r>
          <w:t>52</w:t>
        </w:r>
        <w:r>
          <w:fldChar w:fldCharType="end"/>
        </w:r>
      </w:hyperlink>
    </w:p>
    <w:p>
      <w:pPr>
        <w:pStyle w:val="TOC2"/>
        <w:tabs>
          <w:tab w:val="right" w:leader="dot" w:pos="8306"/>
        </w:tabs>
      </w:pPr>
      <w:hyperlink w:anchor="_Toc28552" w:history="1">
        <w:r>
          <w:rPr>
            <w:rFonts w:ascii="仿宋" w:eastAsia="仿宋" w:hAnsi="仿宋" w:cs="仿宋" w:hint="eastAsia"/>
            <w:lang w:eastAsia="zh-CN"/>
          </w:rPr>
          <w:t>(二)、变更实施与控制</w:t>
        </w:r>
        <w:r>
          <w:tab/>
        </w:r>
        <w:r>
          <w:fldChar w:fldCharType="begin"/>
        </w:r>
        <w:r>
          <w:instrText xml:space="preserve"> PAGEREF _Toc28552 \h </w:instrText>
        </w:r>
        <w:r>
          <w:fldChar w:fldCharType="separate"/>
        </w:r>
        <w:r>
          <w:t>53</w:t>
        </w:r>
        <w:r>
          <w:fldChar w:fldCharType="end"/>
        </w:r>
      </w:hyperlink>
    </w:p>
    <w:p>
      <w:pPr>
        <w:pStyle w:val="TOC1"/>
        <w:tabs>
          <w:tab w:val="right" w:leader="dot" w:pos="8306"/>
        </w:tabs>
      </w:pPr>
      <w:hyperlink w:anchor="_Toc19074" w:history="1">
        <w:r>
          <w:rPr>
            <w:rFonts w:ascii="仿宋" w:eastAsia="仿宋" w:hAnsi="仿宋" w:cs="仿宋" w:hint="eastAsia"/>
            <w:lang w:eastAsia="zh-CN"/>
          </w:rPr>
          <w:t>十五、钨基高比重合金项目治理与监督</w:t>
        </w:r>
        <w:r>
          <w:tab/>
        </w:r>
        <w:r>
          <w:fldChar w:fldCharType="begin"/>
        </w:r>
        <w:r>
          <w:instrText xml:space="preserve"> PAGEREF _Toc19074 \h </w:instrText>
        </w:r>
        <w:r>
          <w:fldChar w:fldCharType="separate"/>
        </w:r>
        <w:r>
          <w:t>53</w:t>
        </w:r>
        <w:r>
          <w:fldChar w:fldCharType="end"/>
        </w:r>
      </w:hyperlink>
    </w:p>
    <w:p>
      <w:pPr>
        <w:pStyle w:val="TOC2"/>
        <w:tabs>
          <w:tab w:val="right" w:leader="dot" w:pos="8306"/>
        </w:tabs>
      </w:pPr>
      <w:hyperlink w:anchor="_Toc26836" w:history="1">
        <w:r>
          <w:rPr>
            <w:rFonts w:ascii="仿宋" w:eastAsia="仿宋" w:hAnsi="仿宋" w:cs="仿宋" w:hint="eastAsia"/>
            <w:lang w:eastAsia="zh-CN"/>
          </w:rPr>
          <w:t>(一)、钨基高比重合金项目治理结构</w:t>
        </w:r>
        <w:r>
          <w:tab/>
        </w:r>
        <w:r>
          <w:fldChar w:fldCharType="begin"/>
        </w:r>
        <w:r>
          <w:instrText xml:space="preserve"> PAGEREF _Toc26836 \h </w:instrText>
        </w:r>
        <w:r>
          <w:fldChar w:fldCharType="separate"/>
        </w:r>
        <w:r>
          <w:t>53</w:t>
        </w:r>
        <w:r>
          <w:fldChar w:fldCharType="end"/>
        </w:r>
      </w:hyperlink>
    </w:p>
    <w:p>
      <w:pPr>
        <w:pStyle w:val="TOC2"/>
        <w:tabs>
          <w:tab w:val="right" w:leader="dot" w:pos="8306"/>
        </w:tabs>
      </w:pPr>
      <w:hyperlink w:anchor="_Toc6088" w:history="1">
        <w:r>
          <w:rPr>
            <w:rFonts w:ascii="仿宋" w:eastAsia="仿宋" w:hAnsi="仿宋" w:cs="仿宋" w:hint="eastAsia"/>
            <w:lang w:eastAsia="zh-CN"/>
          </w:rPr>
          <w:t>(二)、监督与审计</w:t>
        </w:r>
        <w:r>
          <w:tab/>
        </w:r>
        <w:r>
          <w:fldChar w:fldCharType="begin"/>
        </w:r>
        <w:r>
          <w:instrText xml:space="preserve"> PAGEREF _Toc6088 \h </w:instrText>
        </w:r>
        <w:r>
          <w:fldChar w:fldCharType="separate"/>
        </w:r>
        <w:r>
          <w:t>55</w:t>
        </w:r>
        <w:r>
          <w:fldChar w:fldCharType="end"/>
        </w:r>
      </w:hyperlink>
    </w:p>
    <w:p>
      <w:pPr>
        <w:pStyle w:val="TOC1"/>
        <w:tabs>
          <w:tab w:val="right" w:leader="dot" w:pos="8306"/>
        </w:tabs>
      </w:pPr>
      <w:hyperlink w:anchor="_Toc26145" w:history="1">
        <w:r>
          <w:rPr>
            <w:rFonts w:ascii="仿宋" w:eastAsia="仿宋" w:hAnsi="仿宋" w:cs="仿宋" w:hint="eastAsia"/>
            <w:lang w:eastAsia="zh-CN"/>
          </w:rPr>
          <w:t>十六、供应链管理</w:t>
        </w:r>
        <w:r>
          <w:tab/>
        </w:r>
        <w:r>
          <w:fldChar w:fldCharType="begin"/>
        </w:r>
        <w:r>
          <w:instrText xml:space="preserve"> PAGEREF _Toc26145 \h </w:instrText>
        </w:r>
        <w:r>
          <w:fldChar w:fldCharType="separate"/>
        </w:r>
        <w:r>
          <w:t>56</w:t>
        </w:r>
        <w:r>
          <w:fldChar w:fldCharType="end"/>
        </w:r>
      </w:hyperlink>
    </w:p>
    <w:p>
      <w:pPr>
        <w:pStyle w:val="TOC2"/>
        <w:tabs>
          <w:tab w:val="right" w:leader="dot" w:pos="8306"/>
        </w:tabs>
      </w:pPr>
      <w:hyperlink w:anchor="_Toc16041" w:history="1">
        <w:r>
          <w:rPr>
            <w:rFonts w:ascii="仿宋" w:eastAsia="仿宋" w:hAnsi="仿宋" w:cs="仿宋" w:hint="eastAsia"/>
            <w:lang w:eastAsia="zh-CN"/>
          </w:rPr>
          <w:t>(一)、供应链战略规划</w:t>
        </w:r>
        <w:r>
          <w:tab/>
        </w:r>
        <w:r>
          <w:fldChar w:fldCharType="begin"/>
        </w:r>
        <w:r>
          <w:instrText xml:space="preserve"> PAGEREF _Toc16041 \h </w:instrText>
        </w:r>
        <w:r>
          <w:fldChar w:fldCharType="separate"/>
        </w:r>
        <w:r>
          <w:t>56</w:t>
        </w:r>
        <w:r>
          <w:fldChar w:fldCharType="end"/>
        </w:r>
      </w:hyperlink>
    </w:p>
    <w:p>
      <w:pPr>
        <w:pStyle w:val="TOC2"/>
        <w:tabs>
          <w:tab w:val="right" w:leader="dot" w:pos="8306"/>
        </w:tabs>
      </w:pPr>
      <w:hyperlink w:anchor="_Toc10945" w:history="1">
        <w:r>
          <w:rPr>
            <w:rFonts w:ascii="仿宋" w:eastAsia="仿宋" w:hAnsi="仿宋" w:cs="仿宋" w:hint="eastAsia"/>
            <w:lang w:eastAsia="zh-CN"/>
          </w:rPr>
          <w:t>(二)、供应商选择与合作</w:t>
        </w:r>
        <w:r>
          <w:tab/>
        </w:r>
        <w:r>
          <w:fldChar w:fldCharType="begin"/>
        </w:r>
        <w:r>
          <w:instrText xml:space="preserve"> PAGEREF _Toc10945 \h </w:instrText>
        </w:r>
        <w:r>
          <w:fldChar w:fldCharType="separate"/>
        </w:r>
        <w:r>
          <w:t>58</w:t>
        </w:r>
        <w:r>
          <w:fldChar w:fldCharType="end"/>
        </w:r>
      </w:hyperlink>
    </w:p>
    <w:p>
      <w:pPr>
        <w:pStyle w:val="TOC2"/>
        <w:tabs>
          <w:tab w:val="right" w:leader="dot" w:pos="8306"/>
        </w:tabs>
      </w:pPr>
      <w:hyperlink w:anchor="_Toc1050" w:history="1">
        <w:r>
          <w:rPr>
            <w:rFonts w:ascii="仿宋" w:eastAsia="仿宋" w:hAnsi="仿宋" w:cs="仿宋" w:hint="eastAsia"/>
            <w:lang w:eastAsia="zh-CN"/>
          </w:rPr>
          <w:t>(三)、物流与库存管理</w:t>
        </w:r>
        <w:r>
          <w:tab/>
        </w:r>
        <w:r>
          <w:fldChar w:fldCharType="begin"/>
        </w:r>
        <w:r>
          <w:instrText xml:space="preserve"> PAGEREF _Toc1050 \h </w:instrText>
        </w:r>
        <w:r>
          <w:fldChar w:fldCharType="separate"/>
        </w:r>
        <w:r>
          <w:t>59</w:t>
        </w:r>
        <w:r>
          <w:fldChar w:fldCharType="end"/>
        </w:r>
      </w:hyperlink>
    </w:p>
    <w:p>
      <w:pPr>
        <w:pStyle w:val="TOC1"/>
        <w:tabs>
          <w:tab w:val="right" w:leader="dot" w:pos="8306"/>
        </w:tabs>
      </w:pPr>
      <w:hyperlink w:anchor="_Toc25377" w:history="1">
        <w:r>
          <w:rPr>
            <w:rFonts w:ascii="仿宋" w:eastAsia="仿宋" w:hAnsi="仿宋" w:cs="仿宋" w:hint="eastAsia"/>
            <w:lang w:eastAsia="zh-CN"/>
          </w:rPr>
          <w:t>十七、钨基高比重合金项目实施时间节点</w:t>
        </w:r>
        <w:r>
          <w:tab/>
        </w:r>
        <w:r>
          <w:fldChar w:fldCharType="begin"/>
        </w:r>
        <w:r>
          <w:instrText xml:space="preserve"> PAGEREF _Toc25377 \h </w:instrText>
        </w:r>
        <w:r>
          <w:fldChar w:fldCharType="separate"/>
        </w:r>
        <w:r>
          <w:t>61</w:t>
        </w:r>
        <w:r>
          <w:fldChar w:fldCharType="end"/>
        </w:r>
      </w:hyperlink>
    </w:p>
    <w:p>
      <w:pPr>
        <w:pStyle w:val="TOC2"/>
        <w:tabs>
          <w:tab w:val="right" w:leader="dot" w:pos="8306"/>
        </w:tabs>
      </w:pPr>
      <w:hyperlink w:anchor="_Toc30989" w:history="1">
        <w:r>
          <w:rPr>
            <w:rFonts w:ascii="仿宋" w:eastAsia="仿宋" w:hAnsi="仿宋" w:cs="仿宋" w:hint="eastAsia"/>
            <w:lang w:eastAsia="zh-CN"/>
          </w:rPr>
          <w:t>(一)、钨基高比重合金项目启动阶段时间节点</w:t>
        </w:r>
        <w:r>
          <w:tab/>
        </w:r>
        <w:r>
          <w:fldChar w:fldCharType="begin"/>
        </w:r>
        <w:r>
          <w:instrText xml:space="preserve"> PAGEREF _Toc30989 \h </w:instrText>
        </w:r>
        <w:r>
          <w:fldChar w:fldCharType="separate"/>
        </w:r>
        <w:r>
          <w:t>61</w:t>
        </w:r>
        <w:r>
          <w:fldChar w:fldCharType="end"/>
        </w:r>
      </w:hyperlink>
    </w:p>
    <w:p>
      <w:pPr>
        <w:pStyle w:val="TOC2"/>
        <w:tabs>
          <w:tab w:val="right" w:leader="dot" w:pos="8306"/>
        </w:tabs>
      </w:pPr>
      <w:hyperlink w:anchor="_Toc434" w:history="1">
        <w:r>
          <w:rPr>
            <w:rFonts w:ascii="仿宋" w:eastAsia="仿宋" w:hAnsi="仿宋" w:cs="仿宋" w:hint="eastAsia"/>
            <w:lang w:eastAsia="zh-CN"/>
          </w:rPr>
          <w:t>(二)、钨基高比重合金项目执行阶段时间节点</w:t>
        </w:r>
        <w:r>
          <w:tab/>
        </w:r>
        <w:r>
          <w:fldChar w:fldCharType="begin"/>
        </w:r>
        <w:r>
          <w:instrText xml:space="preserve"> PAGEREF _Toc434 \h </w:instrText>
        </w:r>
        <w:r>
          <w:fldChar w:fldCharType="separate"/>
        </w:r>
        <w:r>
          <w:t>62</w:t>
        </w:r>
        <w:r>
          <w:fldChar w:fldCharType="end"/>
        </w:r>
      </w:hyperlink>
    </w:p>
    <w:p>
      <w:pPr>
        <w:pStyle w:val="TOC2"/>
        <w:tabs>
          <w:tab w:val="right" w:leader="dot" w:pos="8306"/>
        </w:tabs>
      </w:pPr>
      <w:hyperlink w:anchor="_Toc7735" w:history="1">
        <w:r>
          <w:rPr>
            <w:rFonts w:ascii="仿宋" w:eastAsia="仿宋" w:hAnsi="仿宋" w:cs="仿宋" w:hint="eastAsia"/>
            <w:lang w:eastAsia="zh-CN"/>
          </w:rPr>
          <w:t>(三)、钨基高比重合金项目完成阶段时间节点</w:t>
        </w:r>
        <w:r>
          <w:tab/>
        </w:r>
        <w:r>
          <w:fldChar w:fldCharType="begin"/>
        </w:r>
        <w:r>
          <w:instrText xml:space="preserve"> PAGEREF _Toc7735 \h </w:instrText>
        </w:r>
        <w:r>
          <w:fldChar w:fldCharType="separate"/>
        </w:r>
        <w:r>
          <w:t>63</w:t>
        </w:r>
        <w:r>
          <w:fldChar w:fldCharType="end"/>
        </w:r>
      </w:hyperlink>
    </w:p>
    <w:p>
      <w:pPr>
        <w:pStyle w:val="TOC1"/>
        <w:tabs>
          <w:tab w:val="right" w:leader="dot" w:pos="8306"/>
        </w:tabs>
      </w:pPr>
      <w:hyperlink w:anchor="_Toc9279" w:history="1">
        <w:r>
          <w:rPr>
            <w:rFonts w:ascii="仿宋" w:eastAsia="仿宋" w:hAnsi="仿宋" w:cs="仿宋" w:hint="eastAsia"/>
            <w:lang w:eastAsia="zh-CN"/>
          </w:rPr>
          <w:t>十八、质量管理体系</w:t>
        </w:r>
        <w:r>
          <w:tab/>
        </w:r>
        <w:r>
          <w:fldChar w:fldCharType="begin"/>
        </w:r>
        <w:r>
          <w:instrText xml:space="preserve"> PAGEREF _Toc9279 \h </w:instrText>
        </w:r>
        <w:r>
          <w:fldChar w:fldCharType="separate"/>
        </w:r>
        <w:r>
          <w:t>64</w:t>
        </w:r>
        <w:r>
          <w:fldChar w:fldCharType="end"/>
        </w:r>
      </w:hyperlink>
    </w:p>
    <w:p>
      <w:pPr>
        <w:pStyle w:val="TOC2"/>
        <w:tabs>
          <w:tab w:val="right" w:leader="dot" w:pos="8306"/>
        </w:tabs>
      </w:pPr>
      <w:hyperlink w:anchor="_Toc17042" w:history="1">
        <w:r>
          <w:rPr>
            <w:rFonts w:ascii="仿宋" w:eastAsia="仿宋" w:hAnsi="仿宋" w:cs="仿宋" w:hint="eastAsia"/>
            <w:lang w:eastAsia="zh-CN"/>
          </w:rPr>
          <w:t>(一)、质量目标与方针</w:t>
        </w:r>
        <w:r>
          <w:tab/>
        </w:r>
        <w:r>
          <w:fldChar w:fldCharType="begin"/>
        </w:r>
        <w:r>
          <w:instrText xml:space="preserve"> PAGEREF _Toc17042 \h </w:instrText>
        </w:r>
        <w:r>
          <w:fldChar w:fldCharType="separate"/>
        </w:r>
        <w:r>
          <w:t>64</w:t>
        </w:r>
        <w:r>
          <w:fldChar w:fldCharType="end"/>
        </w:r>
      </w:hyperlink>
    </w:p>
    <w:p>
      <w:pPr>
        <w:pStyle w:val="TOC2"/>
        <w:tabs>
          <w:tab w:val="right" w:leader="dot" w:pos="8306"/>
        </w:tabs>
      </w:pPr>
      <w:hyperlink w:anchor="_Toc19657" w:history="1">
        <w:r>
          <w:rPr>
            <w:rFonts w:ascii="仿宋" w:eastAsia="仿宋" w:hAnsi="仿宋" w:cs="仿宋" w:hint="eastAsia"/>
            <w:lang w:eastAsia="zh-CN"/>
          </w:rPr>
          <w:t>(二)、质量管理责任</w:t>
        </w:r>
        <w:r>
          <w:tab/>
        </w:r>
        <w:r>
          <w:fldChar w:fldCharType="begin"/>
        </w:r>
        <w:r>
          <w:instrText xml:space="preserve"> PAGEREF _Toc19657 \h </w:instrText>
        </w:r>
        <w:r>
          <w:fldChar w:fldCharType="separate"/>
        </w:r>
        <w:r>
          <w:t>65</w:t>
        </w:r>
        <w:r>
          <w:fldChar w:fldCharType="end"/>
        </w:r>
      </w:hyperlink>
    </w:p>
    <w:p>
      <w:pPr>
        <w:pStyle w:val="TOC2"/>
        <w:tabs>
          <w:tab w:val="right" w:leader="dot" w:pos="8306"/>
        </w:tabs>
      </w:pPr>
      <w:hyperlink w:anchor="_Toc23365" w:history="1">
        <w:r>
          <w:rPr>
            <w:rFonts w:ascii="仿宋" w:eastAsia="仿宋" w:hAnsi="仿宋" w:cs="仿宋" w:hint="eastAsia"/>
            <w:lang w:eastAsia="zh-CN"/>
          </w:rPr>
          <w:t>(三)、质量管理体系文件</w:t>
        </w:r>
        <w:r>
          <w:tab/>
        </w:r>
        <w:r>
          <w:fldChar w:fldCharType="begin"/>
        </w:r>
        <w:r>
          <w:instrText xml:space="preserve"> PAGEREF _Toc23365 \h </w:instrText>
        </w:r>
        <w:r>
          <w:fldChar w:fldCharType="separate"/>
        </w:r>
        <w:r>
          <w:t>66</w:t>
        </w:r>
        <w:r>
          <w:fldChar w:fldCharType="end"/>
        </w:r>
      </w:hyperlink>
    </w:p>
    <w:p>
      <w:pPr>
        <w:pStyle w:val="TOC2"/>
        <w:tabs>
          <w:tab w:val="right" w:leader="dot" w:pos="8306"/>
        </w:tabs>
      </w:pPr>
      <w:hyperlink w:anchor="_Toc21082" w:history="1">
        <w:r>
          <w:rPr>
            <w:rFonts w:ascii="仿宋" w:eastAsia="仿宋" w:hAnsi="仿宋" w:cs="仿宋" w:hint="eastAsia"/>
            <w:lang w:eastAsia="zh-CN"/>
          </w:rPr>
          <w:t>(四)、质量培训与教育</w:t>
        </w:r>
        <w:r>
          <w:tab/>
        </w:r>
        <w:r>
          <w:fldChar w:fldCharType="begin"/>
        </w:r>
        <w:r>
          <w:instrText xml:space="preserve"> PAGEREF _Toc21082 \h </w:instrText>
        </w:r>
        <w:r>
          <w:fldChar w:fldCharType="separate"/>
        </w:r>
        <w:r>
          <w:t>68</w:t>
        </w:r>
        <w:r>
          <w:fldChar w:fldCharType="end"/>
        </w:r>
      </w:hyperlink>
    </w:p>
    <w:p>
      <w:pPr>
        <w:pStyle w:val="TOC2"/>
        <w:tabs>
          <w:tab w:val="right" w:leader="dot" w:pos="8306"/>
        </w:tabs>
      </w:pPr>
      <w:hyperlink w:anchor="_Toc18347" w:history="1">
        <w:r>
          <w:rPr>
            <w:rFonts w:ascii="仿宋" w:eastAsia="仿宋" w:hAnsi="仿宋" w:cs="仿宋" w:hint="eastAsia"/>
            <w:lang w:eastAsia="zh-CN"/>
          </w:rPr>
          <w:t>(五)、质量审核与评价</w:t>
        </w:r>
        <w:r>
          <w:tab/>
        </w:r>
        <w:r>
          <w:fldChar w:fldCharType="begin"/>
        </w:r>
        <w:r>
          <w:instrText xml:space="preserve"> PAGEREF _Toc18347 \h </w:instrText>
        </w:r>
        <w:r>
          <w:fldChar w:fldCharType="separate"/>
        </w:r>
        <w:r>
          <w:t>70</w:t>
        </w:r>
        <w:r>
          <w:fldChar w:fldCharType="end"/>
        </w:r>
      </w:hyperlink>
    </w:p>
    <w:p>
      <w:pPr>
        <w:pStyle w:val="TOC2"/>
        <w:tabs>
          <w:tab w:val="right" w:leader="dot" w:pos="8306"/>
        </w:tabs>
      </w:pPr>
      <w:hyperlink w:anchor="_Toc20857" w:history="1">
        <w:r>
          <w:rPr>
            <w:rFonts w:ascii="仿宋" w:eastAsia="仿宋" w:hAnsi="仿宋" w:cs="仿宋" w:hint="eastAsia"/>
            <w:lang w:eastAsia="zh-CN"/>
          </w:rPr>
          <w:t>(六)、不符合与纠正措施</w:t>
        </w:r>
        <w:r>
          <w:tab/>
        </w:r>
        <w:r>
          <w:fldChar w:fldCharType="begin"/>
        </w:r>
        <w:r>
          <w:instrText xml:space="preserve"> PAGEREF _Toc20857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1"/>
      <w:r>
        <w:rPr>
          <w:rFonts w:ascii="仿宋" w:eastAsia="仿宋" w:hAnsi="仿宋" w:cs="仿宋" w:hint="eastAsia"/>
          <w:sz w:val="28"/>
          <w:lang w:eastAsia="zh-CN"/>
        </w:rPr>
        <w:t>一、钨基高比重合金项目概论</w:t>
      </w:r>
      <w:bookmarkEnd w:id="2"/>
    </w:p>
    <w:p>
      <w:pPr>
        <w:pStyle w:val="Heading2"/>
        <w:rPr>
          <w:rFonts w:ascii="仿宋" w:eastAsia="仿宋" w:hAnsi="仿宋" w:cs="仿宋" w:hint="eastAsia"/>
          <w:lang w:eastAsia="zh-CN"/>
        </w:rPr>
      </w:pPr>
      <w:bookmarkStart w:id="3" w:name="_Toc29001"/>
      <w:r>
        <w:rPr>
          <w:rFonts w:ascii="仿宋" w:eastAsia="仿宋" w:hAnsi="仿宋" w:cs="仿宋" w:hint="eastAsia"/>
          <w:lang w:eastAsia="zh-CN"/>
        </w:rPr>
        <w:t>(一)、钨基高比重合金项目概况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起源追溯至对市场的深入洞察。市场的不断演变与变革为钨基高比重合金项目提供了难得的机遇。当前市场存在的需求缺口和变革的大环境共同构成了钨基高比重合金项目的背景。这个钨基高比重合金项目旨在充分利用市场机遇，填补行业中尚未满足的需求，为客户提供全新的解决方案。市场的变革和需求的增长使得这个钨基高比重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钨基高比重合金项目名称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钨基高比重合金项目正式命名为钨基高比重合金。这个名称不仅仅是一个标识，更代表了钨基高比重合金项目的核心理念和愿景。它蕴含着钨基高比重合金项目所要解决问题的关键字，具有强烈的表达和辨识度，为钨基高比重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钨基高比重合金项目目标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核心目标是提供一种全新、高效的解决方案，满足客户日益增长的需求。钨基高比重合金项目追求的不仅仅是满足市场需求，更是在市场中获得卓越的竞争优势。通过不断提升产品或服务的质量和创新水平，钨基高比重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钨基高比重合金项目范围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全面涵盖了产品研发、制造、市场推广和售后服务，确保从产品设计到最终用户体验的全方位关注。这一全面的钨基高比重合金项目范围是为了确保钨基高比重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钨基高比重合金项目时间表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钨基高比重合金项目计划在未来18个月内完成，包括研发、测试、市场试点和正式推出等不同阶段。这个时间表的合理设计是为了确保钨基高比重合金项目各个阶段的顺利推进，以便按时交付高质量的成果。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钨基高比重合金项目预算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总预算估算为XX百万美元，主要分配在研发、市场推广、人员培训和运营等方面。这一充足的预算为钨基高比重合金项目提供了充足的资源，确保钨基高比重合金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钨基高比重合金项目风险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可能面临的风险包括市场接受度低、技术难题、竞争激烈等。钨基高比重合金项目团队已经制定了相应的风险应对计划，通过前瞻性的风险管理，确保钨基高比重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钨基高比重合金项目团队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钨基高比重合金项目汇聚了一支经验丰富、多领域专业素养的核心团队，确保钨基高比重合金项目在各个方面都能拥有高水平的执行力。团队的协同作战是钨基高比重合金项目成功的关键因素之一。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钨基高比重合金项目背景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钨基高比重合金项目的背景根植于市场对更高效、创新产品的渴望，同时也受到科技发展对行业格局的深刻改变的影响。这为钨基高比重合金项目提供了广阔的发展空间和市场需求。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钨基高比重合金项目现状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截至目前，钨基高比重合金项目已完成市场调研和技术验证，取得了初步的成功。这为钨基高比重合金项目在未来的发展奠定了坚实的基础，为更远大的目标打下了坚实的基石。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00"/>
      <w:r>
        <w:rPr>
          <w:rFonts w:ascii="仿宋" w:eastAsia="仿宋" w:hAnsi="仿宋" w:cs="仿宋" w:hint="eastAsia"/>
          <w:sz w:val="28"/>
          <w:lang w:eastAsia="zh-CN"/>
        </w:rPr>
        <w:t>(二)、钨基高比重合金项目目标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keyword》钨基高比重合金项目首要业务目标是在市场中占据有利地位，实现产品/服务的成功推广和销售。通过不断提升产品质量、创新性，钨基高比重合金项目追求成为行业中的领导者，赢得更多客户的青睐。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在科技迅速发展的时代，钨基高比重合金项目着眼于技术创新。通过持续的研发和技术升级，钨基高比重合金项目旨在推出更具创新性的产品或服务，以满足市场对新鲜、先进解决方案的需求。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为了建立可持续的客户关系，钨基高比重合金项目设定了客户满意度目标。通过提供卓越的产品质量和优质的客户服务，钨基高比重合金项目追求赢得客户的信任和忠诚度，确保他们的满意度达到行业领先水平。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钨基高比重合金项目注重社会责任和可持续发展。通过实施环保、社会责任钨基高比重合金项目，钨基高比重合金项目致力于在经济发展的同时保护环境，促进社会公平，实现可持续经营。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钨基高比重合金项目的团队是实现目标的核心驱动力。因此，钨基高比重合金项目设定了团队发展目标，包括提升团队成员的专业技能、培养领导力，以及搭建协同高效的团队工作氛围。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760"/>
      <w:r>
        <w:rPr>
          <w:rFonts w:ascii="仿宋" w:eastAsia="仿宋" w:hAnsi="仿宋" w:cs="仿宋" w:hint="eastAsia"/>
          <w:sz w:val="28"/>
          <w:lang w:eastAsia="zh-CN"/>
        </w:rPr>
        <w:t>(三)、钨基高比重合金项目提出的理由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钨基高比重合金项目提出的理由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源于对市场机遇的深刻洞察。当前市场中存在的需求缺口和行业发展趋势表明，有巨大的商业机会等待被开发。通过准确捕捉市场机遇，钨基高比重合金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理念基于对技术创新的信仰。通过持续的研发和技术投入，钨基高比重合金项目有望推出更具创新性的产品或服务。在科技飞速发展的当下，钨基高比重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是为了增强企业的行业竞争力。通过提升产品或服务的质量和独特性，钨基高比重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响应了消费者需求的变化。随着社会和科技的不断发展，消费者对产品和服务的需求也在发生变化。通过深入了解并及时回应消费者的新需求，钨基高比重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是企业战略发展规划的一部分。在面对日益激烈的市场竞争和不断变化的商业环境中，钨基高比重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不仅仅是基于商业考量，还注重社会责任。通过推出环保、社会责任等方面的钨基高比重合金项目，钨基高比重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钨基高比重合金项目的提出反映了对利益相关者期望的关注。包括客户、员工、投资者等利益相关者在企业发展中都有着各自的期望，钨基高比重合金项目力求在满足这些期望的同时，取得更大的共赢。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065"/>
      <w:r>
        <w:rPr>
          <w:rFonts w:ascii="仿宋" w:eastAsia="仿宋" w:hAnsi="仿宋" w:cs="仿宋" w:hint="eastAsia"/>
          <w:sz w:val="28"/>
          <w:lang w:eastAsia="zh-CN"/>
        </w:rPr>
        <w:t>(四)、钨基高比重合金项目意义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在实施钨基高比重合金项目的过程中，我们不仅仅是在追逐商业成功，更是为企业和社会的多个层面创造了深远的意义。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首要意义在于提升企业的市场竞争力。通过持续的创新和对产品质量的高标准要求，钨基高比重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基高比重合金项目的推进将促使行业技术水平的提升。通过引入先进技术和创新性解决方案，钨基高比重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基高比重合金项目不仅创造了大量就业机会，提高了就业水平，还注重社会责任和环保。通过参与社会公益事业和推动环保钨基高比重合金项目，钨基高比重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综合而言，钨基高比重合金项目意义重大，不仅推动了企业的发展，也为行业和社会的进步贡献了积极力量。这是一个全面而深刻的影响，将在未来产生可持续的正面效应。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754"/>
      <w:r>
        <w:rPr>
          <w:rFonts w:ascii="仿宋" w:eastAsia="仿宋" w:hAnsi="仿宋" w:cs="仿宋" w:hint="eastAsia"/>
          <w:sz w:val="28"/>
          <w:lang w:eastAsia="zh-CN"/>
        </w:rPr>
        <w:t>(五)、钨基高比重合金项目背景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在当今迅猛发展的商业环境中，钨基高比重合金项目的动因根植于对多方面因素的审慎考量。这个钨基高比重合金项目的提出并非孤立的决策，而是对企业所处背景深入思考的产物。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基高比重合金项目背后的首要原因。科技的迅速发展和全球市场的快速变化使得企业必须灵活应对。钨基高比重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竞争的激烈程度也是钨基高比重合金项目背景中不可忽视的一环。企业需要在激烈竞争中脱颖而出，为此，钨基高比重合金项目致力于打破常规，提供独特的价值主张，以吸引客户并确保市场份额的增长。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技术的迅速发展为企业带来了机遇与挑战。作为钨基高比重合金项目启动的背景之一，对新兴技术的应用将有助于提升企业的技术水平，使其在不断演进的商业环境中保持竞争优势。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此外，社会对企业责任的期望也在逐渐升高。钨基高比重合金项目充分融入了社会责任的理念，通过可持续经营和社会公益钨基高比重合金项目，企图为社会贡献一份力量，在商业成功的同时关注社会价值。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54"/>
      <w:r>
        <w:rPr>
          <w:rFonts w:ascii="仿宋" w:eastAsia="仿宋" w:hAnsi="仿宋" w:cs="仿宋" w:hint="eastAsia"/>
          <w:sz w:val="28"/>
          <w:lang w:eastAsia="zh-CN"/>
        </w:rPr>
        <w:t>二、钨基高比重合金项目可持续发展</w:t>
      </w:r>
      <w:bookmarkEnd w:id="8"/>
    </w:p>
    <w:p>
      <w:pPr>
        <w:pStyle w:val="Heading2"/>
        <w:rPr>
          <w:rFonts w:ascii="仿宋" w:eastAsia="仿宋" w:hAnsi="仿宋" w:cs="仿宋" w:hint="eastAsia"/>
          <w:lang w:eastAsia="zh-CN"/>
        </w:rPr>
      </w:pPr>
      <w:bookmarkStart w:id="9" w:name="_Toc3163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中，钨基高比重合金项目团队着眼于未来，明确了可持续发展的战略方向。制定的具体可持续发展目标包括降低资源使用、采用环保技术、最大化社会效益等。这一步骤不仅有助于钨基高比重合金项目在环保和社会责任方面达到最高标准，也为未来提供了明确的指引，确保钨基高比重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可持续实践的融入钨基高比重合金项目管理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钨基高比重合金项目管理周期。从钨基高比重合金项目规划开始，钨基高比重合金项目团队就考虑了环境和社会的因素。在执行阶段，钨基高比重合金项目团队积极推动绿色技术的应用，优化资源利用。此外，关注员工的社会责任，通过培训和沟通活动提高员工对可持续发展的认知，使他们能够在日常工作中践行可持续实践。这些举措不仅为钨基高比重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87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扎根于钨基高比重合金项目的可持续发展理念，我们深信环保与社会责任是钨基高比重合金项目成功的关键支柱。在钨基高比重合金项目的每一步，我们都致力于通过创新和实践，履行对环境和社会的坚定责任。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团队通过引入先进的环保技术、建立高效的废物处理系统以及推动能源节约措施，积极履行环保责任。定期的环保监测和评估确保钨基高比重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不仅致力于自身可持续发展，还注重对社会的回馈。通过支持社区钨基高比重合金项目、参与慈善事业、提供培训机会等方式，钨基高比重合金项目积极履行社会责任。与当地社区建立积极互动，关注员工的工作与生活平衡，以及员工的身心健康，是钨基高比重合金项目在社会责任层面的关键举措。这样的实践不仅增强了钨基高比重合金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8722"/>
      <w:r>
        <w:rPr>
          <w:rFonts w:ascii="仿宋" w:eastAsia="仿宋" w:hAnsi="仿宋" w:cs="仿宋" w:hint="eastAsia"/>
          <w:sz w:val="28"/>
          <w:lang w:eastAsia="zh-CN"/>
        </w:rPr>
        <w:t>三、钨基高比重合金项目绩效评估</w:t>
      </w:r>
      <w:bookmarkEnd w:id="11"/>
    </w:p>
    <w:p>
      <w:pPr>
        <w:pStyle w:val="Heading2"/>
        <w:rPr>
          <w:rFonts w:ascii="仿宋" w:eastAsia="仿宋" w:hAnsi="仿宋" w:cs="仿宋" w:hint="eastAsia"/>
          <w:lang w:eastAsia="zh-CN"/>
        </w:rPr>
      </w:pPr>
      <w:bookmarkStart w:id="12" w:name="_Toc2405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中，我们设计了一套全面的绩效评估指标，以确保钨基高比重合金项目的可控和成功交付。这些指标跨足钨基高比重合金项目目标、成本、进度和质量等多个维度，为我们提供了全面洞察钨基高比重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目标达成率是我们关注的首要指标。我们设定了明确的目标，并通过定期监测和评估，迅速发现并应对潜在的目标偏差。这为钨基高比重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成本绩效是另一个核心关注点。通过实际成本与预算成本的对比分析，我们深入了解成本差异的原因，及时调整资源分配，保持钨基高比重合金项目在经济效益方面的合理水平。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进度作为关键的绩效指标之一，得到了精心的关注。我们制定了详细的钨基高比重合金项目进度计划，并设立了进度符合度指标，确保实际进度与计划进度保持一致。这使我们能够快速发现和解决潜在的进度问题，保持钨基高比重合金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钨基高比重合金项目绩效的不可或缺的一环。我们引入了一系列的质量标准和客户满意度指标，以确保钨基高比重合金项目交付的成果在质量上达到或超越预期水平。通过持续监测这些指标，我们努力提升钨基高比重合金项目整体质量水平，为钨基高比重合金项目的成功交付提供有力保障。通过这些科学且全面的绩效评估，我们能够更好地引导钨基高比重合金项目的持续改进，确保钨基高比重合金项目目标的顺利达成。</w:t>
      </w:r>
    </w:p>
    <w:p>
      <w:pPr>
        <w:pStyle w:val="Heading2"/>
        <w:ind w:firstLine="560" w:firstLineChars="200"/>
        <w:rPr>
          <w:rFonts w:ascii="仿宋" w:eastAsia="仿宋" w:hAnsi="仿宋" w:cs="仿宋" w:hint="eastAsia"/>
          <w:sz w:val="28"/>
          <w:lang w:eastAsia="zh-CN"/>
        </w:rPr>
      </w:pPr>
      <w:bookmarkStart w:id="13" w:name="_Toc2993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绩效评估是钨基高比重合金项目中的关键环节，为确保钨基高比重合金项目达到预期目标，我们采用了多层次、多维度的绩效评估方法。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钨基高比重合金项目的战略目标对齐，确保每个决策和行动都与钨基高比重合金项目整体目标保持一致。团队会定期召开战略对齐会议，审视当前工作与钨基高比重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钨基高比重合金项目进度、质量、成本和风险等方面。这些指标通过数据收集和分析，为钨基高比重合金项目管理团队提供了客观的评估依据。例如，我们通过钨基高比重合金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钨基高比重合金项目内部，还考虑了钨基高比重合金项目对外部环境的影响。我们定期进行干系人满意度调查，以了解各利益相关方对钨基高比重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这种多层次、多角度的绩效评估方法，使得我们能够全面了解钨基高比重合金项目的运行状态，及时做出调整，确保钨基高比重合金项目在不断变化的环境中保持稳健前行。</w:t>
      </w:r>
    </w:p>
    <w:p>
      <w:pPr>
        <w:pStyle w:val="Heading2"/>
        <w:ind w:firstLine="560" w:firstLineChars="200"/>
        <w:rPr>
          <w:rFonts w:ascii="仿宋" w:eastAsia="仿宋" w:hAnsi="仿宋" w:cs="仿宋" w:hint="eastAsia"/>
          <w:sz w:val="28"/>
          <w:lang w:eastAsia="zh-CN"/>
        </w:rPr>
      </w:pPr>
      <w:bookmarkStart w:id="14" w:name="_Toc1936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为了确保钨基高比重合金项目的有效管理和不断优化，我们采用了精心设计的绩效评估周期。这个周期旨在实现灵活、实时和全面的评估，以适应钨基高比重合金项目执行中的各种挑战。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钨基高比重合金项目的不同需求，分为短期、中期和长期。短期评估关注每个迭代或工作周期，以及时发现和解决当前任务中的问题。中期评估涵盖几个迭代，深入了解整体钨基高比重合金项目的趋势和性能。长期评估则着眼于整个钨基高比重合金项目阶段，确保钨基高比重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钨基高比重合金项目管理工具和协作平台，团队成员能够随时更新和分享钨基高比重合金项目数据。这种实时性的反馈机制使我们能够及时察觉潜在问题，快速调整，保持钨基高比重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钨基高比重合金项目的决策制定密不可分。每个周期的钨基高比重合金项目回顾会议成为集体总结经验、识别问题深层次原因并找到创新解决方案的平台。这种定期的反思与调整机制使钨基高比重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595"/>
      <w:r>
        <w:rPr>
          <w:rFonts w:ascii="仿宋" w:eastAsia="仿宋" w:hAnsi="仿宋" w:cs="仿宋" w:hint="eastAsia"/>
          <w:sz w:val="28"/>
          <w:lang w:eastAsia="zh-CN"/>
        </w:rPr>
        <w:t>四、钨基高比重合金项目危机管理</w:t>
      </w:r>
      <w:bookmarkEnd w:id="15"/>
    </w:p>
    <w:p>
      <w:pPr>
        <w:pStyle w:val="Heading2"/>
        <w:rPr>
          <w:rFonts w:ascii="仿宋" w:eastAsia="仿宋" w:hAnsi="仿宋" w:cs="仿宋" w:hint="eastAsia"/>
          <w:lang w:eastAsia="zh-CN"/>
        </w:rPr>
      </w:pPr>
      <w:bookmarkStart w:id="16" w:name="_Toc2377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危机管理中，危机预警与识别是确保钨基高比重合金项目稳健运行的核心步骤。通过建立全面的监测机制，钨基高比重合金项目团队旨在及时发现和理解潜在的风险和危机因素，以便采取及时的预防和应对措施，确保钨基高比重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钨基高比重合金项目团队全面分析了整个钨基高比重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钨基高比重合金项目团队着重于明确定义钨基高比重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钨基高比重合金项目进展的持续监控，团队能够及时发现潜在问题并作出迅速反应。钨基高比重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在这一阶段，团队的专业素养和反应速度将发挥至关重要的作用，以确保潜在危机能够在初期得到有效的处理，最大程度地减轻负面影响。通过危机预警与识别，钨基高比重合金项目得以更有序、可控地推进。</w:t>
      </w:r>
    </w:p>
    <w:p>
      <w:pPr>
        <w:pStyle w:val="Heading2"/>
        <w:ind w:firstLine="560" w:firstLineChars="200"/>
        <w:rPr>
          <w:rFonts w:ascii="仿宋" w:eastAsia="仿宋" w:hAnsi="仿宋" w:cs="仿宋" w:hint="eastAsia"/>
          <w:sz w:val="28"/>
          <w:lang w:eastAsia="zh-CN"/>
        </w:rPr>
      </w:pPr>
      <w:bookmarkStart w:id="17" w:name="_Toc1500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在危机发生时，钨基高比重合金项目团队立即行动，成立了应急小组。该小组的任务是迅速制定并实施紧急应对措施，以最小化潜在损失。以下是采取的主要措施：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暂停钨基高比重合金项目进度：为遏制危机蔓延，钨基高比重合金项目暂时停止进行，以便全面评估当前状况。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资源重新分配：重新评估钨基高比重合金项目资源的分配，确保最大限度地减小损失。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实时沟通：与关键利益相关者建立实时沟通机制，向他们传递钨基高比重合金项目危机的实际状况，保障钨基高比重合金项目核心利益。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https://d.book118.com/495023040013011124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D188F"/>
    <w:rsid w:val="1CBD18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23040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2024-03-05T06:12:00Z</dcterms:created>
  <dcterms:modified xsi:type="dcterms:W3CDTF">2024-03-05T06:12:50Z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439F13259A164DC99A97B2C135B40538_11</vt:lpwstr>
  </property>
  <property fmtid="{D5CDD505-2E9C-101B-9397-08002B2CF9AE}" pid="3" name="KSOProductBuildVer">
    <vt:lpwstr>2052-12.1.0.16388</vt:lpwstr>
  </property>
</Properties>
</file>