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防锈涂料项目规划设计蓝图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46" w:history="1">
        <w:r>
          <w:rPr>
            <w:rFonts w:ascii="仿宋" w:eastAsia="仿宋" w:hAnsi="仿宋" w:cs="仿宋" w:hint="eastAsia"/>
            <w:lang w:eastAsia="zh-CN"/>
          </w:rPr>
          <w:t>序言</w:t>
        </w:r>
        <w:r>
          <w:tab/>
        </w:r>
        <w:r>
          <w:fldChar w:fldCharType="begin"/>
        </w:r>
        <w:r>
          <w:instrText xml:space="preserve"> PAGEREF _Toc22946 \h </w:instrText>
        </w:r>
        <w:r>
          <w:fldChar w:fldCharType="separate"/>
        </w:r>
        <w:r>
          <w:t>3</w:t>
        </w:r>
        <w:r>
          <w:fldChar w:fldCharType="end"/>
        </w:r>
      </w:hyperlink>
    </w:p>
    <w:p>
      <w:pPr>
        <w:pStyle w:val="TOC1"/>
        <w:tabs>
          <w:tab w:val="right" w:leader="dot" w:pos="8306"/>
        </w:tabs>
      </w:pPr>
      <w:hyperlink w:anchor="_Toc6555" w:history="1">
        <w:r>
          <w:rPr>
            <w:rFonts w:ascii="仿宋" w:eastAsia="仿宋" w:hAnsi="仿宋" w:cs="仿宋" w:hint="eastAsia"/>
            <w:lang w:eastAsia="zh-CN"/>
          </w:rPr>
          <w:t>一、防锈涂料项目可持续发展</w:t>
        </w:r>
        <w:r>
          <w:tab/>
        </w:r>
        <w:r>
          <w:fldChar w:fldCharType="begin"/>
        </w:r>
        <w:r>
          <w:instrText xml:space="preserve"> PAGEREF _Toc6555 \h </w:instrText>
        </w:r>
        <w:r>
          <w:fldChar w:fldCharType="separate"/>
        </w:r>
        <w:r>
          <w:t>3</w:t>
        </w:r>
        <w:r>
          <w:fldChar w:fldCharType="end"/>
        </w:r>
      </w:hyperlink>
    </w:p>
    <w:p>
      <w:pPr>
        <w:pStyle w:val="TOC2"/>
        <w:tabs>
          <w:tab w:val="right" w:leader="dot" w:pos="8306"/>
        </w:tabs>
      </w:pPr>
      <w:hyperlink w:anchor="_Toc4758" w:history="1">
        <w:r>
          <w:rPr>
            <w:rFonts w:ascii="仿宋" w:eastAsia="仿宋" w:hAnsi="仿宋" w:cs="仿宋" w:hint="eastAsia"/>
            <w:lang w:eastAsia="zh-CN"/>
          </w:rPr>
          <w:t>(一)、可持续战略与实践</w:t>
        </w:r>
        <w:r>
          <w:tab/>
        </w:r>
        <w:r>
          <w:fldChar w:fldCharType="begin"/>
        </w:r>
        <w:r>
          <w:instrText xml:space="preserve"> PAGEREF _Toc4758 \h </w:instrText>
        </w:r>
        <w:r>
          <w:fldChar w:fldCharType="separate"/>
        </w:r>
        <w:r>
          <w:t>3</w:t>
        </w:r>
        <w:r>
          <w:fldChar w:fldCharType="end"/>
        </w:r>
      </w:hyperlink>
    </w:p>
    <w:p>
      <w:pPr>
        <w:pStyle w:val="TOC2"/>
        <w:tabs>
          <w:tab w:val="right" w:leader="dot" w:pos="8306"/>
        </w:tabs>
      </w:pPr>
      <w:hyperlink w:anchor="_Toc6048" w:history="1">
        <w:r>
          <w:rPr>
            <w:rFonts w:ascii="仿宋" w:eastAsia="仿宋" w:hAnsi="仿宋" w:cs="仿宋" w:hint="eastAsia"/>
            <w:lang w:eastAsia="zh-CN"/>
          </w:rPr>
          <w:t>(二)、环保与社会责任</w:t>
        </w:r>
        <w:r>
          <w:tab/>
        </w:r>
        <w:r>
          <w:fldChar w:fldCharType="begin"/>
        </w:r>
        <w:r>
          <w:instrText xml:space="preserve"> PAGEREF _Toc6048 \h </w:instrText>
        </w:r>
        <w:r>
          <w:fldChar w:fldCharType="separate"/>
        </w:r>
        <w:r>
          <w:t>4</w:t>
        </w:r>
        <w:r>
          <w:fldChar w:fldCharType="end"/>
        </w:r>
      </w:hyperlink>
    </w:p>
    <w:p>
      <w:pPr>
        <w:pStyle w:val="TOC1"/>
        <w:tabs>
          <w:tab w:val="right" w:leader="dot" w:pos="8306"/>
        </w:tabs>
      </w:pPr>
      <w:hyperlink w:anchor="_Toc10367" w:history="1">
        <w:r>
          <w:rPr>
            <w:rFonts w:ascii="仿宋" w:eastAsia="仿宋" w:hAnsi="仿宋" w:cs="仿宋" w:hint="eastAsia"/>
            <w:lang w:eastAsia="zh-CN"/>
          </w:rPr>
          <w:t>二、防锈涂料项目土建工程</w:t>
        </w:r>
        <w:r>
          <w:tab/>
        </w:r>
        <w:r>
          <w:fldChar w:fldCharType="begin"/>
        </w:r>
        <w:r>
          <w:instrText xml:space="preserve"> PAGEREF _Toc10367 \h </w:instrText>
        </w:r>
        <w:r>
          <w:fldChar w:fldCharType="separate"/>
        </w:r>
        <w:r>
          <w:t>4</w:t>
        </w:r>
        <w:r>
          <w:fldChar w:fldCharType="end"/>
        </w:r>
      </w:hyperlink>
    </w:p>
    <w:p>
      <w:pPr>
        <w:pStyle w:val="TOC2"/>
        <w:tabs>
          <w:tab w:val="right" w:leader="dot" w:pos="8306"/>
        </w:tabs>
      </w:pPr>
      <w:hyperlink w:anchor="_Toc1560" w:history="1">
        <w:r>
          <w:rPr>
            <w:rFonts w:ascii="仿宋" w:eastAsia="仿宋" w:hAnsi="仿宋" w:cs="仿宋" w:hint="eastAsia"/>
            <w:lang w:eastAsia="zh-CN"/>
          </w:rPr>
          <w:t>(一)、建筑工程设计原则</w:t>
        </w:r>
        <w:r>
          <w:tab/>
        </w:r>
        <w:r>
          <w:fldChar w:fldCharType="begin"/>
        </w:r>
        <w:r>
          <w:instrText xml:space="preserve"> PAGEREF _Toc1560 \h </w:instrText>
        </w:r>
        <w:r>
          <w:fldChar w:fldCharType="separate"/>
        </w:r>
        <w:r>
          <w:t>4</w:t>
        </w:r>
        <w:r>
          <w:fldChar w:fldCharType="end"/>
        </w:r>
      </w:hyperlink>
    </w:p>
    <w:p>
      <w:pPr>
        <w:pStyle w:val="TOC2"/>
        <w:tabs>
          <w:tab w:val="right" w:leader="dot" w:pos="8306"/>
        </w:tabs>
      </w:pPr>
      <w:hyperlink w:anchor="_Toc11295" w:history="1">
        <w:r>
          <w:rPr>
            <w:rFonts w:ascii="仿宋" w:eastAsia="仿宋" w:hAnsi="仿宋" w:cs="仿宋" w:hint="eastAsia"/>
            <w:lang w:eastAsia="zh-CN"/>
          </w:rPr>
          <w:t>(二)、土建工程设计年限及安全等级</w:t>
        </w:r>
        <w:r>
          <w:tab/>
        </w:r>
        <w:r>
          <w:fldChar w:fldCharType="begin"/>
        </w:r>
        <w:r>
          <w:instrText xml:space="preserve"> PAGEREF _Toc11295 \h </w:instrText>
        </w:r>
        <w:r>
          <w:fldChar w:fldCharType="separate"/>
        </w:r>
        <w:r>
          <w:t>6</w:t>
        </w:r>
        <w:r>
          <w:fldChar w:fldCharType="end"/>
        </w:r>
      </w:hyperlink>
    </w:p>
    <w:p>
      <w:pPr>
        <w:pStyle w:val="TOC2"/>
        <w:tabs>
          <w:tab w:val="right" w:leader="dot" w:pos="8306"/>
        </w:tabs>
      </w:pPr>
      <w:hyperlink w:anchor="_Toc28486" w:history="1">
        <w:r>
          <w:rPr>
            <w:rFonts w:ascii="仿宋" w:eastAsia="仿宋" w:hAnsi="仿宋" w:cs="仿宋" w:hint="eastAsia"/>
            <w:lang w:eastAsia="zh-CN"/>
          </w:rPr>
          <w:t>(三)、建筑工程设计总体要求</w:t>
        </w:r>
        <w:r>
          <w:tab/>
        </w:r>
        <w:r>
          <w:fldChar w:fldCharType="begin"/>
        </w:r>
        <w:r>
          <w:instrText xml:space="preserve"> PAGEREF _Toc28486 \h </w:instrText>
        </w:r>
        <w:r>
          <w:fldChar w:fldCharType="separate"/>
        </w:r>
        <w:r>
          <w:t>7</w:t>
        </w:r>
        <w:r>
          <w:fldChar w:fldCharType="end"/>
        </w:r>
      </w:hyperlink>
    </w:p>
    <w:p>
      <w:pPr>
        <w:pStyle w:val="TOC2"/>
        <w:tabs>
          <w:tab w:val="right" w:leader="dot" w:pos="8306"/>
        </w:tabs>
      </w:pPr>
      <w:hyperlink w:anchor="_Toc28937" w:history="1">
        <w:r>
          <w:rPr>
            <w:rFonts w:ascii="仿宋" w:eastAsia="仿宋" w:hAnsi="仿宋" w:cs="仿宋" w:hint="eastAsia"/>
            <w:lang w:eastAsia="zh-CN"/>
          </w:rPr>
          <w:t>(四)、土建工程建设指标</w:t>
        </w:r>
        <w:r>
          <w:tab/>
        </w:r>
        <w:r>
          <w:fldChar w:fldCharType="begin"/>
        </w:r>
        <w:r>
          <w:instrText xml:space="preserve"> PAGEREF _Toc28937 \h </w:instrText>
        </w:r>
        <w:r>
          <w:fldChar w:fldCharType="separate"/>
        </w:r>
        <w:r>
          <w:t>7</w:t>
        </w:r>
        <w:r>
          <w:fldChar w:fldCharType="end"/>
        </w:r>
      </w:hyperlink>
    </w:p>
    <w:p>
      <w:pPr>
        <w:pStyle w:val="TOC1"/>
        <w:tabs>
          <w:tab w:val="right" w:leader="dot" w:pos="8306"/>
        </w:tabs>
      </w:pPr>
      <w:hyperlink w:anchor="_Toc2382" w:history="1">
        <w:r>
          <w:rPr>
            <w:rFonts w:ascii="仿宋" w:eastAsia="仿宋" w:hAnsi="仿宋" w:cs="仿宋" w:hint="eastAsia"/>
            <w:lang w:eastAsia="zh-CN"/>
          </w:rPr>
          <w:t>三、防锈涂料项目建设背景及必要性分析</w:t>
        </w:r>
        <w:r>
          <w:tab/>
        </w:r>
        <w:r>
          <w:fldChar w:fldCharType="begin"/>
        </w:r>
        <w:r>
          <w:instrText xml:space="preserve"> PAGEREF _Toc2382 \h </w:instrText>
        </w:r>
        <w:r>
          <w:fldChar w:fldCharType="separate"/>
        </w:r>
        <w:r>
          <w:t>8</w:t>
        </w:r>
        <w:r>
          <w:fldChar w:fldCharType="end"/>
        </w:r>
      </w:hyperlink>
    </w:p>
    <w:p>
      <w:pPr>
        <w:pStyle w:val="TOC2"/>
        <w:tabs>
          <w:tab w:val="right" w:leader="dot" w:pos="8306"/>
        </w:tabs>
      </w:pPr>
      <w:hyperlink w:anchor="_Toc10821" w:history="1">
        <w:r>
          <w:rPr>
            <w:rFonts w:ascii="仿宋" w:eastAsia="仿宋" w:hAnsi="仿宋" w:cs="仿宋" w:hint="eastAsia"/>
            <w:lang w:eastAsia="zh-CN"/>
          </w:rPr>
          <w:t>(一)、防锈涂料项目背景分析</w:t>
        </w:r>
        <w:r>
          <w:tab/>
        </w:r>
        <w:r>
          <w:fldChar w:fldCharType="begin"/>
        </w:r>
        <w:r>
          <w:instrText xml:space="preserve"> PAGEREF _Toc10821 \h </w:instrText>
        </w:r>
        <w:r>
          <w:fldChar w:fldCharType="separate"/>
        </w:r>
        <w:r>
          <w:t>8</w:t>
        </w:r>
        <w:r>
          <w:fldChar w:fldCharType="end"/>
        </w:r>
      </w:hyperlink>
    </w:p>
    <w:p>
      <w:pPr>
        <w:pStyle w:val="TOC2"/>
        <w:tabs>
          <w:tab w:val="right" w:leader="dot" w:pos="8306"/>
        </w:tabs>
      </w:pPr>
      <w:hyperlink w:anchor="_Toc700" w:history="1">
        <w:r>
          <w:rPr>
            <w:rFonts w:ascii="仿宋" w:eastAsia="仿宋" w:hAnsi="仿宋" w:cs="仿宋" w:hint="eastAsia"/>
            <w:lang w:eastAsia="zh-CN"/>
          </w:rPr>
          <w:t>(二)、防锈涂料项目建设必要性分析</w:t>
        </w:r>
        <w:r>
          <w:tab/>
        </w:r>
        <w:r>
          <w:fldChar w:fldCharType="begin"/>
        </w:r>
        <w:r>
          <w:instrText xml:space="preserve"> PAGEREF _Toc700 \h </w:instrText>
        </w:r>
        <w:r>
          <w:fldChar w:fldCharType="separate"/>
        </w:r>
        <w:r>
          <w:t>9</w:t>
        </w:r>
        <w:r>
          <w:fldChar w:fldCharType="end"/>
        </w:r>
      </w:hyperlink>
    </w:p>
    <w:p>
      <w:pPr>
        <w:pStyle w:val="TOC1"/>
        <w:tabs>
          <w:tab w:val="right" w:leader="dot" w:pos="8306"/>
        </w:tabs>
      </w:pPr>
      <w:hyperlink w:anchor="_Toc7474" w:history="1">
        <w:r>
          <w:rPr>
            <w:rFonts w:ascii="仿宋" w:eastAsia="仿宋" w:hAnsi="仿宋" w:cs="仿宋" w:hint="eastAsia"/>
            <w:lang w:eastAsia="zh-CN"/>
          </w:rPr>
          <w:t>四、产品规划分析</w:t>
        </w:r>
        <w:r>
          <w:tab/>
        </w:r>
        <w:r>
          <w:fldChar w:fldCharType="begin"/>
        </w:r>
        <w:r>
          <w:instrText xml:space="preserve"> PAGEREF _Toc7474 \h </w:instrText>
        </w:r>
        <w:r>
          <w:fldChar w:fldCharType="separate"/>
        </w:r>
        <w:r>
          <w:t>11</w:t>
        </w:r>
        <w:r>
          <w:fldChar w:fldCharType="end"/>
        </w:r>
      </w:hyperlink>
    </w:p>
    <w:p>
      <w:pPr>
        <w:pStyle w:val="TOC2"/>
        <w:tabs>
          <w:tab w:val="right" w:leader="dot" w:pos="8306"/>
        </w:tabs>
      </w:pPr>
      <w:hyperlink w:anchor="_Toc8307" w:history="1">
        <w:r>
          <w:rPr>
            <w:rFonts w:ascii="仿宋" w:eastAsia="仿宋" w:hAnsi="仿宋" w:cs="仿宋" w:hint="eastAsia"/>
            <w:lang w:eastAsia="zh-CN"/>
          </w:rPr>
          <w:t>(一)、产品规划</w:t>
        </w:r>
        <w:r>
          <w:tab/>
        </w:r>
        <w:r>
          <w:fldChar w:fldCharType="begin"/>
        </w:r>
        <w:r>
          <w:instrText xml:space="preserve"> PAGEREF _Toc8307 \h </w:instrText>
        </w:r>
        <w:r>
          <w:fldChar w:fldCharType="separate"/>
        </w:r>
        <w:r>
          <w:t>11</w:t>
        </w:r>
        <w:r>
          <w:fldChar w:fldCharType="end"/>
        </w:r>
      </w:hyperlink>
    </w:p>
    <w:p>
      <w:pPr>
        <w:pStyle w:val="TOC2"/>
        <w:tabs>
          <w:tab w:val="right" w:leader="dot" w:pos="8306"/>
        </w:tabs>
      </w:pPr>
      <w:hyperlink w:anchor="_Toc9271" w:history="1">
        <w:r>
          <w:rPr>
            <w:rFonts w:ascii="仿宋" w:eastAsia="仿宋" w:hAnsi="仿宋" w:cs="仿宋" w:hint="eastAsia"/>
            <w:lang w:eastAsia="zh-CN"/>
          </w:rPr>
          <w:t>(二)、建设规模</w:t>
        </w:r>
        <w:r>
          <w:tab/>
        </w:r>
        <w:r>
          <w:fldChar w:fldCharType="begin"/>
        </w:r>
        <w:r>
          <w:instrText xml:space="preserve"> PAGEREF _Toc9271 \h </w:instrText>
        </w:r>
        <w:r>
          <w:fldChar w:fldCharType="separate"/>
        </w:r>
        <w:r>
          <w:t>12</w:t>
        </w:r>
        <w:r>
          <w:fldChar w:fldCharType="end"/>
        </w:r>
      </w:hyperlink>
    </w:p>
    <w:p>
      <w:pPr>
        <w:pStyle w:val="TOC1"/>
        <w:tabs>
          <w:tab w:val="right" w:leader="dot" w:pos="8306"/>
        </w:tabs>
      </w:pPr>
      <w:hyperlink w:anchor="_Toc8196" w:history="1">
        <w:r>
          <w:rPr>
            <w:rFonts w:ascii="仿宋" w:eastAsia="仿宋" w:hAnsi="仿宋" w:cs="仿宋" w:hint="eastAsia"/>
            <w:lang w:eastAsia="zh-CN"/>
          </w:rPr>
          <w:t>五、市场分析、调研</w:t>
        </w:r>
        <w:r>
          <w:tab/>
        </w:r>
        <w:r>
          <w:fldChar w:fldCharType="begin"/>
        </w:r>
        <w:r>
          <w:instrText xml:space="preserve"> PAGEREF _Toc8196 \h </w:instrText>
        </w:r>
        <w:r>
          <w:fldChar w:fldCharType="separate"/>
        </w:r>
        <w:r>
          <w:t>13</w:t>
        </w:r>
        <w:r>
          <w:fldChar w:fldCharType="end"/>
        </w:r>
      </w:hyperlink>
    </w:p>
    <w:p>
      <w:pPr>
        <w:pStyle w:val="TOC2"/>
        <w:tabs>
          <w:tab w:val="right" w:leader="dot" w:pos="8306"/>
        </w:tabs>
      </w:pPr>
      <w:hyperlink w:anchor="_Toc18502" w:history="1">
        <w:r>
          <w:rPr>
            <w:rFonts w:ascii="仿宋" w:eastAsia="仿宋" w:hAnsi="仿宋" w:cs="仿宋" w:hint="eastAsia"/>
            <w:lang w:eastAsia="zh-CN"/>
          </w:rPr>
          <w:t>(一)、防锈涂料行业分析</w:t>
        </w:r>
        <w:r>
          <w:tab/>
        </w:r>
        <w:r>
          <w:fldChar w:fldCharType="begin"/>
        </w:r>
        <w:r>
          <w:instrText xml:space="preserve"> PAGEREF _Toc18502 \h </w:instrText>
        </w:r>
        <w:r>
          <w:fldChar w:fldCharType="separate"/>
        </w:r>
        <w:r>
          <w:t>13</w:t>
        </w:r>
        <w:r>
          <w:fldChar w:fldCharType="end"/>
        </w:r>
      </w:hyperlink>
    </w:p>
    <w:p>
      <w:pPr>
        <w:pStyle w:val="TOC2"/>
        <w:tabs>
          <w:tab w:val="right" w:leader="dot" w:pos="8306"/>
        </w:tabs>
      </w:pPr>
      <w:hyperlink w:anchor="_Toc10673" w:history="1">
        <w:r>
          <w:rPr>
            <w:rFonts w:ascii="仿宋" w:eastAsia="仿宋" w:hAnsi="仿宋" w:cs="仿宋" w:hint="eastAsia"/>
            <w:lang w:eastAsia="zh-CN"/>
          </w:rPr>
          <w:t>(二)、防锈涂料市场分析预测</w:t>
        </w:r>
        <w:r>
          <w:tab/>
        </w:r>
        <w:r>
          <w:fldChar w:fldCharType="begin"/>
        </w:r>
        <w:r>
          <w:instrText xml:space="preserve"> PAGEREF _Toc10673 \h </w:instrText>
        </w:r>
        <w:r>
          <w:fldChar w:fldCharType="separate"/>
        </w:r>
        <w:r>
          <w:t>13</w:t>
        </w:r>
        <w:r>
          <w:fldChar w:fldCharType="end"/>
        </w:r>
      </w:hyperlink>
    </w:p>
    <w:p>
      <w:pPr>
        <w:pStyle w:val="TOC1"/>
        <w:tabs>
          <w:tab w:val="right" w:leader="dot" w:pos="8306"/>
        </w:tabs>
      </w:pPr>
      <w:hyperlink w:anchor="_Toc12103" w:history="1">
        <w:r>
          <w:rPr>
            <w:rFonts w:ascii="仿宋" w:eastAsia="仿宋" w:hAnsi="仿宋" w:cs="仿宋" w:hint="eastAsia"/>
            <w:lang w:eastAsia="zh-CN"/>
          </w:rPr>
          <w:t>六、防锈涂料项目建设单位说明</w:t>
        </w:r>
        <w:r>
          <w:tab/>
        </w:r>
        <w:r>
          <w:fldChar w:fldCharType="begin"/>
        </w:r>
        <w:r>
          <w:instrText xml:space="preserve"> PAGEREF _Toc12103 \h </w:instrText>
        </w:r>
        <w:r>
          <w:fldChar w:fldCharType="separate"/>
        </w:r>
        <w:r>
          <w:t>14</w:t>
        </w:r>
        <w:r>
          <w:fldChar w:fldCharType="end"/>
        </w:r>
      </w:hyperlink>
    </w:p>
    <w:p>
      <w:pPr>
        <w:pStyle w:val="TOC2"/>
        <w:tabs>
          <w:tab w:val="right" w:leader="dot" w:pos="8306"/>
        </w:tabs>
      </w:pPr>
      <w:hyperlink w:anchor="_Toc14260" w:history="1">
        <w:r>
          <w:rPr>
            <w:rFonts w:ascii="仿宋" w:eastAsia="仿宋" w:hAnsi="仿宋" w:cs="仿宋" w:hint="eastAsia"/>
            <w:lang w:eastAsia="zh-CN"/>
          </w:rPr>
          <w:t>(一)、防锈涂料项目承办单位基本情况</w:t>
        </w:r>
        <w:r>
          <w:tab/>
        </w:r>
        <w:r>
          <w:fldChar w:fldCharType="begin"/>
        </w:r>
        <w:r>
          <w:instrText xml:space="preserve"> PAGEREF _Toc14260 \h </w:instrText>
        </w:r>
        <w:r>
          <w:fldChar w:fldCharType="separate"/>
        </w:r>
        <w:r>
          <w:t>14</w:t>
        </w:r>
        <w:r>
          <w:fldChar w:fldCharType="end"/>
        </w:r>
      </w:hyperlink>
    </w:p>
    <w:p>
      <w:pPr>
        <w:pStyle w:val="TOC2"/>
        <w:tabs>
          <w:tab w:val="right" w:leader="dot" w:pos="8306"/>
        </w:tabs>
      </w:pPr>
      <w:hyperlink w:anchor="_Toc20177" w:history="1">
        <w:r>
          <w:rPr>
            <w:rFonts w:ascii="仿宋" w:eastAsia="仿宋" w:hAnsi="仿宋" w:cs="仿宋" w:hint="eastAsia"/>
            <w:lang w:eastAsia="zh-CN"/>
          </w:rPr>
          <w:t>(二)、公司经济效益分析</w:t>
        </w:r>
        <w:r>
          <w:tab/>
        </w:r>
        <w:r>
          <w:fldChar w:fldCharType="begin"/>
        </w:r>
        <w:r>
          <w:instrText xml:space="preserve"> PAGEREF _Toc20177 \h </w:instrText>
        </w:r>
        <w:r>
          <w:fldChar w:fldCharType="separate"/>
        </w:r>
        <w:r>
          <w:t>15</w:t>
        </w:r>
        <w:r>
          <w:fldChar w:fldCharType="end"/>
        </w:r>
      </w:hyperlink>
    </w:p>
    <w:p>
      <w:pPr>
        <w:pStyle w:val="TOC1"/>
        <w:tabs>
          <w:tab w:val="right" w:leader="dot" w:pos="8306"/>
        </w:tabs>
      </w:pPr>
      <w:hyperlink w:anchor="_Toc17530" w:history="1">
        <w:r>
          <w:rPr>
            <w:rFonts w:ascii="仿宋" w:eastAsia="仿宋" w:hAnsi="仿宋" w:cs="仿宋" w:hint="eastAsia"/>
            <w:lang w:eastAsia="zh-CN"/>
          </w:rPr>
          <w:t>七、防锈涂料项目技术管理</w:t>
        </w:r>
        <w:r>
          <w:tab/>
        </w:r>
        <w:r>
          <w:fldChar w:fldCharType="begin"/>
        </w:r>
        <w:r>
          <w:instrText xml:space="preserve"> PAGEREF _Toc17530 \h </w:instrText>
        </w:r>
        <w:r>
          <w:fldChar w:fldCharType="separate"/>
        </w:r>
        <w:r>
          <w:t>16</w:t>
        </w:r>
        <w:r>
          <w:fldChar w:fldCharType="end"/>
        </w:r>
      </w:hyperlink>
    </w:p>
    <w:p>
      <w:pPr>
        <w:pStyle w:val="TOC2"/>
        <w:tabs>
          <w:tab w:val="right" w:leader="dot" w:pos="8306"/>
        </w:tabs>
      </w:pPr>
      <w:hyperlink w:anchor="_Toc3568" w:history="1">
        <w:r>
          <w:rPr>
            <w:rFonts w:ascii="仿宋" w:eastAsia="仿宋" w:hAnsi="仿宋" w:cs="仿宋" w:hint="eastAsia"/>
            <w:lang w:eastAsia="zh-CN"/>
          </w:rPr>
          <w:t>(一)、技术方案选用方向</w:t>
        </w:r>
        <w:r>
          <w:tab/>
        </w:r>
        <w:r>
          <w:fldChar w:fldCharType="begin"/>
        </w:r>
        <w:r>
          <w:instrText xml:space="preserve"> PAGEREF _Toc3568 \h </w:instrText>
        </w:r>
        <w:r>
          <w:fldChar w:fldCharType="separate"/>
        </w:r>
        <w:r>
          <w:t>16</w:t>
        </w:r>
        <w:r>
          <w:fldChar w:fldCharType="end"/>
        </w:r>
      </w:hyperlink>
    </w:p>
    <w:p>
      <w:pPr>
        <w:pStyle w:val="TOC2"/>
        <w:tabs>
          <w:tab w:val="right" w:leader="dot" w:pos="8306"/>
        </w:tabs>
      </w:pPr>
      <w:hyperlink w:anchor="_Toc24559" w:history="1">
        <w:r>
          <w:rPr>
            <w:rFonts w:ascii="仿宋" w:eastAsia="仿宋" w:hAnsi="仿宋" w:cs="仿宋" w:hint="eastAsia"/>
            <w:lang w:eastAsia="zh-CN"/>
          </w:rPr>
          <w:t>(二)、工艺技术方案选用原则</w:t>
        </w:r>
        <w:r>
          <w:tab/>
        </w:r>
        <w:r>
          <w:fldChar w:fldCharType="begin"/>
        </w:r>
        <w:r>
          <w:instrText xml:space="preserve"> PAGEREF _Toc24559 \h </w:instrText>
        </w:r>
        <w:r>
          <w:fldChar w:fldCharType="separate"/>
        </w:r>
        <w:r>
          <w:t>18</w:t>
        </w:r>
        <w:r>
          <w:fldChar w:fldCharType="end"/>
        </w:r>
      </w:hyperlink>
    </w:p>
    <w:p>
      <w:pPr>
        <w:pStyle w:val="TOC2"/>
        <w:tabs>
          <w:tab w:val="right" w:leader="dot" w:pos="8306"/>
        </w:tabs>
      </w:pPr>
      <w:hyperlink w:anchor="_Toc5566" w:history="1">
        <w:r>
          <w:rPr>
            <w:rFonts w:ascii="仿宋" w:eastAsia="仿宋" w:hAnsi="仿宋" w:cs="仿宋" w:hint="eastAsia"/>
            <w:lang w:eastAsia="zh-CN"/>
          </w:rPr>
          <w:t>(三)、工艺技术方案要求</w:t>
        </w:r>
        <w:r>
          <w:tab/>
        </w:r>
        <w:r>
          <w:fldChar w:fldCharType="begin"/>
        </w:r>
        <w:r>
          <w:instrText xml:space="preserve"> PAGEREF _Toc5566 \h </w:instrText>
        </w:r>
        <w:r>
          <w:fldChar w:fldCharType="separate"/>
        </w:r>
        <w:r>
          <w:t>20</w:t>
        </w:r>
        <w:r>
          <w:fldChar w:fldCharType="end"/>
        </w:r>
      </w:hyperlink>
    </w:p>
    <w:p>
      <w:pPr>
        <w:pStyle w:val="TOC1"/>
        <w:tabs>
          <w:tab w:val="right" w:leader="dot" w:pos="8306"/>
        </w:tabs>
      </w:pPr>
      <w:hyperlink w:anchor="_Toc3100" w:history="1">
        <w:r>
          <w:rPr>
            <w:rFonts w:ascii="仿宋" w:eastAsia="仿宋" w:hAnsi="仿宋" w:cs="仿宋" w:hint="eastAsia"/>
            <w:lang w:eastAsia="zh-CN"/>
          </w:rPr>
          <w:t>八、防锈涂料项目风险管理</w:t>
        </w:r>
        <w:r>
          <w:tab/>
        </w:r>
        <w:r>
          <w:fldChar w:fldCharType="begin"/>
        </w:r>
        <w:r>
          <w:instrText xml:space="preserve"> PAGEREF _Toc3100 \h </w:instrText>
        </w:r>
        <w:r>
          <w:fldChar w:fldCharType="separate"/>
        </w:r>
        <w:r>
          <w:t>22</w:t>
        </w:r>
        <w:r>
          <w:fldChar w:fldCharType="end"/>
        </w:r>
      </w:hyperlink>
    </w:p>
    <w:p>
      <w:pPr>
        <w:pStyle w:val="TOC2"/>
        <w:tabs>
          <w:tab w:val="right" w:leader="dot" w:pos="8306"/>
        </w:tabs>
      </w:pPr>
      <w:hyperlink w:anchor="_Toc20503" w:history="1">
        <w:r>
          <w:rPr>
            <w:rFonts w:ascii="仿宋" w:eastAsia="仿宋" w:hAnsi="仿宋" w:cs="仿宋" w:hint="eastAsia"/>
            <w:lang w:eastAsia="zh-CN"/>
          </w:rPr>
          <w:t>(一)、风险识别与评估</w:t>
        </w:r>
        <w:r>
          <w:tab/>
        </w:r>
        <w:r>
          <w:fldChar w:fldCharType="begin"/>
        </w:r>
        <w:r>
          <w:instrText xml:space="preserve"> PAGEREF _Toc20503 \h </w:instrText>
        </w:r>
        <w:r>
          <w:fldChar w:fldCharType="separate"/>
        </w:r>
        <w:r>
          <w:t>22</w:t>
        </w:r>
        <w:r>
          <w:fldChar w:fldCharType="end"/>
        </w:r>
      </w:hyperlink>
    </w:p>
    <w:p>
      <w:pPr>
        <w:pStyle w:val="TOC2"/>
        <w:tabs>
          <w:tab w:val="right" w:leader="dot" w:pos="8306"/>
        </w:tabs>
      </w:pPr>
      <w:hyperlink w:anchor="_Toc917" w:history="1">
        <w:r>
          <w:rPr>
            <w:rFonts w:ascii="仿宋" w:eastAsia="仿宋" w:hAnsi="仿宋" w:cs="仿宋" w:hint="eastAsia"/>
            <w:lang w:eastAsia="zh-CN"/>
          </w:rPr>
          <w:t>(二)、风险应对策略</w:t>
        </w:r>
        <w:r>
          <w:tab/>
        </w:r>
        <w:r>
          <w:fldChar w:fldCharType="begin"/>
        </w:r>
        <w:r>
          <w:instrText xml:space="preserve"> PAGEREF _Toc917 \h </w:instrText>
        </w:r>
        <w:r>
          <w:fldChar w:fldCharType="separate"/>
        </w:r>
        <w:r>
          <w:t>23</w:t>
        </w:r>
        <w:r>
          <w:fldChar w:fldCharType="end"/>
        </w:r>
      </w:hyperlink>
    </w:p>
    <w:p>
      <w:pPr>
        <w:pStyle w:val="TOC2"/>
        <w:tabs>
          <w:tab w:val="right" w:leader="dot" w:pos="8306"/>
        </w:tabs>
      </w:pPr>
      <w:hyperlink w:anchor="_Toc19644" w:history="1">
        <w:r>
          <w:rPr>
            <w:rFonts w:ascii="仿宋" w:eastAsia="仿宋" w:hAnsi="仿宋" w:cs="仿宋" w:hint="eastAsia"/>
            <w:lang w:eastAsia="zh-CN"/>
          </w:rPr>
          <w:t>(三)、风险监控与控制</w:t>
        </w:r>
        <w:r>
          <w:tab/>
        </w:r>
        <w:r>
          <w:fldChar w:fldCharType="begin"/>
        </w:r>
        <w:r>
          <w:instrText xml:space="preserve"> PAGEREF _Toc19644 \h </w:instrText>
        </w:r>
        <w:r>
          <w:fldChar w:fldCharType="separate"/>
        </w:r>
        <w:r>
          <w:t>25</w:t>
        </w:r>
        <w:r>
          <w:fldChar w:fldCharType="end"/>
        </w:r>
      </w:hyperlink>
    </w:p>
    <w:p>
      <w:pPr>
        <w:pStyle w:val="TOC1"/>
        <w:tabs>
          <w:tab w:val="right" w:leader="dot" w:pos="8306"/>
        </w:tabs>
      </w:pPr>
      <w:hyperlink w:anchor="_Toc24725" w:history="1">
        <w:r>
          <w:rPr>
            <w:rFonts w:ascii="仿宋" w:eastAsia="仿宋" w:hAnsi="仿宋" w:cs="仿宋" w:hint="eastAsia"/>
            <w:lang w:eastAsia="zh-CN"/>
          </w:rPr>
          <w:t>九、防锈涂料项目人力资源管理</w:t>
        </w:r>
        <w:r>
          <w:tab/>
        </w:r>
        <w:r>
          <w:fldChar w:fldCharType="begin"/>
        </w:r>
        <w:r>
          <w:instrText xml:space="preserve"> PAGEREF _Toc24725 \h </w:instrText>
        </w:r>
        <w:r>
          <w:fldChar w:fldCharType="separate"/>
        </w:r>
        <w:r>
          <w:t>26</w:t>
        </w:r>
        <w:r>
          <w:fldChar w:fldCharType="end"/>
        </w:r>
      </w:hyperlink>
    </w:p>
    <w:p>
      <w:pPr>
        <w:pStyle w:val="TOC2"/>
        <w:tabs>
          <w:tab w:val="right" w:leader="dot" w:pos="8306"/>
        </w:tabs>
      </w:pPr>
      <w:hyperlink w:anchor="_Toc18577" w:history="1">
        <w:r>
          <w:rPr>
            <w:rFonts w:ascii="仿宋" w:eastAsia="仿宋" w:hAnsi="仿宋" w:cs="仿宋" w:hint="eastAsia"/>
            <w:lang w:eastAsia="zh-CN"/>
          </w:rPr>
          <w:t>(一)、建立健全的预算管理制度</w:t>
        </w:r>
        <w:r>
          <w:tab/>
        </w:r>
        <w:r>
          <w:fldChar w:fldCharType="begin"/>
        </w:r>
        <w:r>
          <w:instrText xml:space="preserve"> PAGEREF _Toc18577 \h </w:instrText>
        </w:r>
        <w:r>
          <w:fldChar w:fldCharType="separate"/>
        </w:r>
        <w:r>
          <w:t>26</w:t>
        </w:r>
        <w:r>
          <w:fldChar w:fldCharType="end"/>
        </w:r>
      </w:hyperlink>
    </w:p>
    <w:p>
      <w:pPr>
        <w:pStyle w:val="TOC2"/>
        <w:tabs>
          <w:tab w:val="right" w:leader="dot" w:pos="8306"/>
        </w:tabs>
      </w:pPr>
      <w:hyperlink w:anchor="_Toc4535" w:history="1">
        <w:r>
          <w:rPr>
            <w:rFonts w:ascii="仿宋" w:eastAsia="仿宋" w:hAnsi="仿宋" w:cs="仿宋" w:hint="eastAsia"/>
            <w:lang w:eastAsia="zh-CN"/>
          </w:rPr>
          <w:t>(二)、加强资金流动监控</w:t>
        </w:r>
        <w:r>
          <w:tab/>
        </w:r>
        <w:r>
          <w:fldChar w:fldCharType="begin"/>
        </w:r>
        <w:r>
          <w:instrText xml:space="preserve"> PAGEREF _Toc4535 \h </w:instrText>
        </w:r>
        <w:r>
          <w:fldChar w:fldCharType="separate"/>
        </w:r>
        <w:r>
          <w:t>28</w:t>
        </w:r>
        <w:r>
          <w:fldChar w:fldCharType="end"/>
        </w:r>
      </w:hyperlink>
    </w:p>
    <w:p>
      <w:pPr>
        <w:pStyle w:val="TOC2"/>
        <w:tabs>
          <w:tab w:val="right" w:leader="dot" w:pos="8306"/>
        </w:tabs>
      </w:pPr>
      <w:hyperlink w:anchor="_Toc12262" w:history="1">
        <w:r>
          <w:rPr>
            <w:rFonts w:ascii="仿宋" w:eastAsia="仿宋" w:hAnsi="仿宋" w:cs="仿宋" w:hint="eastAsia"/>
            <w:lang w:eastAsia="zh-CN"/>
          </w:rPr>
          <w:t>(三)、制定完善的风险控制机制</w:t>
        </w:r>
        <w:r>
          <w:tab/>
        </w:r>
        <w:r>
          <w:fldChar w:fldCharType="begin"/>
        </w:r>
        <w:r>
          <w:instrText xml:space="preserve"> PAGEREF _Toc12262 \h </w:instrText>
        </w:r>
        <w:r>
          <w:fldChar w:fldCharType="separate"/>
        </w:r>
        <w:r>
          <w:t>29</w:t>
        </w:r>
        <w:r>
          <w:fldChar w:fldCharType="end"/>
        </w:r>
      </w:hyperlink>
    </w:p>
    <w:p>
      <w:pPr>
        <w:pStyle w:val="TOC2"/>
        <w:tabs>
          <w:tab w:val="right" w:leader="dot" w:pos="8306"/>
        </w:tabs>
      </w:pPr>
      <w:hyperlink w:anchor="_Toc12712" w:history="1">
        <w:r>
          <w:rPr>
            <w:rFonts w:ascii="仿宋" w:eastAsia="仿宋" w:hAnsi="仿宋" w:cs="仿宋" w:hint="eastAsia"/>
            <w:lang w:eastAsia="zh-CN"/>
          </w:rPr>
          <w:t>(四)、优化成本管理</w:t>
        </w:r>
        <w:r>
          <w:tab/>
        </w:r>
        <w:r>
          <w:fldChar w:fldCharType="begin"/>
        </w:r>
        <w:r>
          <w:instrText xml:space="preserve"> PAGEREF _Toc12712 \h </w:instrText>
        </w:r>
        <w:r>
          <w:fldChar w:fldCharType="separate"/>
        </w:r>
        <w:r>
          <w:t>30</w:t>
        </w:r>
        <w:r>
          <w:fldChar w:fldCharType="end"/>
        </w:r>
      </w:hyperlink>
    </w:p>
    <w:p>
      <w:pPr>
        <w:pStyle w:val="TOC1"/>
        <w:tabs>
          <w:tab w:val="right" w:leader="dot" w:pos="8306"/>
        </w:tabs>
      </w:pPr>
      <w:hyperlink w:anchor="_Toc31718" w:history="1">
        <w:r>
          <w:rPr>
            <w:rFonts w:ascii="仿宋" w:eastAsia="仿宋" w:hAnsi="仿宋" w:cs="仿宋" w:hint="eastAsia"/>
            <w:lang w:eastAsia="zh-CN"/>
          </w:rPr>
          <w:t>十、防锈涂料项目投资规划</w:t>
        </w:r>
        <w:r>
          <w:tab/>
        </w:r>
        <w:r>
          <w:fldChar w:fldCharType="begin"/>
        </w:r>
        <w:r>
          <w:instrText xml:space="preserve"> PAGEREF _Toc31718 \h </w:instrText>
        </w:r>
        <w:r>
          <w:fldChar w:fldCharType="separate"/>
        </w:r>
        <w:r>
          <w:t>31</w:t>
        </w:r>
        <w:r>
          <w:fldChar w:fldCharType="end"/>
        </w:r>
      </w:hyperlink>
    </w:p>
    <w:p>
      <w:pPr>
        <w:pStyle w:val="TOC2"/>
        <w:tabs>
          <w:tab w:val="right" w:leader="dot" w:pos="8306"/>
        </w:tabs>
      </w:pPr>
      <w:hyperlink w:anchor="_Toc16718" w:history="1">
        <w:r>
          <w:rPr>
            <w:rFonts w:ascii="仿宋" w:eastAsia="仿宋" w:hAnsi="仿宋" w:cs="仿宋" w:hint="eastAsia"/>
            <w:lang w:eastAsia="zh-CN"/>
          </w:rPr>
          <w:t>(一)、防锈涂料项目总投资估算</w:t>
        </w:r>
        <w:r>
          <w:tab/>
        </w:r>
        <w:r>
          <w:fldChar w:fldCharType="begin"/>
        </w:r>
        <w:r>
          <w:instrText xml:space="preserve"> PAGEREF _Toc16718 \h </w:instrText>
        </w:r>
        <w:r>
          <w:fldChar w:fldCharType="separate"/>
        </w:r>
        <w:r>
          <w:t>31</w:t>
        </w:r>
        <w:r>
          <w:fldChar w:fldCharType="end"/>
        </w:r>
      </w:hyperlink>
    </w:p>
    <w:p>
      <w:pPr>
        <w:pStyle w:val="TOC2"/>
        <w:tabs>
          <w:tab w:val="right" w:leader="dot" w:pos="8306"/>
        </w:tabs>
      </w:pPr>
      <w:hyperlink w:anchor="_Toc3234" w:history="1">
        <w:r>
          <w:rPr>
            <w:rFonts w:ascii="仿宋" w:eastAsia="仿宋" w:hAnsi="仿宋" w:cs="仿宋" w:hint="eastAsia"/>
            <w:lang w:eastAsia="zh-CN"/>
          </w:rPr>
          <w:t>(二)、资金筹措</w:t>
        </w:r>
        <w:r>
          <w:tab/>
        </w:r>
        <w:r>
          <w:fldChar w:fldCharType="begin"/>
        </w:r>
        <w:r>
          <w:instrText xml:space="preserve"> PAGEREF _Toc3234 \h </w:instrText>
        </w:r>
        <w:r>
          <w:fldChar w:fldCharType="separate"/>
        </w:r>
        <w:r>
          <w:t>32</w:t>
        </w:r>
        <w:r>
          <w:fldChar w:fldCharType="end"/>
        </w:r>
      </w:hyperlink>
    </w:p>
    <w:p>
      <w:pPr>
        <w:pStyle w:val="TOC1"/>
        <w:tabs>
          <w:tab w:val="right" w:leader="dot" w:pos="8306"/>
        </w:tabs>
      </w:pPr>
      <w:hyperlink w:anchor="_Toc48" w:history="1">
        <w:r>
          <w:rPr>
            <w:rFonts w:ascii="仿宋" w:eastAsia="仿宋" w:hAnsi="仿宋" w:cs="仿宋" w:hint="eastAsia"/>
            <w:lang w:eastAsia="zh-CN"/>
          </w:rPr>
          <w:t>十一、防锈涂料项目创新与研发</w:t>
        </w:r>
        <w:r>
          <w:tab/>
        </w:r>
        <w:r>
          <w:fldChar w:fldCharType="begin"/>
        </w:r>
        <w:r>
          <w:instrText xml:space="preserve"> PAGEREF _Toc48 \h </w:instrText>
        </w:r>
        <w:r>
          <w:fldChar w:fldCharType="separate"/>
        </w:r>
        <w:r>
          <w:t>33</w:t>
        </w:r>
        <w:r>
          <w:fldChar w:fldCharType="end"/>
        </w:r>
      </w:hyperlink>
    </w:p>
    <w:p>
      <w:pPr>
        <w:pStyle w:val="TOC2"/>
        <w:tabs>
          <w:tab w:val="right" w:leader="dot" w:pos="8306"/>
        </w:tabs>
      </w:pPr>
      <w:hyperlink w:anchor="_Toc27732" w:history="1">
        <w:r>
          <w:rPr>
            <w:rFonts w:ascii="仿宋" w:eastAsia="仿宋" w:hAnsi="仿宋" w:cs="仿宋" w:hint="eastAsia"/>
            <w:lang w:eastAsia="zh-CN"/>
          </w:rPr>
          <w:t>(一)、创新策略与方向</w:t>
        </w:r>
        <w:r>
          <w:tab/>
        </w:r>
        <w:r>
          <w:fldChar w:fldCharType="begin"/>
        </w:r>
        <w:r>
          <w:instrText xml:space="preserve"> PAGEREF _Toc27732 \h </w:instrText>
        </w:r>
        <w:r>
          <w:fldChar w:fldCharType="separate"/>
        </w:r>
        <w:r>
          <w:t>33</w:t>
        </w:r>
        <w:r>
          <w:fldChar w:fldCharType="end"/>
        </w:r>
      </w:hyperlink>
    </w:p>
    <w:p>
      <w:pPr>
        <w:pStyle w:val="TOC2"/>
        <w:tabs>
          <w:tab w:val="right" w:leader="dot" w:pos="8306"/>
        </w:tabs>
      </w:pPr>
      <w:hyperlink w:anchor="_Toc15660" w:history="1">
        <w:r>
          <w:rPr>
            <w:rFonts w:ascii="仿宋" w:eastAsia="仿宋" w:hAnsi="仿宋" w:cs="仿宋" w:hint="eastAsia"/>
            <w:lang w:eastAsia="zh-CN"/>
          </w:rPr>
          <w:t>(二)、研发规划与投入</w:t>
        </w:r>
        <w:r>
          <w:tab/>
        </w:r>
        <w:r>
          <w:fldChar w:fldCharType="begin"/>
        </w:r>
        <w:r>
          <w:instrText xml:space="preserve"> PAGEREF _Toc15660 \h </w:instrText>
        </w:r>
        <w:r>
          <w:fldChar w:fldCharType="separate"/>
        </w:r>
        <w:r>
          <w:t>35</w:t>
        </w:r>
        <w:r>
          <w:fldChar w:fldCharType="end"/>
        </w:r>
      </w:hyperlink>
    </w:p>
    <w:p>
      <w:pPr>
        <w:pStyle w:val="TOC1"/>
        <w:tabs>
          <w:tab w:val="right" w:leader="dot" w:pos="8306"/>
        </w:tabs>
      </w:pPr>
      <w:hyperlink w:anchor="_Toc3529" w:history="1">
        <w:r>
          <w:rPr>
            <w:rFonts w:ascii="仿宋" w:eastAsia="仿宋" w:hAnsi="仿宋" w:cs="仿宋" w:hint="eastAsia"/>
            <w:lang w:eastAsia="zh-CN"/>
          </w:rPr>
          <w:t>十二、防锈涂料项目人力资源培养与发展</w:t>
        </w:r>
        <w:r>
          <w:tab/>
        </w:r>
        <w:r>
          <w:fldChar w:fldCharType="begin"/>
        </w:r>
        <w:r>
          <w:instrText xml:space="preserve"> PAGEREF _Toc3529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5" w:history="1">
        <w:r>
          <w:rPr>
            <w:rFonts w:ascii="仿宋" w:eastAsia="仿宋" w:hAnsi="仿宋" w:cs="仿宋" w:hint="eastAsia"/>
            <w:lang w:eastAsia="zh-CN"/>
          </w:rPr>
          <w:t>(一)、人才需求与规划</w:t>
        </w:r>
        <w:r>
          <w:tab/>
        </w:r>
        <w:r>
          <w:fldChar w:fldCharType="begin"/>
        </w:r>
        <w:r>
          <w:instrText xml:space="preserve"> PAGEREF _Toc2485 \h </w:instrText>
        </w:r>
        <w:r>
          <w:fldChar w:fldCharType="separate"/>
        </w:r>
        <w:r>
          <w:t>36</w:t>
        </w:r>
        <w:r>
          <w:fldChar w:fldCharType="end"/>
        </w:r>
      </w:hyperlink>
    </w:p>
    <w:p>
      <w:pPr>
        <w:pStyle w:val="TOC2"/>
        <w:tabs>
          <w:tab w:val="right" w:leader="dot" w:pos="8306"/>
        </w:tabs>
      </w:pPr>
      <w:hyperlink w:anchor="_Toc26391" w:history="1">
        <w:r>
          <w:rPr>
            <w:rFonts w:ascii="仿宋" w:eastAsia="仿宋" w:hAnsi="仿宋" w:cs="仿宋" w:hint="eastAsia"/>
            <w:lang w:eastAsia="zh-CN"/>
          </w:rPr>
          <w:t>(二)、培训与发展计划</w:t>
        </w:r>
        <w:r>
          <w:tab/>
        </w:r>
        <w:r>
          <w:fldChar w:fldCharType="begin"/>
        </w:r>
        <w:r>
          <w:instrText xml:space="preserve"> PAGEREF _Toc26391 \h </w:instrText>
        </w:r>
        <w:r>
          <w:fldChar w:fldCharType="separate"/>
        </w:r>
        <w:r>
          <w:t>37</w:t>
        </w:r>
        <w:r>
          <w:fldChar w:fldCharType="end"/>
        </w:r>
      </w:hyperlink>
    </w:p>
    <w:p>
      <w:pPr>
        <w:pStyle w:val="TOC1"/>
        <w:tabs>
          <w:tab w:val="right" w:leader="dot" w:pos="8306"/>
        </w:tabs>
      </w:pPr>
      <w:hyperlink w:anchor="_Toc19506" w:history="1">
        <w:r>
          <w:rPr>
            <w:rFonts w:ascii="仿宋" w:eastAsia="仿宋" w:hAnsi="仿宋" w:cs="仿宋" w:hint="eastAsia"/>
            <w:lang w:eastAsia="zh-CN"/>
          </w:rPr>
          <w:t>十三、防锈涂料项目工程方案分析</w:t>
        </w:r>
        <w:r>
          <w:tab/>
        </w:r>
        <w:r>
          <w:fldChar w:fldCharType="begin"/>
        </w:r>
        <w:r>
          <w:instrText xml:space="preserve"> PAGEREF _Toc19506 \h </w:instrText>
        </w:r>
        <w:r>
          <w:fldChar w:fldCharType="separate"/>
        </w:r>
        <w:r>
          <w:t>37</w:t>
        </w:r>
        <w:r>
          <w:fldChar w:fldCharType="end"/>
        </w:r>
      </w:hyperlink>
    </w:p>
    <w:p>
      <w:pPr>
        <w:pStyle w:val="TOC2"/>
        <w:tabs>
          <w:tab w:val="right" w:leader="dot" w:pos="8306"/>
        </w:tabs>
      </w:pPr>
      <w:hyperlink w:anchor="_Toc4873" w:history="1">
        <w:r>
          <w:rPr>
            <w:rFonts w:ascii="仿宋" w:eastAsia="仿宋" w:hAnsi="仿宋" w:cs="仿宋" w:hint="eastAsia"/>
            <w:lang w:eastAsia="zh-CN"/>
          </w:rPr>
          <w:t>(一)、建筑工程设计原则</w:t>
        </w:r>
        <w:r>
          <w:tab/>
        </w:r>
        <w:r>
          <w:fldChar w:fldCharType="begin"/>
        </w:r>
        <w:r>
          <w:instrText xml:space="preserve"> PAGEREF _Toc4873 \h </w:instrText>
        </w:r>
        <w:r>
          <w:fldChar w:fldCharType="separate"/>
        </w:r>
        <w:r>
          <w:t>37</w:t>
        </w:r>
        <w:r>
          <w:fldChar w:fldCharType="end"/>
        </w:r>
      </w:hyperlink>
    </w:p>
    <w:p>
      <w:pPr>
        <w:pStyle w:val="TOC2"/>
        <w:tabs>
          <w:tab w:val="right" w:leader="dot" w:pos="8306"/>
        </w:tabs>
      </w:pPr>
      <w:hyperlink w:anchor="_Toc21053" w:history="1">
        <w:r>
          <w:rPr>
            <w:rFonts w:ascii="仿宋" w:eastAsia="仿宋" w:hAnsi="仿宋" w:cs="仿宋" w:hint="eastAsia"/>
            <w:lang w:eastAsia="zh-CN"/>
          </w:rPr>
          <w:t>(二)、土建工程建设指标</w:t>
        </w:r>
        <w:r>
          <w:tab/>
        </w:r>
        <w:r>
          <w:fldChar w:fldCharType="begin"/>
        </w:r>
        <w:r>
          <w:instrText xml:space="preserve"> PAGEREF _Toc21053 \h </w:instrText>
        </w:r>
        <w:r>
          <w:fldChar w:fldCharType="separate"/>
        </w:r>
        <w:r>
          <w:t>41</w:t>
        </w:r>
        <w:r>
          <w:fldChar w:fldCharType="end"/>
        </w:r>
      </w:hyperlink>
    </w:p>
    <w:p>
      <w:pPr>
        <w:pStyle w:val="TOC1"/>
        <w:tabs>
          <w:tab w:val="right" w:leader="dot" w:pos="8306"/>
        </w:tabs>
      </w:pPr>
      <w:hyperlink w:anchor="_Toc14056" w:history="1">
        <w:r>
          <w:rPr>
            <w:rFonts w:ascii="仿宋" w:eastAsia="仿宋" w:hAnsi="仿宋" w:cs="仿宋" w:hint="eastAsia"/>
            <w:lang w:eastAsia="zh-CN"/>
          </w:rPr>
          <w:t>十四、利益相关者分析与沟通计划</w:t>
        </w:r>
        <w:r>
          <w:tab/>
        </w:r>
        <w:r>
          <w:fldChar w:fldCharType="begin"/>
        </w:r>
        <w:r>
          <w:instrText xml:space="preserve"> PAGEREF _Toc14056 \h </w:instrText>
        </w:r>
        <w:r>
          <w:fldChar w:fldCharType="separate"/>
        </w:r>
        <w:r>
          <w:t>42</w:t>
        </w:r>
        <w:r>
          <w:fldChar w:fldCharType="end"/>
        </w:r>
      </w:hyperlink>
    </w:p>
    <w:p>
      <w:pPr>
        <w:pStyle w:val="TOC2"/>
        <w:tabs>
          <w:tab w:val="right" w:leader="dot" w:pos="8306"/>
        </w:tabs>
      </w:pPr>
      <w:hyperlink w:anchor="_Toc18884" w:history="1">
        <w:r>
          <w:rPr>
            <w:rFonts w:ascii="仿宋" w:eastAsia="仿宋" w:hAnsi="仿宋" w:cs="仿宋" w:hint="eastAsia"/>
            <w:lang w:eastAsia="zh-CN"/>
          </w:rPr>
          <w:t>(一)、利益相关者分析</w:t>
        </w:r>
        <w:r>
          <w:tab/>
        </w:r>
        <w:r>
          <w:fldChar w:fldCharType="begin"/>
        </w:r>
        <w:r>
          <w:instrText xml:space="preserve"> PAGEREF _Toc18884 \h </w:instrText>
        </w:r>
        <w:r>
          <w:fldChar w:fldCharType="separate"/>
        </w:r>
        <w:r>
          <w:t>42</w:t>
        </w:r>
        <w:r>
          <w:fldChar w:fldCharType="end"/>
        </w:r>
      </w:hyperlink>
    </w:p>
    <w:p>
      <w:pPr>
        <w:pStyle w:val="TOC2"/>
        <w:tabs>
          <w:tab w:val="right" w:leader="dot" w:pos="8306"/>
        </w:tabs>
      </w:pPr>
      <w:hyperlink w:anchor="_Toc6024" w:history="1">
        <w:r>
          <w:rPr>
            <w:rFonts w:ascii="仿宋" w:eastAsia="仿宋" w:hAnsi="仿宋" w:cs="仿宋" w:hint="eastAsia"/>
            <w:lang w:eastAsia="zh-CN"/>
          </w:rPr>
          <w:t>(二)、沟通计划</w:t>
        </w:r>
        <w:r>
          <w:tab/>
        </w:r>
        <w:r>
          <w:fldChar w:fldCharType="begin"/>
        </w:r>
        <w:r>
          <w:instrText xml:space="preserve"> PAGEREF _Toc6024 \h </w:instrText>
        </w:r>
        <w:r>
          <w:fldChar w:fldCharType="separate"/>
        </w:r>
        <w:r>
          <w:t>43</w:t>
        </w:r>
        <w:r>
          <w:fldChar w:fldCharType="end"/>
        </w:r>
      </w:hyperlink>
    </w:p>
    <w:p>
      <w:pPr>
        <w:pStyle w:val="TOC1"/>
        <w:tabs>
          <w:tab w:val="right" w:leader="dot" w:pos="8306"/>
        </w:tabs>
      </w:pPr>
      <w:hyperlink w:anchor="_Toc100" w:history="1">
        <w:r>
          <w:rPr>
            <w:rFonts w:ascii="仿宋" w:eastAsia="仿宋" w:hAnsi="仿宋" w:cs="仿宋" w:hint="eastAsia"/>
            <w:lang w:eastAsia="zh-CN"/>
          </w:rPr>
          <w:t>十五、营销与推广策略</w:t>
        </w:r>
        <w:r>
          <w:tab/>
        </w:r>
        <w:r>
          <w:fldChar w:fldCharType="begin"/>
        </w:r>
        <w:r>
          <w:instrText xml:space="preserve"> PAGEREF _Toc100 \h </w:instrText>
        </w:r>
        <w:r>
          <w:fldChar w:fldCharType="separate"/>
        </w:r>
        <w:r>
          <w:t>45</w:t>
        </w:r>
        <w:r>
          <w:fldChar w:fldCharType="end"/>
        </w:r>
      </w:hyperlink>
    </w:p>
    <w:p>
      <w:pPr>
        <w:pStyle w:val="TOC2"/>
        <w:tabs>
          <w:tab w:val="right" w:leader="dot" w:pos="8306"/>
        </w:tabs>
      </w:pPr>
      <w:hyperlink w:anchor="_Toc24516" w:history="1">
        <w:r>
          <w:rPr>
            <w:rFonts w:ascii="仿宋" w:eastAsia="仿宋" w:hAnsi="仿宋" w:cs="仿宋" w:hint="eastAsia"/>
            <w:lang w:eastAsia="zh-CN"/>
          </w:rPr>
          <w:t>(一)、产品/服务定位与特点</w:t>
        </w:r>
        <w:r>
          <w:tab/>
        </w:r>
        <w:r>
          <w:fldChar w:fldCharType="begin"/>
        </w:r>
        <w:r>
          <w:instrText xml:space="preserve"> PAGEREF _Toc24516 \h </w:instrText>
        </w:r>
        <w:r>
          <w:fldChar w:fldCharType="separate"/>
        </w:r>
        <w:r>
          <w:t>45</w:t>
        </w:r>
        <w:r>
          <w:fldChar w:fldCharType="end"/>
        </w:r>
      </w:hyperlink>
    </w:p>
    <w:p>
      <w:pPr>
        <w:pStyle w:val="TOC2"/>
        <w:tabs>
          <w:tab w:val="right" w:leader="dot" w:pos="8306"/>
        </w:tabs>
      </w:pPr>
      <w:hyperlink w:anchor="_Toc634" w:history="1">
        <w:r>
          <w:rPr>
            <w:rFonts w:ascii="仿宋" w:eastAsia="仿宋" w:hAnsi="仿宋" w:cs="仿宋" w:hint="eastAsia"/>
            <w:lang w:eastAsia="zh-CN"/>
          </w:rPr>
          <w:t>(二)、市场定位与竞争分析</w:t>
        </w:r>
        <w:r>
          <w:tab/>
        </w:r>
        <w:r>
          <w:fldChar w:fldCharType="begin"/>
        </w:r>
        <w:r>
          <w:instrText xml:space="preserve"> PAGEREF _Toc634 \h </w:instrText>
        </w:r>
        <w:r>
          <w:fldChar w:fldCharType="separate"/>
        </w:r>
        <w:r>
          <w:t>46</w:t>
        </w:r>
        <w:r>
          <w:fldChar w:fldCharType="end"/>
        </w:r>
      </w:hyperlink>
    </w:p>
    <w:p>
      <w:pPr>
        <w:pStyle w:val="TOC2"/>
        <w:tabs>
          <w:tab w:val="right" w:leader="dot" w:pos="8306"/>
        </w:tabs>
      </w:pPr>
      <w:hyperlink w:anchor="_Toc27594" w:history="1">
        <w:r>
          <w:rPr>
            <w:rFonts w:ascii="仿宋" w:eastAsia="仿宋" w:hAnsi="仿宋" w:cs="仿宋" w:hint="eastAsia"/>
            <w:lang w:eastAsia="zh-CN"/>
          </w:rPr>
          <w:t>(三)、营销渠道与策略</w:t>
        </w:r>
        <w:r>
          <w:tab/>
        </w:r>
        <w:r>
          <w:fldChar w:fldCharType="begin"/>
        </w:r>
        <w:r>
          <w:instrText xml:space="preserve"> PAGEREF _Toc27594 \h </w:instrText>
        </w:r>
        <w:r>
          <w:fldChar w:fldCharType="separate"/>
        </w:r>
        <w:r>
          <w:t>47</w:t>
        </w:r>
        <w:r>
          <w:fldChar w:fldCharType="end"/>
        </w:r>
      </w:hyperlink>
    </w:p>
    <w:p>
      <w:pPr>
        <w:pStyle w:val="TOC2"/>
        <w:tabs>
          <w:tab w:val="right" w:leader="dot" w:pos="8306"/>
        </w:tabs>
      </w:pPr>
      <w:hyperlink w:anchor="_Toc16303" w:history="1">
        <w:r>
          <w:rPr>
            <w:rFonts w:ascii="仿宋" w:eastAsia="仿宋" w:hAnsi="仿宋" w:cs="仿宋" w:hint="eastAsia"/>
            <w:lang w:eastAsia="zh-CN"/>
          </w:rPr>
          <w:t>(四)、推广与宣传活动</w:t>
        </w:r>
        <w:r>
          <w:tab/>
        </w:r>
        <w:r>
          <w:fldChar w:fldCharType="begin"/>
        </w:r>
        <w:r>
          <w:instrText xml:space="preserve"> PAGEREF _Toc16303 \h </w:instrText>
        </w:r>
        <w:r>
          <w:fldChar w:fldCharType="separate"/>
        </w:r>
        <w:r>
          <w:t>48</w:t>
        </w:r>
        <w:r>
          <w:fldChar w:fldCharType="end"/>
        </w:r>
      </w:hyperlink>
    </w:p>
    <w:p>
      <w:pPr>
        <w:pStyle w:val="TOC1"/>
        <w:tabs>
          <w:tab w:val="right" w:leader="dot" w:pos="8306"/>
        </w:tabs>
      </w:pPr>
      <w:hyperlink w:anchor="_Toc18414" w:history="1">
        <w:r>
          <w:rPr>
            <w:rFonts w:ascii="仿宋" w:eastAsia="仿宋" w:hAnsi="仿宋" w:cs="仿宋" w:hint="eastAsia"/>
            <w:lang w:eastAsia="zh-CN"/>
          </w:rPr>
          <w:t>十六、质量管理体系</w:t>
        </w:r>
        <w:r>
          <w:tab/>
        </w:r>
        <w:r>
          <w:fldChar w:fldCharType="begin"/>
        </w:r>
        <w:r>
          <w:instrText xml:space="preserve"> PAGEREF _Toc18414 \h </w:instrText>
        </w:r>
        <w:r>
          <w:fldChar w:fldCharType="separate"/>
        </w:r>
        <w:r>
          <w:t>54</w:t>
        </w:r>
        <w:r>
          <w:fldChar w:fldCharType="end"/>
        </w:r>
      </w:hyperlink>
    </w:p>
    <w:p>
      <w:pPr>
        <w:pStyle w:val="TOC2"/>
        <w:tabs>
          <w:tab w:val="right" w:leader="dot" w:pos="8306"/>
        </w:tabs>
      </w:pPr>
      <w:hyperlink w:anchor="_Toc18712" w:history="1">
        <w:r>
          <w:rPr>
            <w:rFonts w:ascii="仿宋" w:eastAsia="仿宋" w:hAnsi="仿宋" w:cs="仿宋" w:hint="eastAsia"/>
            <w:lang w:eastAsia="zh-CN"/>
          </w:rPr>
          <w:t>(一)、质量目标与方针</w:t>
        </w:r>
        <w:r>
          <w:tab/>
        </w:r>
        <w:r>
          <w:fldChar w:fldCharType="begin"/>
        </w:r>
        <w:r>
          <w:instrText xml:space="preserve"> PAGEREF _Toc18712 \h </w:instrText>
        </w:r>
        <w:r>
          <w:fldChar w:fldCharType="separate"/>
        </w:r>
        <w:r>
          <w:t>54</w:t>
        </w:r>
        <w:r>
          <w:fldChar w:fldCharType="end"/>
        </w:r>
      </w:hyperlink>
    </w:p>
    <w:p>
      <w:pPr>
        <w:pStyle w:val="TOC2"/>
        <w:tabs>
          <w:tab w:val="right" w:leader="dot" w:pos="8306"/>
        </w:tabs>
      </w:pPr>
      <w:hyperlink w:anchor="_Toc18133" w:history="1">
        <w:r>
          <w:rPr>
            <w:rFonts w:ascii="仿宋" w:eastAsia="仿宋" w:hAnsi="仿宋" w:cs="仿宋" w:hint="eastAsia"/>
            <w:lang w:eastAsia="zh-CN"/>
          </w:rPr>
          <w:t>(二)、质量管理责任</w:t>
        </w:r>
        <w:r>
          <w:tab/>
        </w:r>
        <w:r>
          <w:fldChar w:fldCharType="begin"/>
        </w:r>
        <w:r>
          <w:instrText xml:space="preserve"> PAGEREF _Toc18133 \h </w:instrText>
        </w:r>
        <w:r>
          <w:fldChar w:fldCharType="separate"/>
        </w:r>
        <w:r>
          <w:t>55</w:t>
        </w:r>
        <w:r>
          <w:fldChar w:fldCharType="end"/>
        </w:r>
      </w:hyperlink>
    </w:p>
    <w:p>
      <w:pPr>
        <w:pStyle w:val="TOC2"/>
        <w:tabs>
          <w:tab w:val="right" w:leader="dot" w:pos="8306"/>
        </w:tabs>
      </w:pPr>
      <w:hyperlink w:anchor="_Toc7454" w:history="1">
        <w:r>
          <w:rPr>
            <w:rFonts w:ascii="仿宋" w:eastAsia="仿宋" w:hAnsi="仿宋" w:cs="仿宋" w:hint="eastAsia"/>
            <w:lang w:eastAsia="zh-CN"/>
          </w:rPr>
          <w:t>(三)、质量管理体系文件</w:t>
        </w:r>
        <w:r>
          <w:tab/>
        </w:r>
        <w:r>
          <w:fldChar w:fldCharType="begin"/>
        </w:r>
        <w:r>
          <w:instrText xml:space="preserve"> PAGEREF _Toc7454 \h </w:instrText>
        </w:r>
        <w:r>
          <w:fldChar w:fldCharType="separate"/>
        </w:r>
        <w:r>
          <w:t>56</w:t>
        </w:r>
        <w:r>
          <w:fldChar w:fldCharType="end"/>
        </w:r>
      </w:hyperlink>
    </w:p>
    <w:p>
      <w:pPr>
        <w:pStyle w:val="TOC2"/>
        <w:tabs>
          <w:tab w:val="right" w:leader="dot" w:pos="8306"/>
        </w:tabs>
      </w:pPr>
      <w:hyperlink w:anchor="_Toc29239" w:history="1">
        <w:r>
          <w:rPr>
            <w:rFonts w:ascii="仿宋" w:eastAsia="仿宋" w:hAnsi="仿宋" w:cs="仿宋" w:hint="eastAsia"/>
            <w:lang w:eastAsia="zh-CN"/>
          </w:rPr>
          <w:t>(四)、质量培训与教育</w:t>
        </w:r>
        <w:r>
          <w:tab/>
        </w:r>
        <w:r>
          <w:fldChar w:fldCharType="begin"/>
        </w:r>
        <w:r>
          <w:instrText xml:space="preserve"> PAGEREF _Toc29239 \h </w:instrText>
        </w:r>
        <w:r>
          <w:fldChar w:fldCharType="separate"/>
        </w:r>
        <w:r>
          <w:t>58</w:t>
        </w:r>
        <w:r>
          <w:fldChar w:fldCharType="end"/>
        </w:r>
      </w:hyperlink>
    </w:p>
    <w:p>
      <w:pPr>
        <w:pStyle w:val="TOC2"/>
        <w:tabs>
          <w:tab w:val="right" w:leader="dot" w:pos="8306"/>
        </w:tabs>
      </w:pPr>
      <w:hyperlink w:anchor="_Toc22465" w:history="1">
        <w:r>
          <w:rPr>
            <w:rFonts w:ascii="仿宋" w:eastAsia="仿宋" w:hAnsi="仿宋" w:cs="仿宋" w:hint="eastAsia"/>
            <w:lang w:eastAsia="zh-CN"/>
          </w:rPr>
          <w:t>(五)、质量审核与评价</w:t>
        </w:r>
        <w:r>
          <w:tab/>
        </w:r>
        <w:r>
          <w:fldChar w:fldCharType="begin"/>
        </w:r>
        <w:r>
          <w:instrText xml:space="preserve"> PAGEREF _Toc22465 \h </w:instrText>
        </w:r>
        <w:r>
          <w:fldChar w:fldCharType="separate"/>
        </w:r>
        <w:r>
          <w:t>59</w:t>
        </w:r>
        <w:r>
          <w:fldChar w:fldCharType="end"/>
        </w:r>
      </w:hyperlink>
    </w:p>
    <w:p>
      <w:pPr>
        <w:pStyle w:val="TOC2"/>
        <w:tabs>
          <w:tab w:val="right" w:leader="dot" w:pos="8306"/>
        </w:tabs>
      </w:pPr>
      <w:hyperlink w:anchor="_Toc29331" w:history="1">
        <w:r>
          <w:rPr>
            <w:rFonts w:ascii="仿宋" w:eastAsia="仿宋" w:hAnsi="仿宋" w:cs="仿宋" w:hint="eastAsia"/>
            <w:lang w:eastAsia="zh-CN"/>
          </w:rPr>
          <w:t>(六)、不符合与纠正措施</w:t>
        </w:r>
        <w:r>
          <w:tab/>
        </w:r>
        <w:r>
          <w:fldChar w:fldCharType="begin"/>
        </w:r>
        <w:r>
          <w:instrText xml:space="preserve"> PAGEREF _Toc29331 \h </w:instrText>
        </w:r>
        <w:r>
          <w:fldChar w:fldCharType="separate"/>
        </w:r>
        <w:r>
          <w:t>60</w:t>
        </w:r>
        <w:r>
          <w:fldChar w:fldCharType="end"/>
        </w:r>
      </w:hyperlink>
    </w:p>
    <w:p>
      <w:pPr>
        <w:pStyle w:val="TOC1"/>
        <w:tabs>
          <w:tab w:val="right" w:leader="dot" w:pos="8306"/>
        </w:tabs>
      </w:pPr>
      <w:hyperlink w:anchor="_Toc4608" w:history="1">
        <w:r>
          <w:rPr>
            <w:rFonts w:ascii="仿宋" w:eastAsia="仿宋" w:hAnsi="仿宋" w:cs="仿宋" w:hint="eastAsia"/>
            <w:lang w:eastAsia="zh-CN"/>
          </w:rPr>
          <w:t>十七、防锈涂料项目实施保障措施</w:t>
        </w:r>
        <w:r>
          <w:tab/>
        </w:r>
        <w:r>
          <w:fldChar w:fldCharType="begin"/>
        </w:r>
        <w:r>
          <w:instrText xml:space="preserve"> PAGEREF _Toc4608 \h </w:instrText>
        </w:r>
        <w:r>
          <w:fldChar w:fldCharType="separate"/>
        </w:r>
        <w:r>
          <w:t>61</w:t>
        </w:r>
        <w:r>
          <w:fldChar w:fldCharType="end"/>
        </w:r>
      </w:hyperlink>
    </w:p>
    <w:p>
      <w:pPr>
        <w:pStyle w:val="TOC2"/>
        <w:tabs>
          <w:tab w:val="right" w:leader="dot" w:pos="8306"/>
        </w:tabs>
      </w:pPr>
      <w:hyperlink w:anchor="_Toc11645" w:history="1">
        <w:r>
          <w:rPr>
            <w:rFonts w:ascii="仿宋" w:eastAsia="仿宋" w:hAnsi="仿宋" w:cs="仿宋" w:hint="eastAsia"/>
            <w:lang w:eastAsia="zh-CN"/>
          </w:rPr>
          <w:t>(一)、防锈涂料项目实施保障机制</w:t>
        </w:r>
        <w:r>
          <w:tab/>
        </w:r>
        <w:r>
          <w:fldChar w:fldCharType="begin"/>
        </w:r>
        <w:r>
          <w:instrText xml:space="preserve"> PAGEREF _Toc11645 \h </w:instrText>
        </w:r>
        <w:r>
          <w:fldChar w:fldCharType="separate"/>
        </w:r>
        <w:r>
          <w:t>61</w:t>
        </w:r>
        <w:r>
          <w:fldChar w:fldCharType="end"/>
        </w:r>
      </w:hyperlink>
    </w:p>
    <w:p>
      <w:pPr>
        <w:pStyle w:val="TOC2"/>
        <w:tabs>
          <w:tab w:val="right" w:leader="dot" w:pos="8306"/>
        </w:tabs>
      </w:pPr>
      <w:hyperlink w:anchor="_Toc20839" w:history="1">
        <w:r>
          <w:rPr>
            <w:rFonts w:ascii="仿宋" w:eastAsia="仿宋" w:hAnsi="仿宋" w:cs="仿宋" w:hint="eastAsia"/>
            <w:lang w:eastAsia="zh-CN"/>
          </w:rPr>
          <w:t>(二)、防锈涂料项目法律合规要求</w:t>
        </w:r>
        <w:r>
          <w:tab/>
        </w:r>
        <w:r>
          <w:fldChar w:fldCharType="begin"/>
        </w:r>
        <w:r>
          <w:instrText xml:space="preserve"> PAGEREF _Toc20839 \h </w:instrText>
        </w:r>
        <w:r>
          <w:fldChar w:fldCharType="separate"/>
        </w:r>
        <w:r>
          <w:t>65</w:t>
        </w:r>
        <w:r>
          <w:fldChar w:fldCharType="end"/>
        </w:r>
      </w:hyperlink>
    </w:p>
    <w:p>
      <w:pPr>
        <w:pStyle w:val="TOC2"/>
        <w:tabs>
          <w:tab w:val="right" w:leader="dot" w:pos="8306"/>
        </w:tabs>
      </w:pPr>
      <w:hyperlink w:anchor="_Toc6007" w:history="1">
        <w:r>
          <w:rPr>
            <w:rFonts w:ascii="仿宋" w:eastAsia="仿宋" w:hAnsi="仿宋" w:cs="仿宋" w:hint="eastAsia"/>
            <w:lang w:eastAsia="zh-CN"/>
          </w:rPr>
          <w:t>(三)、防锈涂料项目合同管理与法律事务</w:t>
        </w:r>
        <w:r>
          <w:tab/>
        </w:r>
        <w:r>
          <w:fldChar w:fldCharType="begin"/>
        </w:r>
        <w:r>
          <w:instrText xml:space="preserve"> PAGEREF _Toc6007 \h </w:instrText>
        </w:r>
        <w:r>
          <w:fldChar w:fldCharType="separate"/>
        </w:r>
        <w:r>
          <w:t>69</w:t>
        </w:r>
        <w:r>
          <w:fldChar w:fldCharType="end"/>
        </w:r>
      </w:hyperlink>
    </w:p>
    <w:p>
      <w:pPr>
        <w:pStyle w:val="TOC2"/>
        <w:tabs>
          <w:tab w:val="right" w:leader="dot" w:pos="8306"/>
        </w:tabs>
      </w:pPr>
      <w:hyperlink w:anchor="_Toc12555" w:history="1">
        <w:r>
          <w:rPr>
            <w:rFonts w:ascii="仿宋" w:eastAsia="仿宋" w:hAnsi="仿宋" w:cs="仿宋" w:hint="eastAsia"/>
            <w:lang w:eastAsia="zh-CN"/>
          </w:rPr>
          <w:t>(四)、防锈涂料项目知识产权保护策略</w:t>
        </w:r>
        <w:r>
          <w:tab/>
        </w:r>
        <w:r>
          <w:fldChar w:fldCharType="begin"/>
        </w:r>
        <w:r>
          <w:instrText xml:space="preserve"> PAGEREF _Toc12555 \h </w:instrText>
        </w:r>
        <w:r>
          <w:fldChar w:fldCharType="separate"/>
        </w:r>
        <w:r>
          <w:t>75</w:t>
        </w:r>
        <w:r>
          <w:fldChar w:fldCharType="end"/>
        </w:r>
      </w:hyperlink>
    </w:p>
    <w:p>
      <w:pPr>
        <w:pStyle w:val="TOC1"/>
        <w:tabs>
          <w:tab w:val="right" w:leader="dot" w:pos="8306"/>
        </w:tabs>
      </w:pPr>
      <w:hyperlink w:anchor="_Toc23922" w:history="1">
        <w:r>
          <w:rPr>
            <w:rFonts w:ascii="仿宋" w:eastAsia="仿宋" w:hAnsi="仿宋" w:cs="仿宋" w:hint="eastAsia"/>
            <w:lang w:eastAsia="zh-CN"/>
          </w:rPr>
          <w:t>十八、供应链管理</w:t>
        </w:r>
        <w:r>
          <w:tab/>
        </w:r>
        <w:r>
          <w:fldChar w:fldCharType="begin"/>
        </w:r>
        <w:r>
          <w:instrText xml:space="preserve"> PAGEREF _Toc23922 \h </w:instrText>
        </w:r>
        <w:r>
          <w:fldChar w:fldCharType="separate"/>
        </w:r>
        <w:r>
          <w:t>78</w:t>
        </w:r>
        <w:r>
          <w:fldChar w:fldCharType="end"/>
        </w:r>
      </w:hyperlink>
    </w:p>
    <w:p>
      <w:pPr>
        <w:pStyle w:val="TOC2"/>
        <w:tabs>
          <w:tab w:val="right" w:leader="dot" w:pos="8306"/>
        </w:tabs>
      </w:pPr>
      <w:hyperlink w:anchor="_Toc30598" w:history="1">
        <w:r>
          <w:rPr>
            <w:rFonts w:ascii="仿宋" w:eastAsia="仿宋" w:hAnsi="仿宋" w:cs="仿宋" w:hint="eastAsia"/>
            <w:lang w:eastAsia="zh-CN"/>
          </w:rPr>
          <w:t>(一)、供应链战略规划</w:t>
        </w:r>
        <w:r>
          <w:tab/>
        </w:r>
        <w:r>
          <w:fldChar w:fldCharType="begin"/>
        </w:r>
        <w:r>
          <w:instrText xml:space="preserve"> PAGEREF _Toc30598 \h </w:instrText>
        </w:r>
        <w:r>
          <w:fldChar w:fldCharType="separate"/>
        </w:r>
        <w:r>
          <w:t>78</w:t>
        </w:r>
        <w:r>
          <w:fldChar w:fldCharType="end"/>
        </w:r>
      </w:hyperlink>
    </w:p>
    <w:p>
      <w:pPr>
        <w:pStyle w:val="TOC2"/>
        <w:tabs>
          <w:tab w:val="right" w:leader="dot" w:pos="8306"/>
        </w:tabs>
      </w:pPr>
      <w:hyperlink w:anchor="_Toc27491" w:history="1">
        <w:r>
          <w:rPr>
            <w:rFonts w:ascii="仿宋" w:eastAsia="仿宋" w:hAnsi="仿宋" w:cs="仿宋" w:hint="eastAsia"/>
            <w:lang w:eastAsia="zh-CN"/>
          </w:rPr>
          <w:t>(二)、供应商选择与合作</w:t>
        </w:r>
        <w:r>
          <w:tab/>
        </w:r>
        <w:r>
          <w:fldChar w:fldCharType="begin"/>
        </w:r>
        <w:r>
          <w:instrText xml:space="preserve"> PAGEREF _Toc27491 \h </w:instrText>
        </w:r>
        <w:r>
          <w:fldChar w:fldCharType="separate"/>
        </w:r>
        <w:r>
          <w:t>79</w:t>
        </w:r>
        <w:r>
          <w:fldChar w:fldCharType="end"/>
        </w:r>
      </w:hyperlink>
    </w:p>
    <w:p>
      <w:pPr>
        <w:pStyle w:val="TOC2"/>
        <w:tabs>
          <w:tab w:val="right" w:leader="dot" w:pos="8306"/>
        </w:tabs>
      </w:pPr>
      <w:hyperlink w:anchor="_Toc10668" w:history="1">
        <w:r>
          <w:rPr>
            <w:rFonts w:ascii="仿宋" w:eastAsia="仿宋" w:hAnsi="仿宋" w:cs="仿宋" w:hint="eastAsia"/>
            <w:lang w:eastAsia="zh-CN"/>
          </w:rPr>
          <w:t>(三)、物流与库存管理</w:t>
        </w:r>
        <w:r>
          <w:tab/>
        </w:r>
        <w:r>
          <w:fldChar w:fldCharType="begin"/>
        </w:r>
        <w:r>
          <w:instrText xml:space="preserve"> PAGEREF _Toc10668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55"/>
      <w:r>
        <w:rPr>
          <w:rFonts w:ascii="仿宋" w:eastAsia="仿宋" w:hAnsi="仿宋" w:cs="仿宋" w:hint="eastAsia"/>
          <w:sz w:val="28"/>
          <w:lang w:eastAsia="zh-CN"/>
        </w:rPr>
        <w:t>一、防锈涂料项目可持续发展</w:t>
      </w:r>
      <w:bookmarkEnd w:id="2"/>
    </w:p>
    <w:p>
      <w:pPr>
        <w:pStyle w:val="Heading2"/>
        <w:rPr>
          <w:rFonts w:ascii="仿宋" w:eastAsia="仿宋" w:hAnsi="仿宋" w:cs="仿宋" w:hint="eastAsia"/>
          <w:lang w:eastAsia="zh-CN"/>
        </w:rPr>
      </w:pPr>
      <w:bookmarkStart w:id="3" w:name="_Toc47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中，防锈涂料项目团队着眼于未来，明确了可持续发展的战略方向。制定的具体可持续发展目标包括降低资源使用、采用环保技术、最大化社会效益等。这一步骤不仅有助于防锈涂料项目在环保和社会责任方面达到最高标准，也为未来提供了明确的指引，确保防锈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可持续实践的融入防锈涂料项目管理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防锈涂料项目管理周期。从防锈涂料项目规划开始，防锈涂料项目团队就考虑了环境和社会的因素。在执行阶段，防锈涂料项目团队积极推动绿色技术的应用，优化资源利用。此外，关注员工的社会责任，通过培训和沟通活动提高员工对可持续发展的认知，使他们能够在日常工作中践行可持续实践。这些举措不仅为防锈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0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扎根于防锈涂料项目的可持续发展理念，我们深信环保与社会责任是防锈涂料项目成功的关键支柱。在防锈涂料项目的每一步，我们都致力于通过创新和实践，履行对环境和社会的坚定责任。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团队通过引入先进的环保技术、建立高效的废物处理系统以及推动能源节约措施，积极履行环保责任。定期的环保监测和评估确保防锈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不仅致力于自身可持续发展，还注重对社会的回馈。通过支持社区防锈涂料项目、参与慈善事业、提供培训机会等方式，防锈涂料项目积极履行社会责任。与当地社区建立积极互动，关注员工的工作与生活平衡，以及员工的身心健康，是防锈涂料项目在社会责任层面的关键举措。这样的实践不仅增强了防锈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367"/>
      <w:r>
        <w:rPr>
          <w:rFonts w:ascii="仿宋" w:eastAsia="仿宋" w:hAnsi="仿宋" w:cs="仿宋" w:hint="eastAsia"/>
          <w:sz w:val="28"/>
          <w:lang w:eastAsia="zh-CN"/>
        </w:rPr>
        <w:t>二、防锈涂料项目土建工程</w:t>
      </w:r>
      <w:bookmarkEnd w:id="5"/>
    </w:p>
    <w:p>
      <w:pPr>
        <w:pStyle w:val="Heading2"/>
        <w:rPr>
          <w:rFonts w:ascii="仿宋" w:eastAsia="仿宋" w:hAnsi="仿宋" w:cs="仿宋" w:hint="eastAsia"/>
          <w:lang w:eastAsia="zh-CN"/>
        </w:rPr>
      </w:pPr>
      <w:bookmarkStart w:id="6" w:name="_Toc15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在防锈涂料项目的建筑工程设计中，我们将秉承一系列重要的设计原则，以确保防锈涂料项目建筑在功能、美观、可持续性等方面达到最佳效果。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首要原则是确保建筑的功能性得到最大化的发挥。我们将充分理解防锈涂料项目的实际需求，合理布局各个功能区域，保证建筑在满足业务需求的同时，提供高效的工作环境。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在建筑设计中，我们将综合考虑建设和运营成本。通过精细的经济效益分析，确保设计方案在高效利用资源的同时，对防锈涂料项目的长期盈利能力有积极的贡献。</w:t>
      </w:r>
    </w:p>
    <w:p>
      <w:pPr>
        <w:pStyle w:val="Heading2"/>
        <w:ind w:firstLine="560" w:firstLineChars="200"/>
        <w:rPr>
          <w:rFonts w:ascii="仿宋" w:eastAsia="仿宋" w:hAnsi="仿宋" w:cs="仿宋" w:hint="eastAsia"/>
          <w:sz w:val="28"/>
          <w:lang w:eastAsia="zh-CN"/>
        </w:rPr>
      </w:pPr>
      <w:bookmarkStart w:id="7" w:name="_Toc1129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的土建工程设计中，我们将精准设定设计年限，结合防锈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锈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48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防锈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锈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锈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9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本期工程防锈涂料项目预计总建筑面积XXX平方米，其中：计容建筑面积XXX平方米，计划建筑工程投资XX万元，占防锈涂料项目总投资的XX%。</w:t>
      </w:r>
    </w:p>
    <w:p>
      <w:pPr>
        <w:pStyle w:val="Heading1"/>
        <w:ind w:firstLine="560" w:firstLineChars="200"/>
        <w:rPr>
          <w:rFonts w:ascii="仿宋" w:eastAsia="仿宋" w:hAnsi="仿宋" w:cs="仿宋" w:hint="eastAsia"/>
          <w:sz w:val="28"/>
          <w:lang w:eastAsia="zh-CN"/>
        </w:rPr>
      </w:pPr>
      <w:bookmarkStart w:id="10" w:name="_Toc2382"/>
      <w:r>
        <w:rPr>
          <w:rFonts w:ascii="仿宋" w:eastAsia="仿宋" w:hAnsi="仿宋" w:cs="仿宋" w:hint="eastAsia"/>
          <w:sz w:val="28"/>
          <w:lang w:eastAsia="zh-CN"/>
        </w:rPr>
        <w:t>三、防锈涂料项目建设背景及必要性分析</w:t>
      </w:r>
      <w:bookmarkEnd w:id="10"/>
    </w:p>
    <w:p>
      <w:pPr>
        <w:pStyle w:val="Heading2"/>
        <w:rPr>
          <w:rFonts w:ascii="仿宋" w:eastAsia="仿宋" w:hAnsi="仿宋" w:cs="仿宋" w:hint="eastAsia"/>
          <w:lang w:eastAsia="zh-CN"/>
        </w:rPr>
      </w:pPr>
      <w:bookmarkStart w:id="11" w:name="_Toc10821"/>
      <w:r>
        <w:rPr>
          <w:rFonts w:ascii="仿宋" w:eastAsia="仿宋" w:hAnsi="仿宋" w:cs="仿宋" w:hint="eastAsia"/>
          <w:lang w:eastAsia="zh-CN"/>
        </w:rPr>
        <w:t>(一)、防锈涂料项目背景分析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锈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锈涂料项目在这个潮流中的定位。同时，我们将关注行业内涌现的新兴机遇，以便防锈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防锈涂料项目提供了强大的发展动力。我们将聚焦于行业内最新的技术发展趋势，包括但不限于人工智能、大数据分析、物联网等领域。通过深度的技术研究，我们将确保防锈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锈涂料项目发展的源泉。我们将投入更多的精力对市场需求进行深入剖析，超越表面的需求，深入挖掘潜在的市场痛点和机遇。通过对市场需求的细致了解，防锈涂料项目将更有针对性地设计解决方案，满足市场的多样化需求，从而更好地促进防锈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锈涂料项目战略至关重要。我们将对竞争态势进行更为深入的分析，包括但不限于市场份额、产品特点、客户满意度等多个维度。通过深度的竞争分析，防锈涂料项目将能够更准确地把握市场脉搏，制定具有竞争力的防锈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锈涂料项目的发展具有直接的影响。我们将进行更为全面的法规和政策分析，了解行业发展中的潜在法律风险和合规挑战。通过充分了解和遵守相关法规，防锈涂料项目将确保在法律框架内合法合规运营，为防锈涂料项目的稳健发展提供有力支持。</w:t>
      </w:r>
    </w:p>
    <w:p>
      <w:pPr>
        <w:pStyle w:val="Heading2"/>
        <w:ind w:firstLine="560" w:firstLineChars="200"/>
        <w:rPr>
          <w:rFonts w:ascii="仿宋" w:eastAsia="仿宋" w:hAnsi="仿宋" w:cs="仿宋" w:hint="eastAsia"/>
          <w:sz w:val="28"/>
          <w:lang w:eastAsia="zh-CN"/>
        </w:rPr>
      </w:pPr>
      <w:bookmarkStart w:id="12" w:name="_Toc700"/>
      <w:r>
        <w:rPr>
          <w:rFonts w:ascii="仿宋" w:eastAsia="仿宋" w:hAnsi="仿宋" w:cs="仿宋" w:hint="eastAsia"/>
          <w:sz w:val="28"/>
          <w:lang w:eastAsia="zh-CN"/>
        </w:rPr>
        <w:t>(二)、防锈涂料项目建设必要性分析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建设的迫切性源于对行业发展趋势的深刻洞察。我们正处于一个行业变革的时代，科技创新、数字化转型成为企业发展的关键动力。防锈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建设不仅仅是为了跟上潮流，更是为了通过技术创新推动企业的持续发展。通过引入先进的技术和解决方案，防锈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锈涂料项目的建设成为必然选择，通过提高产品质量、拓展服务领域，从而在竞争中获得更多的机会。防锈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锈涂料项目建设的必要性体现在对客户需求更精准的满足。通过防锈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建设的背后是对企业持续创新的追求。只有通过不断创新，企业才能在竞争中立于不败之地。防锈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747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830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防锈涂料项目的主要产品是XXXX，预计年产值为XXX万元。这一产品在市场中占据着重要的地位，其广泛的应用范围使得该防锈涂料项目的市场前景非常广阔。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防锈涂料项目的xxx产品作为重要的原材料之一，将在多个领域发挥关键作用。其在建筑、交通、能源等方面的广泛应用将为整个产业链提供强大的支持，形成产业协同效应。防锈涂料项目的年产值XXX万XXX万XXX万万元不仅反映了其在市场上的巨大潜力，更预示着它对国民经济的积极贡献。这种关联度高、涉及面广的产业关系，使得该防锈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927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总征地面积为XXXX平方米，相当于约XX.XX亩，其中净用地面积为XXXX平方米，红线范围内相当于约XX.XX亩。这一用地规模充分考虑了防锈涂料项目的建设需求，保障了防锈涂料项目在合适的空间内得以充分发展。防锈涂料项目规划的总建筑面积为XXXX平方米，其中主体工程建设占XXXX平方米，计容建筑面积达XXXX平方米。预计建筑工程的投资将达到XXXX万元，为防锈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计划购置的设备共计XXXX台（套），设备购置费用为XXXX万元。这一设备购置计划充分考虑到防锈涂料项目的生产需求和技术要求，确保了防锈涂料项目在生产运营中具备先进的技术装备和高效的生产能力。设备的合理配置将为防锈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防锈涂料项目计划总投资为XXXX万元，预计年实现营业收入为XXXX万元。这一产能规模的设定旨在确保防锈涂料项目能够在投资与回报之间取得平衡，实现长期可持续的发展。防锈涂料项目的总投资充分考虑到各个方面的需求，包括用地建设、设备购置等多个环节，以确保防锈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819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8502"/>
      <w:r>
        <w:rPr>
          <w:rFonts w:ascii="仿宋" w:eastAsia="仿宋" w:hAnsi="仿宋" w:cs="仿宋" w:hint="eastAsia"/>
          <w:lang w:eastAsia="zh-CN"/>
        </w:rPr>
        <w:t>(一)、防锈涂料行业分析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行业一直以来都是市场的关注焦点。行业内的发展趋势、竞争态势以及潜在机会都对防锈涂料项目的推进产生深远的影响。通过深入研究行业的整体概貌，我们将更好地理解行业的核心特征，为防锈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行业，技术一直是推动创新和发展的关键因素。我们将对当前技术趋势进行详尽分析，包括但不限于人工智能、大数据应用、先进制造技术等。这有助于防锈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锈涂料项目成功的基础。我们将对主要竞争对手进行深入研究，包括其市场份额、产品特点、市场定位等。通过全面了解竞争对手的优势和劣势，防锈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673"/>
      <w:r>
        <w:rPr>
          <w:rFonts w:ascii="仿宋" w:eastAsia="仿宋" w:hAnsi="仿宋" w:cs="仿宋" w:hint="eastAsia"/>
          <w:sz w:val="28"/>
          <w:lang w:eastAsia="zh-CN"/>
        </w:rPr>
        <w:t>(二)、防锈涂料市场分析预测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通过对市场规模的深入调研，我们将预测防锈涂料市场未来的增长趋势。这包括市场的整体规模、各细分领域的发展趋势等。防锈涂料项目可以根据市场的扩张速度和潜在机会，制定更符合市场需求的发展策略。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锈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锈涂料项目实施过程中需要充分考虑的因素。我们将对市场风险进行全面评估，包括但不限于政策法规风险、市场竞争风险、技术变革风险等。通过对潜在风险的深入分析，防锈涂料项目可以制定相应的风险缓解策略，降低不确定性对防锈涂料项目的影响。</w:t>
      </w:r>
    </w:p>
    <w:p>
      <w:pPr>
        <w:pStyle w:val="Heading1"/>
        <w:ind w:firstLine="560" w:firstLineChars="200"/>
        <w:rPr>
          <w:rFonts w:ascii="仿宋" w:eastAsia="仿宋" w:hAnsi="仿宋" w:cs="仿宋" w:hint="eastAsia"/>
          <w:sz w:val="28"/>
          <w:lang w:eastAsia="zh-CN"/>
        </w:rPr>
      </w:pPr>
      <w:bookmarkStart w:id="19" w:name="_Toc12103"/>
      <w:r>
        <w:rPr>
          <w:rFonts w:ascii="仿宋" w:eastAsia="仿宋" w:hAnsi="仿宋" w:cs="仿宋" w:hint="eastAsia"/>
          <w:sz w:val="28"/>
          <w:lang w:eastAsia="zh-CN"/>
        </w:rPr>
        <w:t>六、防锈涂料项目建设单位说明</w:t>
      </w:r>
      <w:bookmarkEnd w:id="19"/>
    </w:p>
    <w:p>
      <w:pPr>
        <w:pStyle w:val="Heading2"/>
        <w:rPr>
          <w:rFonts w:ascii="仿宋" w:eastAsia="仿宋" w:hAnsi="仿宋" w:cs="仿宋" w:hint="eastAsia"/>
          <w:lang w:eastAsia="zh-CN"/>
        </w:rPr>
      </w:pPr>
      <w:bookmarkStart w:id="20" w:name="_Toc14260"/>
      <w:r>
        <w:rPr>
          <w:rFonts w:ascii="仿宋" w:eastAsia="仿宋" w:hAnsi="仿宋" w:cs="仿宋" w:hint="eastAsia"/>
          <w:lang w:eastAsia="zh-CN"/>
        </w:rPr>
        <w:t>(一)、防锈涂料项目承办单位基本情况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017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锈涂料项目承办单位的XXXX，我们着眼于实现可持续的经济效益。通过技术创新和解决方案的提供，公司预计在防锈涂料项目执行期间将获得可观的收入增长。这一收入来源主要包括防锈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同时，我们注重成本控制和效率提升，以确保防锈涂料项目的可持续盈利。透过精细的管理和资源优化，公司期望实现防锈涂料项目利润最大化。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锈涂料项目实施进行全面的投资评估，包括防锈涂料项目启动阶段的资金投入和后续运营成本。通过对防锈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锈涂料项目实施过程中具备足够的资金流动性，公司将进行详尽的现金流分析。这包括资金需求的合理预测、防锈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17530"/>
      <w:r>
        <w:rPr>
          <w:rFonts w:ascii="仿宋" w:eastAsia="仿宋" w:hAnsi="仿宋" w:cs="仿宋" w:hint="eastAsia"/>
          <w:sz w:val="28"/>
          <w:lang w:eastAsia="zh-CN"/>
        </w:rPr>
        <w:t>七、防锈涂料项目技术管理</w:t>
      </w:r>
      <w:bookmarkEnd w:id="22"/>
    </w:p>
    <w:p>
      <w:pPr>
        <w:pStyle w:val="Heading2"/>
        <w:rPr>
          <w:rFonts w:ascii="仿宋" w:eastAsia="仿宋" w:hAnsi="仿宋" w:cs="仿宋" w:hint="eastAsia"/>
          <w:lang w:eastAsia="zh-CN"/>
        </w:rPr>
      </w:pPr>
      <w:bookmarkStart w:id="23" w:name="_Toc3568"/>
      <w:r>
        <w:rPr>
          <w:rFonts w:ascii="仿宋" w:eastAsia="仿宋" w:hAnsi="仿宋" w:cs="仿宋" w:hint="eastAsia"/>
          <w:lang w:eastAsia="zh-CN"/>
        </w:rPr>
        <w:t>(一)、技术方案选用方向</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防锈涂料技术创新导向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防锈涂料项目带来更高的效率和性能。技术创新有助于提高防锈涂料项目的竞争力，同时也能够降低成本，提高可维护性。通过跟踪行业趋势、参与技术交流，选用创新技术将有助于防锈涂料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防锈涂料可持续性方向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https://d.book118.com/495030321102011044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C1257"/>
    <w:rsid w:val="1AFC12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03032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2024-01-21T14:45:00Z</dcterms:created>
  <dcterms:modified xsi:type="dcterms:W3CDTF">2024-01-21T14:46:02Z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31CF955A9AD3487E81E641C52C127B9D_11</vt:lpwstr>
  </property>
  <property fmtid="{D5CDD505-2E9C-101B-9397-08002B2CF9AE}" pid="3" name="KSOProductBuildVer">
    <vt:lpwstr>2052-12.1.0.16120</vt:lpwstr>
  </property>
</Properties>
</file>