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心电监护仪项目规划设计纲要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75" w:history="1">
        <w:r>
          <w:rPr>
            <w:rFonts w:ascii="仿宋" w:eastAsia="仿宋" w:hAnsi="仿宋" w:cs="仿宋" w:hint="eastAsia"/>
            <w:lang w:eastAsia="zh-CN"/>
          </w:rPr>
          <w:t>序言</w:t>
        </w:r>
        <w:r>
          <w:tab/>
        </w:r>
        <w:r>
          <w:fldChar w:fldCharType="begin"/>
        </w:r>
        <w:r>
          <w:instrText xml:space="preserve"> PAGEREF _Toc2975 \h </w:instrText>
        </w:r>
        <w:r>
          <w:fldChar w:fldCharType="separate"/>
        </w:r>
        <w:r>
          <w:t>3</w:t>
        </w:r>
        <w:r>
          <w:fldChar w:fldCharType="end"/>
        </w:r>
      </w:hyperlink>
    </w:p>
    <w:p>
      <w:pPr>
        <w:pStyle w:val="TOC1"/>
        <w:tabs>
          <w:tab w:val="right" w:leader="dot" w:pos="8306"/>
        </w:tabs>
      </w:pPr>
      <w:hyperlink w:anchor="_Toc21736" w:history="1">
        <w:r>
          <w:rPr>
            <w:rFonts w:ascii="仿宋" w:eastAsia="仿宋" w:hAnsi="仿宋" w:cs="仿宋" w:hint="eastAsia"/>
            <w:lang w:eastAsia="zh-CN"/>
          </w:rPr>
          <w:t>一、心电监护仪项目危机管理</w:t>
        </w:r>
        <w:r>
          <w:tab/>
        </w:r>
        <w:r>
          <w:fldChar w:fldCharType="begin"/>
        </w:r>
        <w:r>
          <w:instrText xml:space="preserve"> PAGEREF _Toc21736 \h </w:instrText>
        </w:r>
        <w:r>
          <w:fldChar w:fldCharType="separate"/>
        </w:r>
        <w:r>
          <w:t>3</w:t>
        </w:r>
        <w:r>
          <w:fldChar w:fldCharType="end"/>
        </w:r>
      </w:hyperlink>
    </w:p>
    <w:p>
      <w:pPr>
        <w:pStyle w:val="TOC2"/>
        <w:tabs>
          <w:tab w:val="right" w:leader="dot" w:pos="8306"/>
        </w:tabs>
      </w:pPr>
      <w:hyperlink w:anchor="_Toc12578" w:history="1">
        <w:r>
          <w:rPr>
            <w:rFonts w:ascii="仿宋" w:eastAsia="仿宋" w:hAnsi="仿宋" w:cs="仿宋" w:hint="eastAsia"/>
            <w:lang w:eastAsia="zh-CN"/>
          </w:rPr>
          <w:t>(一)、危机预警与识别</w:t>
        </w:r>
        <w:r>
          <w:tab/>
        </w:r>
        <w:r>
          <w:fldChar w:fldCharType="begin"/>
        </w:r>
        <w:r>
          <w:instrText xml:space="preserve"> PAGEREF _Toc12578 \h </w:instrText>
        </w:r>
        <w:r>
          <w:fldChar w:fldCharType="separate"/>
        </w:r>
        <w:r>
          <w:t>3</w:t>
        </w:r>
        <w:r>
          <w:fldChar w:fldCharType="end"/>
        </w:r>
      </w:hyperlink>
    </w:p>
    <w:p>
      <w:pPr>
        <w:pStyle w:val="TOC2"/>
        <w:tabs>
          <w:tab w:val="right" w:leader="dot" w:pos="8306"/>
        </w:tabs>
      </w:pPr>
      <w:hyperlink w:anchor="_Toc32226" w:history="1">
        <w:r>
          <w:rPr>
            <w:rFonts w:ascii="仿宋" w:eastAsia="仿宋" w:hAnsi="仿宋" w:cs="仿宋" w:hint="eastAsia"/>
            <w:lang w:eastAsia="zh-CN"/>
          </w:rPr>
          <w:t>(二)、危机应对与恢复</w:t>
        </w:r>
        <w:r>
          <w:tab/>
        </w:r>
        <w:r>
          <w:fldChar w:fldCharType="begin"/>
        </w:r>
        <w:r>
          <w:instrText xml:space="preserve"> PAGEREF _Toc32226 \h </w:instrText>
        </w:r>
        <w:r>
          <w:fldChar w:fldCharType="separate"/>
        </w:r>
        <w:r>
          <w:t>4</w:t>
        </w:r>
        <w:r>
          <w:fldChar w:fldCharType="end"/>
        </w:r>
      </w:hyperlink>
    </w:p>
    <w:p>
      <w:pPr>
        <w:pStyle w:val="TOC1"/>
        <w:tabs>
          <w:tab w:val="right" w:leader="dot" w:pos="8306"/>
        </w:tabs>
      </w:pPr>
      <w:hyperlink w:anchor="_Toc5708" w:history="1">
        <w:r>
          <w:rPr>
            <w:rFonts w:ascii="仿宋" w:eastAsia="仿宋" w:hAnsi="仿宋" w:cs="仿宋" w:hint="eastAsia"/>
            <w:lang w:eastAsia="zh-CN"/>
          </w:rPr>
          <w:t>二、工艺说明</w:t>
        </w:r>
        <w:r>
          <w:tab/>
        </w:r>
        <w:r>
          <w:fldChar w:fldCharType="begin"/>
        </w:r>
        <w:r>
          <w:instrText xml:space="preserve"> PAGEREF _Toc5708 \h </w:instrText>
        </w:r>
        <w:r>
          <w:fldChar w:fldCharType="separate"/>
        </w:r>
        <w:r>
          <w:t>5</w:t>
        </w:r>
        <w:r>
          <w:fldChar w:fldCharType="end"/>
        </w:r>
      </w:hyperlink>
    </w:p>
    <w:p>
      <w:pPr>
        <w:pStyle w:val="TOC2"/>
        <w:tabs>
          <w:tab w:val="right" w:leader="dot" w:pos="8306"/>
        </w:tabs>
      </w:pPr>
      <w:hyperlink w:anchor="_Toc10299" w:history="1">
        <w:r>
          <w:rPr>
            <w:rFonts w:ascii="仿宋" w:eastAsia="仿宋" w:hAnsi="仿宋" w:cs="仿宋" w:hint="eastAsia"/>
            <w:lang w:eastAsia="zh-CN"/>
          </w:rPr>
          <w:t>(一)、技术管理特点</w:t>
        </w:r>
        <w:r>
          <w:tab/>
        </w:r>
        <w:r>
          <w:fldChar w:fldCharType="begin"/>
        </w:r>
        <w:r>
          <w:instrText xml:space="preserve"> PAGEREF _Toc10299 \h </w:instrText>
        </w:r>
        <w:r>
          <w:fldChar w:fldCharType="separate"/>
        </w:r>
        <w:r>
          <w:t>5</w:t>
        </w:r>
        <w:r>
          <w:fldChar w:fldCharType="end"/>
        </w:r>
      </w:hyperlink>
    </w:p>
    <w:p>
      <w:pPr>
        <w:pStyle w:val="TOC2"/>
        <w:tabs>
          <w:tab w:val="right" w:leader="dot" w:pos="8306"/>
        </w:tabs>
      </w:pPr>
      <w:hyperlink w:anchor="_Toc7003" w:history="1">
        <w:r>
          <w:rPr>
            <w:rFonts w:ascii="仿宋" w:eastAsia="仿宋" w:hAnsi="仿宋" w:cs="仿宋" w:hint="eastAsia"/>
            <w:lang w:eastAsia="zh-CN"/>
          </w:rPr>
          <w:t>(二)、心电监护仪项目工艺技术设计方案</w:t>
        </w:r>
        <w:r>
          <w:tab/>
        </w:r>
        <w:r>
          <w:fldChar w:fldCharType="begin"/>
        </w:r>
        <w:r>
          <w:instrText xml:space="preserve"> PAGEREF _Toc7003 \h </w:instrText>
        </w:r>
        <w:r>
          <w:fldChar w:fldCharType="separate"/>
        </w:r>
        <w:r>
          <w:t>6</w:t>
        </w:r>
        <w:r>
          <w:fldChar w:fldCharType="end"/>
        </w:r>
      </w:hyperlink>
    </w:p>
    <w:p>
      <w:pPr>
        <w:pStyle w:val="TOC2"/>
        <w:tabs>
          <w:tab w:val="right" w:leader="dot" w:pos="8306"/>
        </w:tabs>
      </w:pPr>
      <w:hyperlink w:anchor="_Toc22500" w:history="1">
        <w:r>
          <w:rPr>
            <w:rFonts w:ascii="仿宋" w:eastAsia="仿宋" w:hAnsi="仿宋" w:cs="仿宋" w:hint="eastAsia"/>
            <w:lang w:eastAsia="zh-CN"/>
          </w:rPr>
          <w:t>(三)、设备选型方案</w:t>
        </w:r>
        <w:r>
          <w:tab/>
        </w:r>
        <w:r>
          <w:fldChar w:fldCharType="begin"/>
        </w:r>
        <w:r>
          <w:instrText xml:space="preserve"> PAGEREF _Toc22500 \h </w:instrText>
        </w:r>
        <w:r>
          <w:fldChar w:fldCharType="separate"/>
        </w:r>
        <w:r>
          <w:t>8</w:t>
        </w:r>
        <w:r>
          <w:fldChar w:fldCharType="end"/>
        </w:r>
      </w:hyperlink>
    </w:p>
    <w:p>
      <w:pPr>
        <w:pStyle w:val="TOC1"/>
        <w:tabs>
          <w:tab w:val="right" w:leader="dot" w:pos="8306"/>
        </w:tabs>
      </w:pPr>
      <w:hyperlink w:anchor="_Toc28281" w:history="1">
        <w:r>
          <w:rPr>
            <w:rFonts w:ascii="仿宋" w:eastAsia="仿宋" w:hAnsi="仿宋" w:cs="仿宋" w:hint="eastAsia"/>
            <w:lang w:eastAsia="zh-CN"/>
          </w:rPr>
          <w:t>三、心电监护仪项目可持续发展</w:t>
        </w:r>
        <w:r>
          <w:tab/>
        </w:r>
        <w:r>
          <w:fldChar w:fldCharType="begin"/>
        </w:r>
        <w:r>
          <w:instrText xml:space="preserve"> PAGEREF _Toc28281 \h </w:instrText>
        </w:r>
        <w:r>
          <w:fldChar w:fldCharType="separate"/>
        </w:r>
        <w:r>
          <w:t>9</w:t>
        </w:r>
        <w:r>
          <w:fldChar w:fldCharType="end"/>
        </w:r>
      </w:hyperlink>
    </w:p>
    <w:p>
      <w:pPr>
        <w:pStyle w:val="TOC2"/>
        <w:tabs>
          <w:tab w:val="right" w:leader="dot" w:pos="8306"/>
        </w:tabs>
      </w:pPr>
      <w:hyperlink w:anchor="_Toc23642" w:history="1">
        <w:r>
          <w:rPr>
            <w:rFonts w:ascii="仿宋" w:eastAsia="仿宋" w:hAnsi="仿宋" w:cs="仿宋" w:hint="eastAsia"/>
            <w:lang w:eastAsia="zh-CN"/>
          </w:rPr>
          <w:t>(一)、可持续战略与实践</w:t>
        </w:r>
        <w:r>
          <w:tab/>
        </w:r>
        <w:r>
          <w:fldChar w:fldCharType="begin"/>
        </w:r>
        <w:r>
          <w:instrText xml:space="preserve"> PAGEREF _Toc23642 \h </w:instrText>
        </w:r>
        <w:r>
          <w:fldChar w:fldCharType="separate"/>
        </w:r>
        <w:r>
          <w:t>9</w:t>
        </w:r>
        <w:r>
          <w:fldChar w:fldCharType="end"/>
        </w:r>
      </w:hyperlink>
    </w:p>
    <w:p>
      <w:pPr>
        <w:pStyle w:val="TOC2"/>
        <w:tabs>
          <w:tab w:val="right" w:leader="dot" w:pos="8306"/>
        </w:tabs>
      </w:pPr>
      <w:hyperlink w:anchor="_Toc31558" w:history="1">
        <w:r>
          <w:rPr>
            <w:rFonts w:ascii="仿宋" w:eastAsia="仿宋" w:hAnsi="仿宋" w:cs="仿宋" w:hint="eastAsia"/>
            <w:lang w:eastAsia="zh-CN"/>
          </w:rPr>
          <w:t>(二)、环保与社会责任</w:t>
        </w:r>
        <w:r>
          <w:tab/>
        </w:r>
        <w:r>
          <w:fldChar w:fldCharType="begin"/>
        </w:r>
        <w:r>
          <w:instrText xml:space="preserve"> PAGEREF _Toc31558 \h </w:instrText>
        </w:r>
        <w:r>
          <w:fldChar w:fldCharType="separate"/>
        </w:r>
        <w:r>
          <w:t>10</w:t>
        </w:r>
        <w:r>
          <w:fldChar w:fldCharType="end"/>
        </w:r>
      </w:hyperlink>
    </w:p>
    <w:p>
      <w:pPr>
        <w:pStyle w:val="TOC1"/>
        <w:tabs>
          <w:tab w:val="right" w:leader="dot" w:pos="8306"/>
        </w:tabs>
      </w:pPr>
      <w:hyperlink w:anchor="_Toc11399" w:history="1">
        <w:r>
          <w:rPr>
            <w:rFonts w:ascii="仿宋" w:eastAsia="仿宋" w:hAnsi="仿宋" w:cs="仿宋" w:hint="eastAsia"/>
            <w:lang w:eastAsia="zh-CN"/>
          </w:rPr>
          <w:t>四、心电监护仪项目文档管理</w:t>
        </w:r>
        <w:r>
          <w:tab/>
        </w:r>
        <w:r>
          <w:fldChar w:fldCharType="begin"/>
        </w:r>
        <w:r>
          <w:instrText xml:space="preserve"> PAGEREF _Toc11399 \h </w:instrText>
        </w:r>
        <w:r>
          <w:fldChar w:fldCharType="separate"/>
        </w:r>
        <w:r>
          <w:t>11</w:t>
        </w:r>
        <w:r>
          <w:fldChar w:fldCharType="end"/>
        </w:r>
      </w:hyperlink>
    </w:p>
    <w:p>
      <w:pPr>
        <w:pStyle w:val="TOC2"/>
        <w:tabs>
          <w:tab w:val="right" w:leader="dot" w:pos="8306"/>
        </w:tabs>
      </w:pPr>
      <w:hyperlink w:anchor="_Toc22438" w:history="1">
        <w:r>
          <w:rPr>
            <w:rFonts w:ascii="仿宋" w:eastAsia="仿宋" w:hAnsi="仿宋" w:cs="仿宋" w:hint="eastAsia"/>
            <w:lang w:eastAsia="zh-CN"/>
          </w:rPr>
          <w:t>(一)、文档编制与审查</w:t>
        </w:r>
        <w:r>
          <w:tab/>
        </w:r>
        <w:r>
          <w:fldChar w:fldCharType="begin"/>
        </w:r>
        <w:r>
          <w:instrText xml:space="preserve"> PAGEREF _Toc22438 \h </w:instrText>
        </w:r>
        <w:r>
          <w:fldChar w:fldCharType="separate"/>
        </w:r>
        <w:r>
          <w:t>11</w:t>
        </w:r>
        <w:r>
          <w:fldChar w:fldCharType="end"/>
        </w:r>
      </w:hyperlink>
    </w:p>
    <w:p>
      <w:pPr>
        <w:pStyle w:val="TOC2"/>
        <w:tabs>
          <w:tab w:val="right" w:leader="dot" w:pos="8306"/>
        </w:tabs>
      </w:pPr>
      <w:hyperlink w:anchor="_Toc7898" w:history="1">
        <w:r>
          <w:rPr>
            <w:rFonts w:ascii="仿宋" w:eastAsia="仿宋" w:hAnsi="仿宋" w:cs="仿宋" w:hint="eastAsia"/>
            <w:lang w:eastAsia="zh-CN"/>
          </w:rPr>
          <w:t>(二)、文档发布与分发</w:t>
        </w:r>
        <w:r>
          <w:tab/>
        </w:r>
        <w:r>
          <w:fldChar w:fldCharType="begin"/>
        </w:r>
        <w:r>
          <w:instrText xml:space="preserve"> PAGEREF _Toc7898 \h </w:instrText>
        </w:r>
        <w:r>
          <w:fldChar w:fldCharType="separate"/>
        </w:r>
        <w:r>
          <w:t>12</w:t>
        </w:r>
        <w:r>
          <w:fldChar w:fldCharType="end"/>
        </w:r>
      </w:hyperlink>
    </w:p>
    <w:p>
      <w:pPr>
        <w:pStyle w:val="TOC2"/>
        <w:tabs>
          <w:tab w:val="right" w:leader="dot" w:pos="8306"/>
        </w:tabs>
      </w:pPr>
      <w:hyperlink w:anchor="_Toc8184" w:history="1">
        <w:r>
          <w:rPr>
            <w:rFonts w:ascii="仿宋" w:eastAsia="仿宋" w:hAnsi="仿宋" w:cs="仿宋" w:hint="eastAsia"/>
            <w:lang w:eastAsia="zh-CN"/>
          </w:rPr>
          <w:t>(三)、文档存档与归档</w:t>
        </w:r>
        <w:r>
          <w:tab/>
        </w:r>
        <w:r>
          <w:fldChar w:fldCharType="begin"/>
        </w:r>
        <w:r>
          <w:instrText xml:space="preserve"> PAGEREF _Toc8184 \h </w:instrText>
        </w:r>
        <w:r>
          <w:fldChar w:fldCharType="separate"/>
        </w:r>
        <w:r>
          <w:t>13</w:t>
        </w:r>
        <w:r>
          <w:fldChar w:fldCharType="end"/>
        </w:r>
      </w:hyperlink>
    </w:p>
    <w:p>
      <w:pPr>
        <w:pStyle w:val="TOC1"/>
        <w:tabs>
          <w:tab w:val="right" w:leader="dot" w:pos="8306"/>
        </w:tabs>
      </w:pPr>
      <w:hyperlink w:anchor="_Toc18203" w:history="1">
        <w:r>
          <w:rPr>
            <w:rFonts w:ascii="仿宋" w:eastAsia="仿宋" w:hAnsi="仿宋" w:cs="仿宋" w:hint="eastAsia"/>
            <w:lang w:eastAsia="zh-CN"/>
          </w:rPr>
          <w:t>五、心电监护仪项目选址可行性分析</w:t>
        </w:r>
        <w:r>
          <w:tab/>
        </w:r>
        <w:r>
          <w:fldChar w:fldCharType="begin"/>
        </w:r>
        <w:r>
          <w:instrText xml:space="preserve"> PAGEREF _Toc18203 \h </w:instrText>
        </w:r>
        <w:r>
          <w:fldChar w:fldCharType="separate"/>
        </w:r>
        <w:r>
          <w:t>14</w:t>
        </w:r>
        <w:r>
          <w:fldChar w:fldCharType="end"/>
        </w:r>
      </w:hyperlink>
    </w:p>
    <w:p>
      <w:pPr>
        <w:pStyle w:val="TOC2"/>
        <w:tabs>
          <w:tab w:val="right" w:leader="dot" w:pos="8306"/>
        </w:tabs>
      </w:pPr>
      <w:hyperlink w:anchor="_Toc1580" w:history="1">
        <w:r>
          <w:rPr>
            <w:rFonts w:ascii="仿宋" w:eastAsia="仿宋" w:hAnsi="仿宋" w:cs="仿宋" w:hint="eastAsia"/>
            <w:lang w:eastAsia="zh-CN"/>
          </w:rPr>
          <w:t>(一)、心电监护仪项目选址</w:t>
        </w:r>
        <w:r>
          <w:tab/>
        </w:r>
        <w:r>
          <w:fldChar w:fldCharType="begin"/>
        </w:r>
        <w:r>
          <w:instrText xml:space="preserve"> PAGEREF _Toc1580 \h </w:instrText>
        </w:r>
        <w:r>
          <w:fldChar w:fldCharType="separate"/>
        </w:r>
        <w:r>
          <w:t>14</w:t>
        </w:r>
        <w:r>
          <w:fldChar w:fldCharType="end"/>
        </w:r>
      </w:hyperlink>
    </w:p>
    <w:p>
      <w:pPr>
        <w:pStyle w:val="TOC2"/>
        <w:tabs>
          <w:tab w:val="right" w:leader="dot" w:pos="8306"/>
        </w:tabs>
      </w:pPr>
      <w:hyperlink w:anchor="_Toc20407" w:history="1">
        <w:r>
          <w:rPr>
            <w:rFonts w:ascii="仿宋" w:eastAsia="仿宋" w:hAnsi="仿宋" w:cs="仿宋" w:hint="eastAsia"/>
            <w:lang w:eastAsia="zh-CN"/>
          </w:rPr>
          <w:t>(二)、用地控制指标</w:t>
        </w:r>
        <w:r>
          <w:tab/>
        </w:r>
        <w:r>
          <w:fldChar w:fldCharType="begin"/>
        </w:r>
        <w:r>
          <w:instrText xml:space="preserve"> PAGEREF _Toc20407 \h </w:instrText>
        </w:r>
        <w:r>
          <w:fldChar w:fldCharType="separate"/>
        </w:r>
        <w:r>
          <w:t>14</w:t>
        </w:r>
        <w:r>
          <w:fldChar w:fldCharType="end"/>
        </w:r>
      </w:hyperlink>
    </w:p>
    <w:p>
      <w:pPr>
        <w:pStyle w:val="TOC2"/>
        <w:tabs>
          <w:tab w:val="right" w:leader="dot" w:pos="8306"/>
        </w:tabs>
      </w:pPr>
      <w:hyperlink w:anchor="_Toc12876" w:history="1">
        <w:r>
          <w:rPr>
            <w:rFonts w:ascii="仿宋" w:eastAsia="仿宋" w:hAnsi="仿宋" w:cs="仿宋" w:hint="eastAsia"/>
            <w:lang w:eastAsia="zh-CN"/>
          </w:rPr>
          <w:t>(三)、节约用地措施</w:t>
        </w:r>
        <w:r>
          <w:tab/>
        </w:r>
        <w:r>
          <w:fldChar w:fldCharType="begin"/>
        </w:r>
        <w:r>
          <w:instrText xml:space="preserve"> PAGEREF _Toc12876 \h </w:instrText>
        </w:r>
        <w:r>
          <w:fldChar w:fldCharType="separate"/>
        </w:r>
        <w:r>
          <w:t>16</w:t>
        </w:r>
        <w:r>
          <w:fldChar w:fldCharType="end"/>
        </w:r>
      </w:hyperlink>
    </w:p>
    <w:p>
      <w:pPr>
        <w:pStyle w:val="TOC2"/>
        <w:tabs>
          <w:tab w:val="right" w:leader="dot" w:pos="8306"/>
        </w:tabs>
      </w:pPr>
      <w:hyperlink w:anchor="_Toc4766" w:history="1">
        <w:r>
          <w:rPr>
            <w:rFonts w:ascii="仿宋" w:eastAsia="仿宋" w:hAnsi="仿宋" w:cs="仿宋" w:hint="eastAsia"/>
            <w:lang w:eastAsia="zh-CN"/>
          </w:rPr>
          <w:t>(四)、总图布置方案</w:t>
        </w:r>
        <w:r>
          <w:tab/>
        </w:r>
        <w:r>
          <w:fldChar w:fldCharType="begin"/>
        </w:r>
        <w:r>
          <w:instrText xml:space="preserve"> PAGEREF _Toc4766 \h </w:instrText>
        </w:r>
        <w:r>
          <w:fldChar w:fldCharType="separate"/>
        </w:r>
        <w:r>
          <w:t>17</w:t>
        </w:r>
        <w:r>
          <w:fldChar w:fldCharType="end"/>
        </w:r>
      </w:hyperlink>
    </w:p>
    <w:p>
      <w:pPr>
        <w:pStyle w:val="TOC2"/>
        <w:tabs>
          <w:tab w:val="right" w:leader="dot" w:pos="8306"/>
        </w:tabs>
      </w:pPr>
      <w:hyperlink w:anchor="_Toc18539" w:history="1">
        <w:r>
          <w:rPr>
            <w:rFonts w:ascii="仿宋" w:eastAsia="仿宋" w:hAnsi="仿宋" w:cs="仿宋" w:hint="eastAsia"/>
            <w:lang w:eastAsia="zh-CN"/>
          </w:rPr>
          <w:t>(五)、选址综合评价</w:t>
        </w:r>
        <w:r>
          <w:tab/>
        </w:r>
        <w:r>
          <w:fldChar w:fldCharType="begin"/>
        </w:r>
        <w:r>
          <w:instrText xml:space="preserve"> PAGEREF _Toc18539 \h </w:instrText>
        </w:r>
        <w:r>
          <w:fldChar w:fldCharType="separate"/>
        </w:r>
        <w:r>
          <w:t>18</w:t>
        </w:r>
        <w:r>
          <w:fldChar w:fldCharType="end"/>
        </w:r>
      </w:hyperlink>
    </w:p>
    <w:p>
      <w:pPr>
        <w:pStyle w:val="TOC1"/>
        <w:tabs>
          <w:tab w:val="right" w:leader="dot" w:pos="8306"/>
        </w:tabs>
      </w:pPr>
      <w:hyperlink w:anchor="_Toc5610" w:history="1">
        <w:r>
          <w:rPr>
            <w:rFonts w:ascii="仿宋" w:eastAsia="仿宋" w:hAnsi="仿宋" w:cs="仿宋" w:hint="eastAsia"/>
            <w:lang w:eastAsia="zh-CN"/>
          </w:rPr>
          <w:t>六、心电监护仪项目绩效评估</w:t>
        </w:r>
        <w:r>
          <w:tab/>
        </w:r>
        <w:r>
          <w:fldChar w:fldCharType="begin"/>
        </w:r>
        <w:r>
          <w:instrText xml:space="preserve"> PAGEREF _Toc5610 \h </w:instrText>
        </w:r>
        <w:r>
          <w:fldChar w:fldCharType="separate"/>
        </w:r>
        <w:r>
          <w:t>19</w:t>
        </w:r>
        <w:r>
          <w:fldChar w:fldCharType="end"/>
        </w:r>
      </w:hyperlink>
    </w:p>
    <w:p>
      <w:pPr>
        <w:pStyle w:val="TOC2"/>
        <w:tabs>
          <w:tab w:val="right" w:leader="dot" w:pos="8306"/>
        </w:tabs>
      </w:pPr>
      <w:hyperlink w:anchor="_Toc18218" w:history="1">
        <w:r>
          <w:rPr>
            <w:rFonts w:ascii="仿宋" w:eastAsia="仿宋" w:hAnsi="仿宋" w:cs="仿宋" w:hint="eastAsia"/>
            <w:lang w:eastAsia="zh-CN"/>
          </w:rPr>
          <w:t>(一)、绩效评估指标</w:t>
        </w:r>
        <w:r>
          <w:tab/>
        </w:r>
        <w:r>
          <w:fldChar w:fldCharType="begin"/>
        </w:r>
        <w:r>
          <w:instrText xml:space="preserve"> PAGEREF _Toc18218 \h </w:instrText>
        </w:r>
        <w:r>
          <w:fldChar w:fldCharType="separate"/>
        </w:r>
        <w:r>
          <w:t>19</w:t>
        </w:r>
        <w:r>
          <w:fldChar w:fldCharType="end"/>
        </w:r>
      </w:hyperlink>
    </w:p>
    <w:p>
      <w:pPr>
        <w:pStyle w:val="TOC2"/>
        <w:tabs>
          <w:tab w:val="right" w:leader="dot" w:pos="8306"/>
        </w:tabs>
      </w:pPr>
      <w:hyperlink w:anchor="_Toc29416" w:history="1">
        <w:r>
          <w:rPr>
            <w:rFonts w:ascii="仿宋" w:eastAsia="仿宋" w:hAnsi="仿宋" w:cs="仿宋" w:hint="eastAsia"/>
            <w:lang w:eastAsia="zh-CN"/>
          </w:rPr>
          <w:t>(二)、绩效评估方法</w:t>
        </w:r>
        <w:r>
          <w:tab/>
        </w:r>
        <w:r>
          <w:fldChar w:fldCharType="begin"/>
        </w:r>
        <w:r>
          <w:instrText xml:space="preserve"> PAGEREF _Toc29416 \h </w:instrText>
        </w:r>
        <w:r>
          <w:fldChar w:fldCharType="separate"/>
        </w:r>
        <w:r>
          <w:t>20</w:t>
        </w:r>
        <w:r>
          <w:fldChar w:fldCharType="end"/>
        </w:r>
      </w:hyperlink>
    </w:p>
    <w:p>
      <w:pPr>
        <w:pStyle w:val="TOC2"/>
        <w:tabs>
          <w:tab w:val="right" w:leader="dot" w:pos="8306"/>
        </w:tabs>
      </w:pPr>
      <w:hyperlink w:anchor="_Toc19236" w:history="1">
        <w:r>
          <w:rPr>
            <w:rFonts w:ascii="仿宋" w:eastAsia="仿宋" w:hAnsi="仿宋" w:cs="仿宋" w:hint="eastAsia"/>
            <w:lang w:eastAsia="zh-CN"/>
          </w:rPr>
          <w:t>(三)、绩效评估周期</w:t>
        </w:r>
        <w:r>
          <w:tab/>
        </w:r>
        <w:r>
          <w:fldChar w:fldCharType="begin"/>
        </w:r>
        <w:r>
          <w:instrText xml:space="preserve"> PAGEREF _Toc19236 \h </w:instrText>
        </w:r>
        <w:r>
          <w:fldChar w:fldCharType="separate"/>
        </w:r>
        <w:r>
          <w:t>21</w:t>
        </w:r>
        <w:r>
          <w:fldChar w:fldCharType="end"/>
        </w:r>
      </w:hyperlink>
    </w:p>
    <w:p>
      <w:pPr>
        <w:pStyle w:val="TOC1"/>
        <w:tabs>
          <w:tab w:val="right" w:leader="dot" w:pos="8306"/>
        </w:tabs>
      </w:pPr>
      <w:hyperlink w:anchor="_Toc8761" w:history="1">
        <w:r>
          <w:rPr>
            <w:rFonts w:ascii="仿宋" w:eastAsia="仿宋" w:hAnsi="仿宋" w:cs="仿宋" w:hint="eastAsia"/>
            <w:lang w:eastAsia="zh-CN"/>
          </w:rPr>
          <w:t>七、心电监护仪项目人力资源培养与发展</w:t>
        </w:r>
        <w:r>
          <w:tab/>
        </w:r>
        <w:r>
          <w:fldChar w:fldCharType="begin"/>
        </w:r>
        <w:r>
          <w:instrText xml:space="preserve"> PAGEREF _Toc8761 \h </w:instrText>
        </w:r>
        <w:r>
          <w:fldChar w:fldCharType="separate"/>
        </w:r>
        <w:r>
          <w:t>22</w:t>
        </w:r>
        <w:r>
          <w:fldChar w:fldCharType="end"/>
        </w:r>
      </w:hyperlink>
    </w:p>
    <w:p>
      <w:pPr>
        <w:pStyle w:val="TOC2"/>
        <w:tabs>
          <w:tab w:val="right" w:leader="dot" w:pos="8306"/>
        </w:tabs>
      </w:pPr>
      <w:hyperlink w:anchor="_Toc26376" w:history="1">
        <w:r>
          <w:rPr>
            <w:rFonts w:ascii="仿宋" w:eastAsia="仿宋" w:hAnsi="仿宋" w:cs="仿宋" w:hint="eastAsia"/>
            <w:lang w:eastAsia="zh-CN"/>
          </w:rPr>
          <w:t>(一)、人才需求与规划</w:t>
        </w:r>
        <w:r>
          <w:tab/>
        </w:r>
        <w:r>
          <w:fldChar w:fldCharType="begin"/>
        </w:r>
        <w:r>
          <w:instrText xml:space="preserve"> PAGEREF _Toc26376 \h </w:instrText>
        </w:r>
        <w:r>
          <w:fldChar w:fldCharType="separate"/>
        </w:r>
        <w:r>
          <w:t>22</w:t>
        </w:r>
        <w:r>
          <w:fldChar w:fldCharType="end"/>
        </w:r>
      </w:hyperlink>
    </w:p>
    <w:p>
      <w:pPr>
        <w:pStyle w:val="TOC2"/>
        <w:tabs>
          <w:tab w:val="right" w:leader="dot" w:pos="8306"/>
        </w:tabs>
      </w:pPr>
      <w:hyperlink w:anchor="_Toc15909" w:history="1">
        <w:r>
          <w:rPr>
            <w:rFonts w:ascii="仿宋" w:eastAsia="仿宋" w:hAnsi="仿宋" w:cs="仿宋" w:hint="eastAsia"/>
            <w:lang w:eastAsia="zh-CN"/>
          </w:rPr>
          <w:t>(二)、培训与发展计划</w:t>
        </w:r>
        <w:r>
          <w:tab/>
        </w:r>
        <w:r>
          <w:fldChar w:fldCharType="begin"/>
        </w:r>
        <w:r>
          <w:instrText xml:space="preserve"> PAGEREF _Toc15909 \h </w:instrText>
        </w:r>
        <w:r>
          <w:fldChar w:fldCharType="separate"/>
        </w:r>
        <w:r>
          <w:t>23</w:t>
        </w:r>
        <w:r>
          <w:fldChar w:fldCharType="end"/>
        </w:r>
      </w:hyperlink>
    </w:p>
    <w:p>
      <w:pPr>
        <w:pStyle w:val="TOC1"/>
        <w:tabs>
          <w:tab w:val="right" w:leader="dot" w:pos="8306"/>
        </w:tabs>
      </w:pPr>
      <w:hyperlink w:anchor="_Toc32036" w:history="1">
        <w:r>
          <w:rPr>
            <w:rFonts w:ascii="仿宋" w:eastAsia="仿宋" w:hAnsi="仿宋" w:cs="仿宋" w:hint="eastAsia"/>
            <w:lang w:eastAsia="zh-CN"/>
          </w:rPr>
          <w:t>八、心电监护仪项目财务管理</w:t>
        </w:r>
        <w:r>
          <w:tab/>
        </w:r>
        <w:r>
          <w:fldChar w:fldCharType="begin"/>
        </w:r>
        <w:r>
          <w:instrText xml:space="preserve"> PAGEREF _Toc32036 \h </w:instrText>
        </w:r>
        <w:r>
          <w:fldChar w:fldCharType="separate"/>
        </w:r>
        <w:r>
          <w:t>23</w:t>
        </w:r>
        <w:r>
          <w:fldChar w:fldCharType="end"/>
        </w:r>
      </w:hyperlink>
    </w:p>
    <w:p>
      <w:pPr>
        <w:pStyle w:val="TOC2"/>
        <w:tabs>
          <w:tab w:val="right" w:leader="dot" w:pos="8306"/>
        </w:tabs>
      </w:pPr>
      <w:hyperlink w:anchor="_Toc5203" w:history="1">
        <w:r>
          <w:rPr>
            <w:rFonts w:ascii="仿宋" w:eastAsia="仿宋" w:hAnsi="仿宋" w:cs="仿宋" w:hint="eastAsia"/>
            <w:lang w:eastAsia="zh-CN"/>
          </w:rPr>
          <w:t>(一)、资金需求大</w:t>
        </w:r>
        <w:r>
          <w:tab/>
        </w:r>
        <w:r>
          <w:fldChar w:fldCharType="begin"/>
        </w:r>
        <w:r>
          <w:instrText xml:space="preserve"> PAGEREF _Toc5203 \h </w:instrText>
        </w:r>
        <w:r>
          <w:fldChar w:fldCharType="separate"/>
        </w:r>
        <w:r>
          <w:t>23</w:t>
        </w:r>
        <w:r>
          <w:fldChar w:fldCharType="end"/>
        </w:r>
      </w:hyperlink>
    </w:p>
    <w:p>
      <w:pPr>
        <w:pStyle w:val="TOC2"/>
        <w:tabs>
          <w:tab w:val="right" w:leader="dot" w:pos="8306"/>
        </w:tabs>
      </w:pPr>
      <w:hyperlink w:anchor="_Toc11952" w:history="1">
        <w:r>
          <w:rPr>
            <w:rFonts w:ascii="仿宋" w:eastAsia="仿宋" w:hAnsi="仿宋" w:cs="仿宋" w:hint="eastAsia"/>
            <w:lang w:eastAsia="zh-CN"/>
          </w:rPr>
          <w:t>(二)、研发周期长</w:t>
        </w:r>
        <w:r>
          <w:tab/>
        </w:r>
        <w:r>
          <w:fldChar w:fldCharType="begin"/>
        </w:r>
        <w:r>
          <w:instrText xml:space="preserve"> PAGEREF _Toc11952 \h </w:instrText>
        </w:r>
        <w:r>
          <w:fldChar w:fldCharType="separate"/>
        </w:r>
        <w:r>
          <w:t>25</w:t>
        </w:r>
        <w:r>
          <w:fldChar w:fldCharType="end"/>
        </w:r>
      </w:hyperlink>
    </w:p>
    <w:p>
      <w:pPr>
        <w:pStyle w:val="TOC2"/>
        <w:tabs>
          <w:tab w:val="right" w:leader="dot" w:pos="8306"/>
        </w:tabs>
      </w:pPr>
      <w:hyperlink w:anchor="_Toc27272" w:history="1">
        <w:r>
          <w:rPr>
            <w:rFonts w:ascii="仿宋" w:eastAsia="仿宋" w:hAnsi="仿宋" w:cs="仿宋" w:hint="eastAsia"/>
            <w:lang w:eastAsia="zh-CN"/>
          </w:rPr>
          <w:t>(三)、市场风险大</w:t>
        </w:r>
        <w:r>
          <w:tab/>
        </w:r>
        <w:r>
          <w:fldChar w:fldCharType="begin"/>
        </w:r>
        <w:r>
          <w:instrText xml:space="preserve"> PAGEREF _Toc27272 \h </w:instrText>
        </w:r>
        <w:r>
          <w:fldChar w:fldCharType="separate"/>
        </w:r>
        <w:r>
          <w:t>26</w:t>
        </w:r>
        <w:r>
          <w:fldChar w:fldCharType="end"/>
        </w:r>
      </w:hyperlink>
    </w:p>
    <w:p>
      <w:pPr>
        <w:pStyle w:val="TOC2"/>
        <w:tabs>
          <w:tab w:val="right" w:leader="dot" w:pos="8306"/>
        </w:tabs>
      </w:pPr>
      <w:hyperlink w:anchor="_Toc22051" w:history="1">
        <w:r>
          <w:rPr>
            <w:rFonts w:ascii="仿宋" w:eastAsia="仿宋" w:hAnsi="仿宋" w:cs="仿宋" w:hint="eastAsia"/>
            <w:lang w:eastAsia="zh-CN"/>
          </w:rPr>
          <w:t>(四)、利润率高</w:t>
        </w:r>
        <w:r>
          <w:tab/>
        </w:r>
        <w:r>
          <w:fldChar w:fldCharType="begin"/>
        </w:r>
        <w:r>
          <w:instrText xml:space="preserve"> PAGEREF _Toc22051 \h </w:instrText>
        </w:r>
        <w:r>
          <w:fldChar w:fldCharType="separate"/>
        </w:r>
        <w:r>
          <w:t>28</w:t>
        </w:r>
        <w:r>
          <w:fldChar w:fldCharType="end"/>
        </w:r>
      </w:hyperlink>
    </w:p>
    <w:p>
      <w:pPr>
        <w:pStyle w:val="TOC1"/>
        <w:tabs>
          <w:tab w:val="right" w:leader="dot" w:pos="8306"/>
        </w:tabs>
      </w:pPr>
      <w:hyperlink w:anchor="_Toc13852" w:history="1">
        <w:r>
          <w:rPr>
            <w:rFonts w:ascii="仿宋" w:eastAsia="仿宋" w:hAnsi="仿宋" w:cs="仿宋" w:hint="eastAsia"/>
            <w:lang w:eastAsia="zh-CN"/>
          </w:rPr>
          <w:t>九、心电监护仪项目计划安排</w:t>
        </w:r>
        <w:r>
          <w:tab/>
        </w:r>
        <w:r>
          <w:fldChar w:fldCharType="begin"/>
        </w:r>
        <w:r>
          <w:instrText xml:space="preserve"> PAGEREF _Toc13852 \h </w:instrText>
        </w:r>
        <w:r>
          <w:fldChar w:fldCharType="separate"/>
        </w:r>
        <w:r>
          <w:t>31</w:t>
        </w:r>
        <w:r>
          <w:fldChar w:fldCharType="end"/>
        </w:r>
      </w:hyperlink>
    </w:p>
    <w:p>
      <w:pPr>
        <w:pStyle w:val="TOC2"/>
        <w:tabs>
          <w:tab w:val="right" w:leader="dot" w:pos="8306"/>
        </w:tabs>
      </w:pPr>
      <w:hyperlink w:anchor="_Toc27972" w:history="1">
        <w:r>
          <w:rPr>
            <w:rFonts w:ascii="仿宋" w:eastAsia="仿宋" w:hAnsi="仿宋" w:cs="仿宋" w:hint="eastAsia"/>
            <w:lang w:eastAsia="zh-CN"/>
          </w:rPr>
          <w:t>(一)、建设周期</w:t>
        </w:r>
        <w:r>
          <w:tab/>
        </w:r>
        <w:r>
          <w:fldChar w:fldCharType="begin"/>
        </w:r>
        <w:r>
          <w:instrText xml:space="preserve"> PAGEREF _Toc27972 \h </w:instrText>
        </w:r>
        <w:r>
          <w:fldChar w:fldCharType="separate"/>
        </w:r>
        <w:r>
          <w:t>31</w:t>
        </w:r>
        <w:r>
          <w:fldChar w:fldCharType="end"/>
        </w:r>
      </w:hyperlink>
    </w:p>
    <w:p>
      <w:pPr>
        <w:pStyle w:val="TOC2"/>
        <w:tabs>
          <w:tab w:val="right" w:leader="dot" w:pos="8306"/>
        </w:tabs>
      </w:pPr>
      <w:hyperlink w:anchor="_Toc17470" w:history="1">
        <w:r>
          <w:rPr>
            <w:rFonts w:ascii="仿宋" w:eastAsia="仿宋" w:hAnsi="仿宋" w:cs="仿宋" w:hint="eastAsia"/>
            <w:lang w:eastAsia="zh-CN"/>
          </w:rPr>
          <w:t>(二)、建设进度</w:t>
        </w:r>
        <w:r>
          <w:tab/>
        </w:r>
        <w:r>
          <w:fldChar w:fldCharType="begin"/>
        </w:r>
        <w:r>
          <w:instrText xml:space="preserve"> PAGEREF _Toc17470 \h </w:instrText>
        </w:r>
        <w:r>
          <w:fldChar w:fldCharType="separate"/>
        </w:r>
        <w:r>
          <w:t>31</w:t>
        </w:r>
        <w:r>
          <w:fldChar w:fldCharType="end"/>
        </w:r>
      </w:hyperlink>
    </w:p>
    <w:p>
      <w:pPr>
        <w:pStyle w:val="TOC2"/>
        <w:tabs>
          <w:tab w:val="right" w:leader="dot" w:pos="8306"/>
        </w:tabs>
      </w:pPr>
      <w:hyperlink w:anchor="_Toc1259" w:history="1">
        <w:r>
          <w:rPr>
            <w:rFonts w:ascii="仿宋" w:eastAsia="仿宋" w:hAnsi="仿宋" w:cs="仿宋" w:hint="eastAsia"/>
            <w:lang w:eastAsia="zh-CN"/>
          </w:rPr>
          <w:t>(三)、进度安排注意事项</w:t>
        </w:r>
        <w:r>
          <w:tab/>
        </w:r>
        <w:r>
          <w:fldChar w:fldCharType="begin"/>
        </w:r>
        <w:r>
          <w:instrText xml:space="preserve"> PAGEREF _Toc1259 \h </w:instrText>
        </w:r>
        <w:r>
          <w:fldChar w:fldCharType="separate"/>
        </w:r>
        <w:r>
          <w:t>32</w:t>
        </w:r>
        <w:r>
          <w:fldChar w:fldCharType="end"/>
        </w:r>
      </w:hyperlink>
    </w:p>
    <w:p>
      <w:pPr>
        <w:pStyle w:val="TOC2"/>
        <w:tabs>
          <w:tab w:val="right" w:leader="dot" w:pos="8306"/>
        </w:tabs>
      </w:pPr>
      <w:hyperlink w:anchor="_Toc326" w:history="1">
        <w:r>
          <w:rPr>
            <w:rFonts w:ascii="仿宋" w:eastAsia="仿宋" w:hAnsi="仿宋" w:cs="仿宋" w:hint="eastAsia"/>
            <w:lang w:eastAsia="zh-CN"/>
          </w:rPr>
          <w:t>(四)、人力资源配置</w:t>
        </w:r>
        <w:r>
          <w:tab/>
        </w:r>
        <w:r>
          <w:fldChar w:fldCharType="begin"/>
        </w:r>
        <w:r>
          <w:instrText xml:space="preserve"> PAGEREF _Toc326 \h </w:instrText>
        </w:r>
        <w:r>
          <w:fldChar w:fldCharType="separate"/>
        </w:r>
        <w:r>
          <w:t>34</w:t>
        </w:r>
        <w:r>
          <w:fldChar w:fldCharType="end"/>
        </w:r>
      </w:hyperlink>
    </w:p>
    <w:p>
      <w:pPr>
        <w:pStyle w:val="TOC1"/>
        <w:tabs>
          <w:tab w:val="right" w:leader="dot" w:pos="8306"/>
        </w:tabs>
      </w:pPr>
      <w:hyperlink w:anchor="_Toc25472" w:history="1">
        <w:r>
          <w:rPr>
            <w:rFonts w:ascii="仿宋" w:eastAsia="仿宋" w:hAnsi="仿宋" w:cs="仿宋" w:hint="eastAsia"/>
            <w:lang w:eastAsia="zh-CN"/>
          </w:rPr>
          <w:t>十、心电监护仪项目社会影响</w:t>
        </w:r>
        <w:r>
          <w:tab/>
        </w:r>
        <w:r>
          <w:fldChar w:fldCharType="begin"/>
        </w:r>
        <w:r>
          <w:instrText xml:space="preserve"> PAGEREF _Toc25472 \h </w:instrText>
        </w:r>
        <w:r>
          <w:fldChar w:fldCharType="separate"/>
        </w:r>
        <w:r>
          <w:t>35</w:t>
        </w:r>
        <w:r>
          <w:fldChar w:fldCharType="end"/>
        </w:r>
      </w:hyperlink>
    </w:p>
    <w:p>
      <w:pPr>
        <w:pStyle w:val="TOC2"/>
        <w:tabs>
          <w:tab w:val="right" w:leader="dot" w:pos="8306"/>
        </w:tabs>
      </w:pPr>
      <w:hyperlink w:anchor="_Toc16289" w:history="1">
        <w:r>
          <w:rPr>
            <w:rFonts w:ascii="仿宋" w:eastAsia="仿宋" w:hAnsi="仿宋" w:cs="仿宋" w:hint="eastAsia"/>
            <w:lang w:eastAsia="zh-CN"/>
          </w:rPr>
          <w:t>(一)、社会责任与义务</w:t>
        </w:r>
        <w:r>
          <w:tab/>
        </w:r>
        <w:r>
          <w:fldChar w:fldCharType="begin"/>
        </w:r>
        <w:r>
          <w:instrText xml:space="preserve"> PAGEREF _Toc16289 \h </w:instrText>
        </w:r>
        <w:r>
          <w:fldChar w:fldCharType="separate"/>
        </w:r>
        <w:r>
          <w:t>35</w:t>
        </w:r>
        <w:r>
          <w:fldChar w:fldCharType="end"/>
        </w:r>
      </w:hyperlink>
    </w:p>
    <w:p>
      <w:pPr>
        <w:pStyle w:val="TOC2"/>
        <w:tabs>
          <w:tab w:val="right" w:leader="dot" w:pos="8306"/>
        </w:tabs>
      </w:pPr>
      <w:hyperlink w:anchor="_Toc18621" w:history="1">
        <w:r>
          <w:rPr>
            <w:rFonts w:ascii="仿宋" w:eastAsia="仿宋" w:hAnsi="仿宋" w:cs="仿宋" w:hint="eastAsia"/>
            <w:lang w:eastAsia="zh-CN"/>
          </w:rPr>
          <w:t>(二)、社会参与与沟通</w:t>
        </w:r>
        <w:r>
          <w:tab/>
        </w:r>
        <w:r>
          <w:fldChar w:fldCharType="begin"/>
        </w:r>
        <w:r>
          <w:instrText xml:space="preserve"> PAGEREF _Toc18621 \h </w:instrText>
        </w:r>
        <w:r>
          <w:fldChar w:fldCharType="separate"/>
        </w:r>
        <w:r>
          <w:t>36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993" w:history="1">
        <w:r>
          <w:rPr>
            <w:rFonts w:ascii="仿宋" w:eastAsia="仿宋" w:hAnsi="仿宋" w:cs="仿宋" w:hint="eastAsia"/>
            <w:lang w:eastAsia="zh-CN"/>
          </w:rPr>
          <w:t>十一、心电监护仪项目风险管理</w:t>
        </w:r>
        <w:r>
          <w:tab/>
        </w:r>
        <w:r>
          <w:fldChar w:fldCharType="begin"/>
        </w:r>
        <w:r>
          <w:instrText xml:space="preserve"> PAGEREF _Toc8993 \h </w:instrText>
        </w:r>
        <w:r>
          <w:fldChar w:fldCharType="separate"/>
        </w:r>
        <w:r>
          <w:t>36</w:t>
        </w:r>
        <w:r>
          <w:fldChar w:fldCharType="end"/>
        </w:r>
      </w:hyperlink>
    </w:p>
    <w:p>
      <w:pPr>
        <w:pStyle w:val="TOC2"/>
        <w:tabs>
          <w:tab w:val="right" w:leader="dot" w:pos="8306"/>
        </w:tabs>
      </w:pPr>
      <w:hyperlink w:anchor="_Toc2112" w:history="1">
        <w:r>
          <w:rPr>
            <w:rFonts w:ascii="仿宋" w:eastAsia="仿宋" w:hAnsi="仿宋" w:cs="仿宋" w:hint="eastAsia"/>
            <w:lang w:eastAsia="zh-CN"/>
          </w:rPr>
          <w:t>(一)、风险识别与评估</w:t>
        </w:r>
        <w:r>
          <w:tab/>
        </w:r>
        <w:r>
          <w:fldChar w:fldCharType="begin"/>
        </w:r>
        <w:r>
          <w:instrText xml:space="preserve"> PAGEREF _Toc2112 \h </w:instrText>
        </w:r>
        <w:r>
          <w:fldChar w:fldCharType="separate"/>
        </w:r>
        <w:r>
          <w:t>36</w:t>
        </w:r>
        <w:r>
          <w:fldChar w:fldCharType="end"/>
        </w:r>
      </w:hyperlink>
    </w:p>
    <w:p>
      <w:pPr>
        <w:pStyle w:val="TOC2"/>
        <w:tabs>
          <w:tab w:val="right" w:leader="dot" w:pos="8306"/>
        </w:tabs>
      </w:pPr>
      <w:hyperlink w:anchor="_Toc15279" w:history="1">
        <w:r>
          <w:rPr>
            <w:rFonts w:ascii="仿宋" w:eastAsia="仿宋" w:hAnsi="仿宋" w:cs="仿宋" w:hint="eastAsia"/>
            <w:lang w:eastAsia="zh-CN"/>
          </w:rPr>
          <w:t>(二)、风险应对策略</w:t>
        </w:r>
        <w:r>
          <w:tab/>
        </w:r>
        <w:r>
          <w:fldChar w:fldCharType="begin"/>
        </w:r>
        <w:r>
          <w:instrText xml:space="preserve"> PAGEREF _Toc15279 \h </w:instrText>
        </w:r>
        <w:r>
          <w:fldChar w:fldCharType="separate"/>
        </w:r>
        <w:r>
          <w:t>38</w:t>
        </w:r>
        <w:r>
          <w:fldChar w:fldCharType="end"/>
        </w:r>
      </w:hyperlink>
    </w:p>
    <w:p>
      <w:pPr>
        <w:pStyle w:val="TOC2"/>
        <w:tabs>
          <w:tab w:val="right" w:leader="dot" w:pos="8306"/>
        </w:tabs>
      </w:pPr>
      <w:hyperlink w:anchor="_Toc31216" w:history="1">
        <w:r>
          <w:rPr>
            <w:rFonts w:ascii="仿宋" w:eastAsia="仿宋" w:hAnsi="仿宋" w:cs="仿宋" w:hint="eastAsia"/>
            <w:lang w:eastAsia="zh-CN"/>
          </w:rPr>
          <w:t>(三)、风险监控与控制</w:t>
        </w:r>
        <w:r>
          <w:tab/>
        </w:r>
        <w:r>
          <w:fldChar w:fldCharType="begin"/>
        </w:r>
        <w:r>
          <w:instrText xml:space="preserve"> PAGEREF _Toc31216 \h </w:instrText>
        </w:r>
        <w:r>
          <w:fldChar w:fldCharType="separate"/>
        </w:r>
        <w:r>
          <w:t>39</w:t>
        </w:r>
        <w:r>
          <w:fldChar w:fldCharType="end"/>
        </w:r>
      </w:hyperlink>
    </w:p>
    <w:p>
      <w:pPr>
        <w:pStyle w:val="TOC1"/>
        <w:tabs>
          <w:tab w:val="right" w:leader="dot" w:pos="8306"/>
        </w:tabs>
      </w:pPr>
      <w:hyperlink w:anchor="_Toc29364" w:history="1">
        <w:r>
          <w:rPr>
            <w:rFonts w:ascii="仿宋" w:eastAsia="仿宋" w:hAnsi="仿宋" w:cs="仿宋" w:hint="eastAsia"/>
            <w:lang w:eastAsia="zh-CN"/>
          </w:rPr>
          <w:t>十二、心电监护仪项目经营效益</w:t>
        </w:r>
        <w:r>
          <w:tab/>
        </w:r>
        <w:r>
          <w:fldChar w:fldCharType="begin"/>
        </w:r>
        <w:r>
          <w:instrText xml:space="preserve"> PAGEREF _Toc29364 \h </w:instrText>
        </w:r>
        <w:r>
          <w:fldChar w:fldCharType="separate"/>
        </w:r>
        <w:r>
          <w:t>40</w:t>
        </w:r>
        <w:r>
          <w:fldChar w:fldCharType="end"/>
        </w:r>
      </w:hyperlink>
    </w:p>
    <w:p>
      <w:pPr>
        <w:pStyle w:val="TOC2"/>
        <w:tabs>
          <w:tab w:val="right" w:leader="dot" w:pos="8306"/>
        </w:tabs>
      </w:pPr>
      <w:hyperlink w:anchor="_Toc30274" w:history="1">
        <w:r>
          <w:rPr>
            <w:rFonts w:ascii="仿宋" w:eastAsia="仿宋" w:hAnsi="仿宋" w:cs="仿宋" w:hint="eastAsia"/>
            <w:lang w:eastAsia="zh-CN"/>
          </w:rPr>
          <w:t>(一)、经济评价财务测算</w:t>
        </w:r>
        <w:r>
          <w:tab/>
        </w:r>
        <w:r>
          <w:fldChar w:fldCharType="begin"/>
        </w:r>
        <w:r>
          <w:instrText xml:space="preserve"> PAGEREF _Toc30274 \h </w:instrText>
        </w:r>
        <w:r>
          <w:fldChar w:fldCharType="separate"/>
        </w:r>
        <w:r>
          <w:t>40</w:t>
        </w:r>
        <w:r>
          <w:fldChar w:fldCharType="end"/>
        </w:r>
      </w:hyperlink>
    </w:p>
    <w:p>
      <w:pPr>
        <w:pStyle w:val="TOC2"/>
        <w:tabs>
          <w:tab w:val="right" w:leader="dot" w:pos="8306"/>
        </w:tabs>
      </w:pPr>
      <w:hyperlink w:anchor="_Toc18618" w:history="1">
        <w:r>
          <w:rPr>
            <w:rFonts w:ascii="仿宋" w:eastAsia="仿宋" w:hAnsi="仿宋" w:cs="仿宋" w:hint="eastAsia"/>
            <w:lang w:eastAsia="zh-CN"/>
          </w:rPr>
          <w:t>(二)、心电监护仪项目盈利能力分析</w:t>
        </w:r>
        <w:r>
          <w:tab/>
        </w:r>
        <w:r>
          <w:fldChar w:fldCharType="begin"/>
        </w:r>
        <w:r>
          <w:instrText xml:space="preserve"> PAGEREF _Toc18618 \h </w:instrText>
        </w:r>
        <w:r>
          <w:fldChar w:fldCharType="separate"/>
        </w:r>
        <w:r>
          <w:t>42</w:t>
        </w:r>
        <w:r>
          <w:fldChar w:fldCharType="end"/>
        </w:r>
      </w:hyperlink>
    </w:p>
    <w:p>
      <w:pPr>
        <w:pStyle w:val="TOC1"/>
        <w:tabs>
          <w:tab w:val="right" w:leader="dot" w:pos="8306"/>
        </w:tabs>
      </w:pPr>
      <w:hyperlink w:anchor="_Toc1499" w:history="1">
        <w:r>
          <w:rPr>
            <w:rFonts w:ascii="仿宋" w:eastAsia="仿宋" w:hAnsi="仿宋" w:cs="仿宋" w:hint="eastAsia"/>
            <w:lang w:eastAsia="zh-CN"/>
          </w:rPr>
          <w:t>十三、心电监护仪项目实施时间节点</w:t>
        </w:r>
        <w:r>
          <w:tab/>
        </w:r>
        <w:r>
          <w:fldChar w:fldCharType="begin"/>
        </w:r>
        <w:r>
          <w:instrText xml:space="preserve"> PAGEREF _Toc1499 \h </w:instrText>
        </w:r>
        <w:r>
          <w:fldChar w:fldCharType="separate"/>
        </w:r>
        <w:r>
          <w:t>42</w:t>
        </w:r>
        <w:r>
          <w:fldChar w:fldCharType="end"/>
        </w:r>
      </w:hyperlink>
    </w:p>
    <w:p>
      <w:pPr>
        <w:pStyle w:val="TOC2"/>
        <w:tabs>
          <w:tab w:val="right" w:leader="dot" w:pos="8306"/>
        </w:tabs>
      </w:pPr>
      <w:hyperlink w:anchor="_Toc3340" w:history="1">
        <w:r>
          <w:rPr>
            <w:rFonts w:ascii="仿宋" w:eastAsia="仿宋" w:hAnsi="仿宋" w:cs="仿宋" w:hint="eastAsia"/>
            <w:lang w:eastAsia="zh-CN"/>
          </w:rPr>
          <w:t>(一)、心电监护仪项目启动阶段时间节点</w:t>
        </w:r>
        <w:r>
          <w:tab/>
        </w:r>
        <w:r>
          <w:fldChar w:fldCharType="begin"/>
        </w:r>
        <w:r>
          <w:instrText xml:space="preserve"> PAGEREF _Toc3340 \h </w:instrText>
        </w:r>
        <w:r>
          <w:fldChar w:fldCharType="separate"/>
        </w:r>
        <w:r>
          <w:t>42</w:t>
        </w:r>
        <w:r>
          <w:fldChar w:fldCharType="end"/>
        </w:r>
      </w:hyperlink>
    </w:p>
    <w:p>
      <w:pPr>
        <w:pStyle w:val="TOC2"/>
        <w:tabs>
          <w:tab w:val="right" w:leader="dot" w:pos="8306"/>
        </w:tabs>
      </w:pPr>
      <w:hyperlink w:anchor="_Toc26412" w:history="1">
        <w:r>
          <w:rPr>
            <w:rFonts w:ascii="仿宋" w:eastAsia="仿宋" w:hAnsi="仿宋" w:cs="仿宋" w:hint="eastAsia"/>
            <w:lang w:eastAsia="zh-CN"/>
          </w:rPr>
          <w:t>(二)、心电监护仪项目执行阶段时间节点</w:t>
        </w:r>
        <w:r>
          <w:tab/>
        </w:r>
        <w:r>
          <w:fldChar w:fldCharType="begin"/>
        </w:r>
        <w:r>
          <w:instrText xml:space="preserve"> PAGEREF _Toc26412 \h </w:instrText>
        </w:r>
        <w:r>
          <w:fldChar w:fldCharType="separate"/>
        </w:r>
        <w:r>
          <w:t>44</w:t>
        </w:r>
        <w:r>
          <w:fldChar w:fldCharType="end"/>
        </w:r>
      </w:hyperlink>
    </w:p>
    <w:p>
      <w:pPr>
        <w:pStyle w:val="TOC2"/>
        <w:tabs>
          <w:tab w:val="right" w:leader="dot" w:pos="8306"/>
        </w:tabs>
      </w:pPr>
      <w:hyperlink w:anchor="_Toc18272" w:history="1">
        <w:r>
          <w:rPr>
            <w:rFonts w:ascii="仿宋" w:eastAsia="仿宋" w:hAnsi="仿宋" w:cs="仿宋" w:hint="eastAsia"/>
            <w:lang w:eastAsia="zh-CN"/>
          </w:rPr>
          <w:t>(三)、心电监护仪项目完成阶段时间节点</w:t>
        </w:r>
        <w:r>
          <w:tab/>
        </w:r>
        <w:r>
          <w:fldChar w:fldCharType="begin"/>
        </w:r>
        <w:r>
          <w:instrText xml:space="preserve"> PAGEREF _Toc18272 \h </w:instrText>
        </w:r>
        <w:r>
          <w:fldChar w:fldCharType="separate"/>
        </w:r>
        <w:r>
          <w:t>45</w:t>
        </w:r>
        <w:r>
          <w:fldChar w:fldCharType="end"/>
        </w:r>
      </w:hyperlink>
    </w:p>
    <w:p>
      <w:pPr>
        <w:pStyle w:val="TOC1"/>
        <w:tabs>
          <w:tab w:val="right" w:leader="dot" w:pos="8306"/>
        </w:tabs>
      </w:pPr>
      <w:hyperlink w:anchor="_Toc25077" w:history="1">
        <w:r>
          <w:rPr>
            <w:rFonts w:ascii="仿宋" w:eastAsia="仿宋" w:hAnsi="仿宋" w:cs="仿宋" w:hint="eastAsia"/>
            <w:lang w:eastAsia="zh-CN"/>
          </w:rPr>
          <w:t>十四、心电监护仪项目工程方案分析</w:t>
        </w:r>
        <w:r>
          <w:tab/>
        </w:r>
        <w:r>
          <w:fldChar w:fldCharType="begin"/>
        </w:r>
        <w:r>
          <w:instrText xml:space="preserve"> PAGEREF _Toc25077 \h </w:instrText>
        </w:r>
        <w:r>
          <w:fldChar w:fldCharType="separate"/>
        </w:r>
        <w:r>
          <w:t>46</w:t>
        </w:r>
        <w:r>
          <w:fldChar w:fldCharType="end"/>
        </w:r>
      </w:hyperlink>
    </w:p>
    <w:p>
      <w:pPr>
        <w:pStyle w:val="TOC2"/>
        <w:tabs>
          <w:tab w:val="right" w:leader="dot" w:pos="8306"/>
        </w:tabs>
      </w:pPr>
      <w:hyperlink w:anchor="_Toc3028" w:history="1">
        <w:r>
          <w:rPr>
            <w:rFonts w:ascii="仿宋" w:eastAsia="仿宋" w:hAnsi="仿宋" w:cs="仿宋" w:hint="eastAsia"/>
            <w:lang w:eastAsia="zh-CN"/>
          </w:rPr>
          <w:t>(一)、建筑工程设计原则</w:t>
        </w:r>
        <w:r>
          <w:tab/>
        </w:r>
        <w:r>
          <w:fldChar w:fldCharType="begin"/>
        </w:r>
        <w:r>
          <w:instrText xml:space="preserve"> PAGEREF _Toc3028 \h </w:instrText>
        </w:r>
        <w:r>
          <w:fldChar w:fldCharType="separate"/>
        </w:r>
        <w:r>
          <w:t>46</w:t>
        </w:r>
        <w:r>
          <w:fldChar w:fldCharType="end"/>
        </w:r>
      </w:hyperlink>
    </w:p>
    <w:p>
      <w:pPr>
        <w:pStyle w:val="TOC2"/>
        <w:tabs>
          <w:tab w:val="right" w:leader="dot" w:pos="8306"/>
        </w:tabs>
      </w:pPr>
      <w:hyperlink w:anchor="_Toc24529" w:history="1">
        <w:r>
          <w:rPr>
            <w:rFonts w:ascii="仿宋" w:eastAsia="仿宋" w:hAnsi="仿宋" w:cs="仿宋" w:hint="eastAsia"/>
            <w:lang w:eastAsia="zh-CN"/>
          </w:rPr>
          <w:t>(二)、土建工程建设指标</w:t>
        </w:r>
        <w:r>
          <w:tab/>
        </w:r>
        <w:r>
          <w:fldChar w:fldCharType="begin"/>
        </w:r>
        <w:r>
          <w:instrText xml:space="preserve"> PAGEREF _Toc24529 \h </w:instrText>
        </w:r>
        <w:r>
          <w:fldChar w:fldCharType="separate"/>
        </w:r>
        <w:r>
          <w:t>49</w:t>
        </w:r>
        <w:r>
          <w:fldChar w:fldCharType="end"/>
        </w:r>
      </w:hyperlink>
    </w:p>
    <w:p>
      <w:pPr>
        <w:pStyle w:val="TOC1"/>
        <w:tabs>
          <w:tab w:val="right" w:leader="dot" w:pos="8306"/>
        </w:tabs>
      </w:pPr>
      <w:hyperlink w:anchor="_Toc29630" w:history="1">
        <w:r>
          <w:rPr>
            <w:rFonts w:ascii="仿宋" w:eastAsia="仿宋" w:hAnsi="仿宋" w:cs="仿宋" w:hint="eastAsia"/>
            <w:lang w:eastAsia="zh-CN"/>
          </w:rPr>
          <w:t>十五、供应链管理</w:t>
        </w:r>
        <w:r>
          <w:tab/>
        </w:r>
        <w:r>
          <w:fldChar w:fldCharType="begin"/>
        </w:r>
        <w:r>
          <w:instrText xml:space="preserve"> PAGEREF _Toc29630 \h </w:instrText>
        </w:r>
        <w:r>
          <w:fldChar w:fldCharType="separate"/>
        </w:r>
        <w:r>
          <w:t>51</w:t>
        </w:r>
        <w:r>
          <w:fldChar w:fldCharType="end"/>
        </w:r>
      </w:hyperlink>
    </w:p>
    <w:p>
      <w:pPr>
        <w:pStyle w:val="TOC2"/>
        <w:tabs>
          <w:tab w:val="right" w:leader="dot" w:pos="8306"/>
        </w:tabs>
      </w:pPr>
      <w:hyperlink w:anchor="_Toc14907" w:history="1">
        <w:r>
          <w:rPr>
            <w:rFonts w:ascii="仿宋" w:eastAsia="仿宋" w:hAnsi="仿宋" w:cs="仿宋" w:hint="eastAsia"/>
            <w:lang w:eastAsia="zh-CN"/>
          </w:rPr>
          <w:t>(一)、供应链战略规划</w:t>
        </w:r>
        <w:r>
          <w:tab/>
        </w:r>
        <w:r>
          <w:fldChar w:fldCharType="begin"/>
        </w:r>
        <w:r>
          <w:instrText xml:space="preserve"> PAGEREF _Toc14907 \h </w:instrText>
        </w:r>
        <w:r>
          <w:fldChar w:fldCharType="separate"/>
        </w:r>
        <w:r>
          <w:t>51</w:t>
        </w:r>
        <w:r>
          <w:fldChar w:fldCharType="end"/>
        </w:r>
      </w:hyperlink>
    </w:p>
    <w:p>
      <w:pPr>
        <w:pStyle w:val="TOC2"/>
        <w:tabs>
          <w:tab w:val="right" w:leader="dot" w:pos="8306"/>
        </w:tabs>
      </w:pPr>
      <w:hyperlink w:anchor="_Toc2598" w:history="1">
        <w:r>
          <w:rPr>
            <w:rFonts w:ascii="仿宋" w:eastAsia="仿宋" w:hAnsi="仿宋" w:cs="仿宋" w:hint="eastAsia"/>
            <w:lang w:eastAsia="zh-CN"/>
          </w:rPr>
          <w:t>(二)、供应商选择与合作</w:t>
        </w:r>
        <w:r>
          <w:tab/>
        </w:r>
        <w:r>
          <w:fldChar w:fldCharType="begin"/>
        </w:r>
        <w:r>
          <w:instrText xml:space="preserve"> PAGEREF _Toc2598 \h </w:instrText>
        </w:r>
        <w:r>
          <w:fldChar w:fldCharType="separate"/>
        </w:r>
        <w:r>
          <w:t>52</w:t>
        </w:r>
        <w:r>
          <w:fldChar w:fldCharType="end"/>
        </w:r>
      </w:hyperlink>
    </w:p>
    <w:p>
      <w:pPr>
        <w:pStyle w:val="TOC2"/>
        <w:tabs>
          <w:tab w:val="right" w:leader="dot" w:pos="8306"/>
        </w:tabs>
      </w:pPr>
      <w:hyperlink w:anchor="_Toc29104" w:history="1">
        <w:r>
          <w:rPr>
            <w:rFonts w:ascii="仿宋" w:eastAsia="仿宋" w:hAnsi="仿宋" w:cs="仿宋" w:hint="eastAsia"/>
            <w:lang w:eastAsia="zh-CN"/>
          </w:rPr>
          <w:t>(三)、物流与库存管理</w:t>
        </w:r>
        <w:r>
          <w:tab/>
        </w:r>
        <w:r>
          <w:fldChar w:fldCharType="begin"/>
        </w:r>
        <w:r>
          <w:instrText xml:space="preserve"> PAGEREF _Toc29104 \h </w:instrText>
        </w:r>
        <w:r>
          <w:fldChar w:fldCharType="separate"/>
        </w:r>
        <w:r>
          <w:t>53</w:t>
        </w:r>
        <w:r>
          <w:fldChar w:fldCharType="end"/>
        </w:r>
      </w:hyperlink>
    </w:p>
    <w:p>
      <w:pPr>
        <w:pStyle w:val="TOC1"/>
        <w:tabs>
          <w:tab w:val="right" w:leader="dot" w:pos="8306"/>
        </w:tabs>
      </w:pPr>
      <w:hyperlink w:anchor="_Toc12513" w:history="1">
        <w:r>
          <w:rPr>
            <w:rFonts w:ascii="仿宋" w:eastAsia="仿宋" w:hAnsi="仿宋" w:cs="仿宋" w:hint="eastAsia"/>
            <w:lang w:eastAsia="zh-CN"/>
          </w:rPr>
          <w:t>十六、营销与推广策略</w:t>
        </w:r>
        <w:r>
          <w:tab/>
        </w:r>
        <w:r>
          <w:fldChar w:fldCharType="begin"/>
        </w:r>
        <w:r>
          <w:instrText xml:space="preserve"> PAGEREF _Toc12513 \h </w:instrText>
        </w:r>
        <w:r>
          <w:fldChar w:fldCharType="separate"/>
        </w:r>
        <w:r>
          <w:t>55</w:t>
        </w:r>
        <w:r>
          <w:fldChar w:fldCharType="end"/>
        </w:r>
      </w:hyperlink>
    </w:p>
    <w:p>
      <w:pPr>
        <w:pStyle w:val="TOC2"/>
        <w:tabs>
          <w:tab w:val="right" w:leader="dot" w:pos="8306"/>
        </w:tabs>
      </w:pPr>
      <w:hyperlink w:anchor="_Toc24274" w:history="1">
        <w:r>
          <w:rPr>
            <w:rFonts w:ascii="仿宋" w:eastAsia="仿宋" w:hAnsi="仿宋" w:cs="仿宋" w:hint="eastAsia"/>
            <w:lang w:eastAsia="zh-CN"/>
          </w:rPr>
          <w:t>(一)、产品/服务定位与特点</w:t>
        </w:r>
        <w:r>
          <w:tab/>
        </w:r>
        <w:r>
          <w:fldChar w:fldCharType="begin"/>
        </w:r>
        <w:r>
          <w:instrText xml:space="preserve"> PAGEREF _Toc24274 \h </w:instrText>
        </w:r>
        <w:r>
          <w:fldChar w:fldCharType="separate"/>
        </w:r>
        <w:r>
          <w:t>55</w:t>
        </w:r>
        <w:r>
          <w:fldChar w:fldCharType="end"/>
        </w:r>
      </w:hyperlink>
    </w:p>
    <w:p>
      <w:pPr>
        <w:pStyle w:val="TOC2"/>
        <w:tabs>
          <w:tab w:val="right" w:leader="dot" w:pos="8306"/>
        </w:tabs>
      </w:pPr>
      <w:hyperlink w:anchor="_Toc27553" w:history="1">
        <w:r>
          <w:rPr>
            <w:rFonts w:ascii="仿宋" w:eastAsia="仿宋" w:hAnsi="仿宋" w:cs="仿宋" w:hint="eastAsia"/>
            <w:lang w:eastAsia="zh-CN"/>
          </w:rPr>
          <w:t>(二)、市场定位与竞争分析</w:t>
        </w:r>
        <w:r>
          <w:tab/>
        </w:r>
        <w:r>
          <w:fldChar w:fldCharType="begin"/>
        </w:r>
        <w:r>
          <w:instrText xml:space="preserve"> PAGEREF _Toc27553 \h </w:instrText>
        </w:r>
        <w:r>
          <w:fldChar w:fldCharType="separate"/>
        </w:r>
        <w:r>
          <w:t>56</w:t>
        </w:r>
        <w:r>
          <w:fldChar w:fldCharType="end"/>
        </w:r>
      </w:hyperlink>
    </w:p>
    <w:p>
      <w:pPr>
        <w:pStyle w:val="TOC2"/>
        <w:tabs>
          <w:tab w:val="right" w:leader="dot" w:pos="8306"/>
        </w:tabs>
      </w:pPr>
      <w:hyperlink w:anchor="_Toc13757" w:history="1">
        <w:r>
          <w:rPr>
            <w:rFonts w:ascii="仿宋" w:eastAsia="仿宋" w:hAnsi="仿宋" w:cs="仿宋" w:hint="eastAsia"/>
            <w:lang w:eastAsia="zh-CN"/>
          </w:rPr>
          <w:t>(三)、营销渠道与策略</w:t>
        </w:r>
        <w:r>
          <w:tab/>
        </w:r>
        <w:r>
          <w:fldChar w:fldCharType="begin"/>
        </w:r>
        <w:r>
          <w:instrText xml:space="preserve"> PAGEREF _Toc13757 \h </w:instrText>
        </w:r>
        <w:r>
          <w:fldChar w:fldCharType="separate"/>
        </w:r>
        <w:r>
          <w:t>57</w:t>
        </w:r>
        <w:r>
          <w:fldChar w:fldCharType="end"/>
        </w:r>
      </w:hyperlink>
    </w:p>
    <w:p>
      <w:pPr>
        <w:pStyle w:val="TOC2"/>
        <w:tabs>
          <w:tab w:val="right" w:leader="dot" w:pos="8306"/>
        </w:tabs>
      </w:pPr>
      <w:hyperlink w:anchor="_Toc10365" w:history="1">
        <w:r>
          <w:rPr>
            <w:rFonts w:ascii="仿宋" w:eastAsia="仿宋" w:hAnsi="仿宋" w:cs="仿宋" w:hint="eastAsia"/>
            <w:lang w:eastAsia="zh-CN"/>
          </w:rPr>
          <w:t>(四)、推广与宣传活动</w:t>
        </w:r>
        <w:r>
          <w:tab/>
        </w:r>
        <w:r>
          <w:fldChar w:fldCharType="begin"/>
        </w:r>
        <w:r>
          <w:instrText xml:space="preserve"> PAGEREF _Toc10365 \h </w:instrText>
        </w:r>
        <w:r>
          <w:fldChar w:fldCharType="separate"/>
        </w:r>
        <w:r>
          <w:t>59</w:t>
        </w:r>
        <w:r>
          <w:fldChar w:fldCharType="end"/>
        </w:r>
      </w:hyperlink>
    </w:p>
    <w:p>
      <w:pPr>
        <w:pStyle w:val="TOC1"/>
        <w:tabs>
          <w:tab w:val="right" w:leader="dot" w:pos="8306"/>
        </w:tabs>
      </w:pPr>
      <w:hyperlink w:anchor="_Toc13550" w:history="1">
        <w:r>
          <w:rPr>
            <w:rFonts w:ascii="仿宋" w:eastAsia="仿宋" w:hAnsi="仿宋" w:cs="仿宋" w:hint="eastAsia"/>
            <w:lang w:eastAsia="zh-CN"/>
          </w:rPr>
          <w:t>十七、心电监护仪项目变更管理</w:t>
        </w:r>
        <w:r>
          <w:tab/>
        </w:r>
        <w:r>
          <w:fldChar w:fldCharType="begin"/>
        </w:r>
        <w:r>
          <w:instrText xml:space="preserve"> PAGEREF _Toc13550 \h </w:instrText>
        </w:r>
        <w:r>
          <w:fldChar w:fldCharType="separate"/>
        </w:r>
        <w:r>
          <w:t>64</w:t>
        </w:r>
        <w:r>
          <w:fldChar w:fldCharType="end"/>
        </w:r>
      </w:hyperlink>
    </w:p>
    <w:p>
      <w:pPr>
        <w:pStyle w:val="TOC2"/>
        <w:tabs>
          <w:tab w:val="right" w:leader="dot" w:pos="8306"/>
        </w:tabs>
      </w:pPr>
      <w:hyperlink w:anchor="_Toc6588" w:history="1">
        <w:r>
          <w:rPr>
            <w:rFonts w:ascii="仿宋" w:eastAsia="仿宋" w:hAnsi="仿宋" w:cs="仿宋" w:hint="eastAsia"/>
            <w:lang w:eastAsia="zh-CN"/>
          </w:rPr>
          <w:t>(一)、变更申请与评估</w:t>
        </w:r>
        <w:r>
          <w:tab/>
        </w:r>
        <w:r>
          <w:fldChar w:fldCharType="begin"/>
        </w:r>
        <w:r>
          <w:instrText xml:space="preserve"> PAGEREF _Toc6588 \h </w:instrText>
        </w:r>
        <w:r>
          <w:fldChar w:fldCharType="separate"/>
        </w:r>
        <w:r>
          <w:t>64</w:t>
        </w:r>
        <w:r>
          <w:fldChar w:fldCharType="end"/>
        </w:r>
      </w:hyperlink>
    </w:p>
    <w:p>
      <w:pPr>
        <w:pStyle w:val="TOC2"/>
        <w:tabs>
          <w:tab w:val="right" w:leader="dot" w:pos="8306"/>
        </w:tabs>
      </w:pPr>
      <w:hyperlink w:anchor="_Toc25701" w:history="1">
        <w:r>
          <w:rPr>
            <w:rFonts w:ascii="仿宋" w:eastAsia="仿宋" w:hAnsi="仿宋" w:cs="仿宋" w:hint="eastAsia"/>
            <w:lang w:eastAsia="zh-CN"/>
          </w:rPr>
          <w:t>(二)、变更实施与控制</w:t>
        </w:r>
        <w:r>
          <w:tab/>
        </w:r>
        <w:r>
          <w:fldChar w:fldCharType="begin"/>
        </w:r>
        <w:r>
          <w:instrText xml:space="preserve"> PAGEREF _Toc25701 \h </w:instrText>
        </w:r>
        <w:r>
          <w:fldChar w:fldCharType="separate"/>
        </w:r>
        <w:r>
          <w:t>64</w:t>
        </w:r>
        <w:r>
          <w:fldChar w:fldCharType="end"/>
        </w:r>
      </w:hyperlink>
    </w:p>
    <w:p>
      <w:pPr>
        <w:pStyle w:val="TOC1"/>
        <w:tabs>
          <w:tab w:val="right" w:leader="dot" w:pos="8306"/>
        </w:tabs>
      </w:pPr>
      <w:hyperlink w:anchor="_Toc4834" w:history="1">
        <w:r>
          <w:rPr>
            <w:rFonts w:ascii="仿宋" w:eastAsia="仿宋" w:hAnsi="仿宋" w:cs="仿宋" w:hint="eastAsia"/>
            <w:lang w:eastAsia="zh-CN"/>
          </w:rPr>
          <w:t>十八、利益相关者分析与沟通计划</w:t>
        </w:r>
        <w:r>
          <w:tab/>
        </w:r>
        <w:r>
          <w:fldChar w:fldCharType="begin"/>
        </w:r>
        <w:r>
          <w:instrText xml:space="preserve"> PAGEREF _Toc4834 \h </w:instrText>
        </w:r>
        <w:r>
          <w:fldChar w:fldCharType="separate"/>
        </w:r>
        <w:r>
          <w:t>65</w:t>
        </w:r>
        <w:r>
          <w:fldChar w:fldCharType="end"/>
        </w:r>
      </w:hyperlink>
    </w:p>
    <w:p>
      <w:pPr>
        <w:pStyle w:val="TOC2"/>
        <w:tabs>
          <w:tab w:val="right" w:leader="dot" w:pos="8306"/>
        </w:tabs>
      </w:pPr>
      <w:hyperlink w:anchor="_Toc12018" w:history="1">
        <w:r>
          <w:rPr>
            <w:rFonts w:ascii="仿宋" w:eastAsia="仿宋" w:hAnsi="仿宋" w:cs="仿宋" w:hint="eastAsia"/>
            <w:lang w:eastAsia="zh-CN"/>
          </w:rPr>
          <w:t>(一)、利益相关者分析</w:t>
        </w:r>
        <w:r>
          <w:tab/>
        </w:r>
        <w:r>
          <w:fldChar w:fldCharType="begin"/>
        </w:r>
        <w:r>
          <w:instrText xml:space="preserve"> PAGEREF _Toc12018 \h </w:instrText>
        </w:r>
        <w:r>
          <w:fldChar w:fldCharType="separate"/>
        </w:r>
        <w:r>
          <w:t>65</w:t>
        </w:r>
        <w:r>
          <w:fldChar w:fldCharType="end"/>
        </w:r>
      </w:hyperlink>
    </w:p>
    <w:p>
      <w:pPr>
        <w:pStyle w:val="TOC2"/>
        <w:tabs>
          <w:tab w:val="right" w:leader="dot" w:pos="8306"/>
        </w:tabs>
      </w:pPr>
      <w:hyperlink w:anchor="_Toc11097" w:history="1">
        <w:r>
          <w:rPr>
            <w:rFonts w:ascii="仿宋" w:eastAsia="仿宋" w:hAnsi="仿宋" w:cs="仿宋" w:hint="eastAsia"/>
            <w:lang w:eastAsia="zh-CN"/>
          </w:rPr>
          <w:t>(二)、沟通计划</w:t>
        </w:r>
        <w:r>
          <w:tab/>
        </w:r>
        <w:r>
          <w:fldChar w:fldCharType="begin"/>
        </w:r>
        <w:r>
          <w:instrText xml:space="preserve"> PAGEREF _Toc11097 \h </w:instrText>
        </w:r>
        <w:r>
          <w:fldChar w:fldCharType="separate"/>
        </w:r>
        <w:r>
          <w:t>66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7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1736"/>
      <w:r>
        <w:rPr>
          <w:rFonts w:ascii="仿宋" w:eastAsia="仿宋" w:hAnsi="仿宋" w:cs="仿宋" w:hint="eastAsia"/>
          <w:sz w:val="28"/>
          <w:lang w:eastAsia="zh-CN"/>
        </w:rPr>
        <w:t>一、心电监护仪项目危机管理</w:t>
      </w:r>
      <w:bookmarkEnd w:id="2"/>
    </w:p>
    <w:p>
      <w:pPr>
        <w:pStyle w:val="Heading2"/>
        <w:rPr>
          <w:rFonts w:ascii="仿宋" w:eastAsia="仿宋" w:hAnsi="仿宋" w:cs="仿宋" w:hint="eastAsia"/>
          <w:lang w:eastAsia="zh-CN"/>
        </w:rPr>
      </w:pPr>
      <w:bookmarkStart w:id="3" w:name="_Toc12578"/>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心电监护仪项目危机管理中，危机预警与识别是确保心电监护仪项目稳健运行的核心步骤。通过建立全面的监测机制，心电监护仪项目团队旨在及时发现和理解潜在的风险和危机因素，以便采取及时的预防和应对措施，确保心电监护仪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首先，通过深入的风险评估，心电监护仪项目团队全面分析了整个心电监护仪项目和各个阶段可能存在的威胁。这包括准确评估每个潜在风险的发生概率和可能影响的程度，为后续危机预警提供了有力支持。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心电监护仪项目团队着重于明确定义心电监护仪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心电监护仪项目进展的持续监控，团队能够及时发现潜在问题并作出迅速反应。心电监护仪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在这一阶段，团队的专业素养和反应速度将发挥至关重要的作用，以确保潜在危机能够在初期得到有效的处理，最大程度地减轻负面影响。通过危机预警与识别，心电监护仪项目得以更有序、可控地推进。</w:t>
      </w:r>
    </w:p>
    <w:p>
      <w:pPr>
        <w:pStyle w:val="Heading2"/>
        <w:ind w:firstLine="560" w:firstLineChars="200"/>
        <w:rPr>
          <w:rFonts w:ascii="仿宋" w:eastAsia="仿宋" w:hAnsi="仿宋" w:cs="仿宋" w:hint="eastAsia"/>
          <w:sz w:val="28"/>
          <w:lang w:eastAsia="zh-CN"/>
        </w:rPr>
      </w:pPr>
      <w:bookmarkStart w:id="4" w:name="_Toc32226"/>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在危机发生时，心电监护仪项目团队立即行动，成立了应急小组。该小组的任务是迅速制定并实施紧急应对措施，以最小化潜在损失。以下是采取的主要措施：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暂停心电监护仪项目进度：为遏制危机蔓延，心电监护仪项目暂时停止进行，以便全面评估当前状况。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资源重新分配：重新评估心电监护仪项目资源的分配，确保最大限度地减小损失。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实时沟通：与关键利益相关者建立实时沟通机制，向他们传递心电监护仪项目危机的实际状况，保障心电监护仪项目核心利益。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在紧急应对的同时，心电监护仪项目团队强调了团队协作和有效沟通的重要性。以下是团队协作的关键举措：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信息共享机制：建立了信息共享平台，确保团队成员能够及时获取心电监护仪项目危机的实时信息。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领导者沟通：心电监护仪项目领导者通过定期会议和即时沟通工具，指导团队应对危机，保持团队稳定运行。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随着危机得到初步控制，心电监护仪项目团队转向制定恢复计划，以确保心电监护仪项目能够从中迅速恢复。主要恢复计划包括：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修复受损的进度计划：重新评估心电监护仪项目进度，制定修复计划，确保心电监护仪项目尽快回归正常进程。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重新调整资源分配：优化资源分配，确保心电监护仪项目在有限资源下高效运转。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风险管理机制加强：对心电监护仪项目风险进行全面评估，制定更强化的风险管理策略，以预防未来可能的危机。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5708"/>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10299"/>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心电监护仪项目的技术管理特点体现在其创新导向。通过引入最先进的技术趋势和解决方案，心电监护仪项目致力于提升科技含量、提高质量和效率水平。这意味着我们将采用最新的工具和方法，确保心电监护仪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心电监护仪项目技术管理的显著特征。通过整合不同领域的技术资源，我们实现了跨学科的协同工作。这有助于优化技术架构，提高整体效能。此外，整合性策略还促进了不同技术团队之间的紧密沟通和高效合作，确保心电监护仪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心电监护仪项目所采用的技术。通过不断优化技术方案，心电监护仪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心电监护仪项目团队将在心电监护仪项目初期识别可能的技术风险，并采取相应的预防和应对措施。通过建立健全的风险评估机制，心电监护仪项目能够在实施过程中及时发现并解决潜在的技术问题，保障心电监护仪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心电监护仪项目中，技术将成为心电监护仪项目成功的有力支持。这一深度剖析揭示了技术管理在心电监护仪项目实施中的关键作用，为心电监护仪项目的技术基础奠定了坚实的基础。</w:t>
      </w:r>
    </w:p>
    <w:p>
      <w:pPr>
        <w:pStyle w:val="Heading2"/>
        <w:ind w:firstLine="560" w:firstLineChars="200"/>
        <w:rPr>
          <w:rFonts w:ascii="仿宋" w:eastAsia="仿宋" w:hAnsi="仿宋" w:cs="仿宋" w:hint="eastAsia"/>
          <w:sz w:val="28"/>
          <w:lang w:eastAsia="zh-CN"/>
        </w:rPr>
      </w:pPr>
      <w:bookmarkStart w:id="7" w:name="_Toc7003"/>
      <w:r>
        <w:rPr>
          <w:rFonts w:ascii="仿宋" w:eastAsia="仿宋" w:hAnsi="仿宋" w:cs="仿宋" w:hint="eastAsia"/>
          <w:sz w:val="28"/>
          <w:lang w:eastAsia="zh-CN"/>
        </w:rPr>
        <w:t>(二)、心电监护仪项目工艺技术设计方案</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心电监护仪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心电监护仪项目将严格按照相关行业规范要求进行组织。通过有效控制产品质量，心电监护仪项目将致力于为顾客提供优质的心电监护仪项目产品和良好的服务。这体现了心电监护仪项目对于生产活动合规性和质量标准的高度重视，为心电监护仪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心电监护仪项目注重生态效益和清洁生产原则。心电监护仪项目建设将紧密结合地方特色经济发展，与社会经济发展规划和区域环境保护规划方案相协调一致。通过与当地区域自然生态系统的结合，心电监护仪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心电监护仪项目产品具有多样化的客户需求和个性化的特点。因此，心电监护仪项目产品规格品种多样，且单批生产数量较小。为满足这一特点，心电监护仪项目承办单位将建设先进的柔性制造生产线。通过广泛应用柔性制造技术，心电监护仪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心电监护仪项目采用的技术具有较高的技术含量和自动化水平，处于国内先进水平。这一技术选用不仅体现了对生产效率、质量和环境友好性的高标准要求，同时为心电监护仪项目的可持续发展奠定了坚实的基础。</w:t>
      </w:r>
    </w:p>
    <w:p>
      <w:pPr>
        <w:pStyle w:val="Heading2"/>
        <w:ind w:firstLine="560" w:firstLineChars="200"/>
        <w:rPr>
          <w:rFonts w:ascii="仿宋" w:eastAsia="仿宋" w:hAnsi="仿宋" w:cs="仿宋" w:hint="eastAsia"/>
          <w:sz w:val="28"/>
          <w:lang w:eastAsia="zh-CN"/>
        </w:rPr>
      </w:pPr>
      <w:bookmarkStart w:id="8" w:name="_Toc22500"/>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为确保心电监护仪项目的高效生产和技术实施，我们制定了一套精心设计的设备选型方案，以满足心电监护仪项目生产、质量和环保的要求。该方案的主要特点如下：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心电监护仪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针对心电监护仪项目产品的多样性和小批量生产的特点，我们将建设柔性制造生产线。通过在设备选型中考虑柔性制造技术，可以灵活应对不同产品规格和生产需求，实现生产线的高度灵活性和适应性。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28281"/>
      <w:r>
        <w:rPr>
          <w:rFonts w:ascii="仿宋" w:eastAsia="仿宋" w:hAnsi="仿宋" w:cs="仿宋" w:hint="eastAsia"/>
          <w:sz w:val="28"/>
          <w:lang w:eastAsia="zh-CN"/>
        </w:rPr>
        <w:t>三、心电监护仪项目可持续发展</w:t>
      </w:r>
      <w:bookmarkEnd w:id="9"/>
    </w:p>
    <w:p>
      <w:pPr>
        <w:pStyle w:val="Heading2"/>
        <w:rPr>
          <w:rFonts w:ascii="仿宋" w:eastAsia="仿宋" w:hAnsi="仿宋" w:cs="仿宋" w:hint="eastAsia"/>
          <w:lang w:eastAsia="zh-CN"/>
        </w:rPr>
      </w:pPr>
      <w:bookmarkStart w:id="10" w:name="_Toc23642"/>
      <w:r>
        <w:rPr>
          <w:rFonts w:ascii="仿宋" w:eastAsia="仿宋" w:hAnsi="仿宋" w:cs="仿宋" w:hint="eastAsia"/>
          <w:lang w:eastAsia="zh-CN"/>
        </w:rPr>
        <w:t>(一)、可持续战略与实践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心电监护仪项目中，心电监护仪项目团队着眼于未来，明确了可持续发展的战略方向。制定的具体可持续发展目标包括降低资源使用、采用环保技术、最大化社会效益等。这一步骤不仅有助于心电监护仪项目在环保和社会责任方面达到最高标准，也为未来提供了明确的指引，确保心电监护仪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可持续实践的融入心电监护仪项目管理</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心电监护仪项目管理周期。从心电监护仪项目规划开始，心电监护仪项目团队就考虑了环境和社会的因素。在执行阶段，心电监护仪项目团队积极推动绿色技术的应用，优化资源利用。此外，关注员工的社会责任，通过培训和沟通活动提高员工对可持续发展的认知，使他们能够在日常工作中践行可持续实践。这些举措不仅为心电监护仪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1" w:name="_Toc31558"/>
      <w:r>
        <w:rPr>
          <w:rFonts w:ascii="仿宋" w:eastAsia="仿宋" w:hAnsi="仿宋" w:cs="仿宋" w:hint="eastAsia"/>
          <w:sz w:val="28"/>
          <w:lang w:eastAsia="zh-CN"/>
        </w:rPr>
        <w:t>(二)、环保与社会责任</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扎根于心电监护仪项目的可持续发展理念，我们深信环保与社会责任是心电监护仪项目成功的关键支柱。在心电监护仪项目的每一步，我们都致力于通过创新和实践，履行对环境和社会的坚定责任。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心电监护仪项目团队通过引入先进的环保技术、建立高效的废物处理系统以及推动能源节约措施，积极履行环保责任。定期的环保监测和评估确保心电监护仪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心电监护仪项目不仅致力于自身可持续发展，还注重对社会的回馈。通过支持社区心电监护仪项目、参与慈善事业、提供培训机会等方式，心电监护仪项目积极履行社会责任。与当地社区建立积极互动，关注员工的工作与生活平衡，以及员工的身心健康，是心电监护仪项目在社会责任层面的关键举措。这样的实践不仅增强了心电监护仪项目在社会中的声誉，也促进了社会的共同繁荣。</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12" w:name="_Toc11399"/>
      <w:r>
        <w:rPr>
          <w:rFonts w:ascii="仿宋" w:eastAsia="仿宋" w:hAnsi="仿宋" w:cs="仿宋" w:hint="eastAsia"/>
          <w:sz w:val="28"/>
          <w:lang w:eastAsia="zh-CN"/>
        </w:rPr>
        <w:t>四、心电监护仪项目文档管理</w:t>
      </w:r>
      <w:bookmarkEnd w:id="12"/>
    </w:p>
    <w:p>
      <w:pPr>
        <w:pStyle w:val="Heading2"/>
        <w:rPr>
          <w:rFonts w:ascii="仿宋" w:eastAsia="仿宋" w:hAnsi="仿宋" w:cs="仿宋" w:hint="eastAsia"/>
          <w:lang w:eastAsia="zh-CN"/>
        </w:rPr>
      </w:pPr>
      <w:bookmarkStart w:id="13" w:name="_Toc22438"/>
      <w:r>
        <w:rPr>
          <w:rFonts w:ascii="仿宋" w:eastAsia="仿宋" w:hAnsi="仿宋" w:cs="仿宋" w:hint="eastAsia"/>
          <w:lang w:eastAsia="zh-CN"/>
        </w:rPr>
        <w:t>(一)、文档编制与审查</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心电监护仪项目高度重视文档的质量和准确性，以支持心电监护仪项目的各项活动和决策。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心电监护仪项目文档的编制始于心电监护仪项目计划的初期，我们制定了详细的文档编制计划，明确了每个文档的内容、格式和编写责任人。在心电监护仪项目启动阶段，我们首先编制了心电监护仪项目章程，明确定义了心电监护仪项目的目标、范围、风险等关键要素。随后，心电监护仪项目团队根据计划陆续编制了需求文档、设计文档、测试文档等各类文档，确保心电监护仪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心电监护仪项目管理中的重要环节，旨在确保心电监护仪项目文档符合质量标准和心电监护仪项目需求。在心电监护仪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心电监护仪项目相关利益方和专业领域的专家对文档进行独立审查。这有助于获取更全面、客观的反馈，确保心电监护仪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心电监护仪项目在文档编制与审查方面建立了严格的管理机制，通过规范的流程和多维度的审查，确保心电监护仪项目文档的质量、准确性和可靠性，为心电监护仪项目的顺利推进提供了有力支持。</w:t>
      </w:r>
    </w:p>
    <w:p>
      <w:pPr>
        <w:pStyle w:val="Heading2"/>
        <w:ind w:firstLine="560" w:firstLineChars="200"/>
        <w:rPr>
          <w:rFonts w:ascii="仿宋" w:eastAsia="仿宋" w:hAnsi="仿宋" w:cs="仿宋" w:hint="eastAsia"/>
          <w:sz w:val="28"/>
          <w:lang w:eastAsia="zh-CN"/>
        </w:rPr>
      </w:pPr>
      <w:bookmarkStart w:id="14" w:name="_Toc7898"/>
      <w:r>
        <w:rPr>
          <w:rFonts w:ascii="仿宋" w:eastAsia="仿宋" w:hAnsi="仿宋" w:cs="仿宋" w:hint="eastAsia"/>
          <w:sz w:val="28"/>
          <w:lang w:eastAsia="zh-CN"/>
        </w:rPr>
        <w:t>(二)、文档发布与分发</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在心电监护仪项目中，我们致力于优化文档发布与分发过程，以确保信息的高效传递和团队间协作的顺畅进行。以下是我们采取的关键优化策略：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我们通过多渠道发布文档，包括电子邮件、心电监护仪项目管理平台、内部网站等，以满足不同团队成员的偏好和需求。多渠道发布确保了信息的全面覆盖。</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我们采用了精细的权限控制，确保只有授权人员可以访问敏感信息。这种安全措施保护了心电监护仪项目文档的机密性，防止了未经授权的信息泄露。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5" w:name="_Toc8184"/>
      <w:r>
        <w:rPr>
          <w:rFonts w:ascii="仿宋" w:eastAsia="仿宋" w:hAnsi="仿宋" w:cs="仿宋" w:hint="eastAsia"/>
          <w:sz w:val="28"/>
          <w:lang w:eastAsia="zh-CN"/>
        </w:rPr>
        <w:t>(三)、文档存档与归档</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文档存档与归档是心电监护仪项目生命周期中一个至关重要的环节，直接关系到心电监护仪项目信息的长期保存和历史记录的完整性。在心电监护仪项目中，我们实施了一系列有效的文档存档与归档管理策略：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智能存档系统应用：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6" w:name="_Toc18203"/>
      <w:r>
        <w:rPr>
          <w:rFonts w:ascii="仿宋" w:eastAsia="仿宋" w:hAnsi="仿宋" w:cs="仿宋" w:hint="eastAsia"/>
          <w:sz w:val="28"/>
          <w:lang w:eastAsia="zh-CN"/>
        </w:rPr>
        <w:t>五、心电监护仪项目选址可行性分析</w:t>
      </w:r>
      <w:bookmarkEnd w:id="16"/>
    </w:p>
    <w:p>
      <w:pPr>
        <w:pStyle w:val="Heading2"/>
        <w:rPr>
          <w:rFonts w:ascii="仿宋" w:eastAsia="仿宋" w:hAnsi="仿宋" w:cs="仿宋" w:hint="eastAsia"/>
          <w:lang w:eastAsia="zh-CN"/>
        </w:rPr>
      </w:pPr>
      <w:bookmarkStart w:id="17" w:name="_Toc1580"/>
      <w:r>
        <w:rPr>
          <w:rFonts w:ascii="仿宋" w:eastAsia="仿宋" w:hAnsi="仿宋" w:cs="仿宋" w:hint="eastAsia"/>
          <w:lang w:eastAsia="zh-CN"/>
        </w:rPr>
        <w:t>(一)、心电监护仪项目选址</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该心电监护仪项目选址位于XX省XX市XX区XXX街道</w:t>
      </w:r>
    </w:p>
    <w:p>
      <w:pPr>
        <w:pStyle w:val="Heading2"/>
        <w:ind w:firstLine="560" w:firstLineChars="200"/>
        <w:rPr>
          <w:rFonts w:ascii="仿宋" w:eastAsia="仿宋" w:hAnsi="仿宋" w:cs="仿宋" w:hint="eastAsia"/>
          <w:sz w:val="28"/>
          <w:lang w:eastAsia="zh-CN"/>
        </w:rPr>
      </w:pPr>
      <w:bookmarkStart w:id="18" w:name="_Toc20407"/>
      <w:r>
        <w:rPr>
          <w:rFonts w:ascii="仿宋" w:eastAsia="仿宋" w:hAnsi="仿宋" w:cs="仿宋" w:hint="eastAsia"/>
          <w:sz w:val="28"/>
          <w:lang w:eastAsia="zh-CN"/>
        </w:rPr>
        <w:t>(二)、用地控制指标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心电监护仪项目的征地面积将根据心电监护仪项目的实际规模和需求进行精确规划。具体面积XXX平方米，旨在确保心电监护仪项目不仅能够满足当前的发展需求，还能够预留空间以适应未来的扩展。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净用地面积是在征地面积基础上去除不可利用面积后的实际可开发用地。具体面积XXX平方米，考虑到环保、交通、安全等多方面因素，以确保心电监护仪项目在整体利用效率上达到最优。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心电监护仪项目计划建设的建筑总规模具体面积XXX平方米。这一规模的确定综合考虑了心电监护仪项目的性质、规模，以及城市规划的相关要求，确保建筑布局与周边环境协调一致。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绿地率是心电监护仪项目用地中被规划为绿地的比例。具体面积XXX平方米，旨在通过合理规划绿地，改善心电监护仪项目周边环境，提升居民生活质量，并符合城市整体绿化规划。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容积率是用地上可以建设的建筑总体积与用地面积之比。具体面积XXX，通过合理的容积率规划，确保心电监护仪项目建筑规模与周边环境和谐共生。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心电监护仪项目选址与当地城市规划相一致，具体面积XXX平方米。通过与城市规划部门深入沟通，确保心电监护仪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心电监护仪项目选址符合当地产业政策，具体面积XXX平方米。这包括心电监护仪项目对当地经济的促进作用，以及对相关产业的带动效应，确保心电监护仪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用地总体要求必须符合环保和可持续发展的原则，具体面积XXX平方米。通过采用绿色建筑设计、节能减排等措施，确保心电监护仪项目在建设和运营过程中对环境的影响最小化，达到可持续发展的要求。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确保心电监护仪项目选址具备必要的公共设施配套，具体面积XXX平方米。这包括交通便利性、教育、医疗等基础设施，以提高居民生活品质，使得心电监护仪项目选址更具吸引力。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考虑用地总体要求对当地社会稳定性的影响，具体面积XXX平方米。通过深入了解当地社区反馈，确保心电监护仪项目的选址和建设过程对当地社会和谐稳定产生积极作用。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心电监护仪项目选址不仅符合法规和规划，还在实际操作中具有可行性。这一全面规划将为心电监护仪项目的成功实施提供坚实的基础，确保心电监护仪项目选址阶段就能够奠定良好的发展基础。</w:t>
      </w:r>
    </w:p>
    <w:p>
      <w:pPr>
        <w:pStyle w:val="Heading2"/>
        <w:ind w:firstLine="560" w:firstLineChars="200"/>
        <w:rPr>
          <w:rFonts w:ascii="仿宋" w:eastAsia="仿宋" w:hAnsi="仿宋" w:cs="仿宋" w:hint="eastAsia"/>
          <w:sz w:val="28"/>
          <w:lang w:eastAsia="zh-CN"/>
        </w:rPr>
      </w:pPr>
      <w:bookmarkStart w:id="19" w:name="_Toc12876"/>
      <w:r>
        <w:rPr>
          <w:rFonts w:ascii="仿宋" w:eastAsia="仿宋" w:hAnsi="仿宋" w:cs="仿宋" w:hint="eastAsia"/>
          <w:sz w:val="28"/>
          <w:lang w:eastAsia="zh-CN"/>
        </w:rPr>
        <w:t>(三)、节约用地措施</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心电监护仪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https://d.book118.com/495102140243011123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心电监护仪项目规划设计纲要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心电监护仪项目规划设计纲要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心电监护仪项目规划设计纲要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心电监护仪项目规划设计纲要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心电监护仪项目规划设计纲要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心电监护仪项目规划设计纲要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心电监护仪项目规划设计纲要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心电监护仪项目规划设计纲要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心电监护仪项目规划设计纲要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心电监护仪项目规划设计纲要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心电监护仪项目规划设计纲要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心电监护仪项目规划设计纲要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心电监护仪项目规划设计纲要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心电监护仪项目规划设计纲要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心电监护仪项目规划设计纲要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心电监护仪项目规划设计纲要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心电监护仪项目规划设计纲要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D5F"/>
    <w:rsid w:val="001A1D5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95102140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2024-03-05T05:05:00Z</dcterms:created>
  <dcterms:modified xsi:type="dcterms:W3CDTF">2024-03-05T05:06:03Z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05680F5FCE754654AE06AEB7430C24CE_11</vt:lpwstr>
  </property>
  <property fmtid="{D5CDD505-2E9C-101B-9397-08002B2CF9AE}" pid="3" name="KSOProductBuildVer">
    <vt:lpwstr>2052-12.1.0.16388</vt:lpwstr>
  </property>
</Properties>
</file>