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松香胶项目规划设计蓝图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16" w:history="1">
        <w:r>
          <w:rPr>
            <w:rFonts w:ascii="仿宋" w:eastAsia="仿宋" w:hAnsi="仿宋" w:cs="仿宋" w:hint="eastAsia"/>
            <w:lang w:eastAsia="zh-CN"/>
          </w:rPr>
          <w:t>序言</w:t>
        </w:r>
        <w:r>
          <w:tab/>
        </w:r>
        <w:r>
          <w:fldChar w:fldCharType="begin"/>
        </w:r>
        <w:r>
          <w:instrText xml:space="preserve"> PAGEREF _Toc27216 \h </w:instrText>
        </w:r>
        <w:r>
          <w:fldChar w:fldCharType="separate"/>
        </w:r>
        <w:r>
          <w:t>3</w:t>
        </w:r>
        <w:r>
          <w:fldChar w:fldCharType="end"/>
        </w:r>
      </w:hyperlink>
    </w:p>
    <w:p>
      <w:pPr>
        <w:pStyle w:val="TOC1"/>
        <w:tabs>
          <w:tab w:val="right" w:leader="dot" w:pos="8306"/>
        </w:tabs>
      </w:pPr>
      <w:hyperlink w:anchor="_Toc14156" w:history="1">
        <w:r>
          <w:rPr>
            <w:rFonts w:ascii="仿宋" w:eastAsia="仿宋" w:hAnsi="仿宋" w:cs="仿宋" w:hint="eastAsia"/>
            <w:lang w:eastAsia="zh-CN"/>
          </w:rPr>
          <w:t>一、松香胶项目土建工程</w:t>
        </w:r>
        <w:r>
          <w:tab/>
        </w:r>
        <w:r>
          <w:fldChar w:fldCharType="begin"/>
        </w:r>
        <w:r>
          <w:instrText xml:space="preserve"> PAGEREF _Toc14156 \h </w:instrText>
        </w:r>
        <w:r>
          <w:fldChar w:fldCharType="separate"/>
        </w:r>
        <w:r>
          <w:t>3</w:t>
        </w:r>
        <w:r>
          <w:fldChar w:fldCharType="end"/>
        </w:r>
      </w:hyperlink>
    </w:p>
    <w:p>
      <w:pPr>
        <w:pStyle w:val="TOC2"/>
        <w:tabs>
          <w:tab w:val="right" w:leader="dot" w:pos="8306"/>
        </w:tabs>
      </w:pPr>
      <w:hyperlink w:anchor="_Toc16242" w:history="1">
        <w:r>
          <w:rPr>
            <w:rFonts w:ascii="仿宋" w:eastAsia="仿宋" w:hAnsi="仿宋" w:cs="仿宋" w:hint="eastAsia"/>
            <w:lang w:eastAsia="zh-CN"/>
          </w:rPr>
          <w:t>(一)、建筑工程设计原则</w:t>
        </w:r>
        <w:r>
          <w:tab/>
        </w:r>
        <w:r>
          <w:fldChar w:fldCharType="begin"/>
        </w:r>
        <w:r>
          <w:instrText xml:space="preserve"> PAGEREF _Toc16242 \h </w:instrText>
        </w:r>
        <w:r>
          <w:fldChar w:fldCharType="separate"/>
        </w:r>
        <w:r>
          <w:t>3</w:t>
        </w:r>
        <w:r>
          <w:fldChar w:fldCharType="end"/>
        </w:r>
      </w:hyperlink>
    </w:p>
    <w:p>
      <w:pPr>
        <w:pStyle w:val="TOC2"/>
        <w:tabs>
          <w:tab w:val="right" w:leader="dot" w:pos="8306"/>
        </w:tabs>
      </w:pPr>
      <w:hyperlink w:anchor="_Toc8157" w:history="1">
        <w:r>
          <w:rPr>
            <w:rFonts w:ascii="仿宋" w:eastAsia="仿宋" w:hAnsi="仿宋" w:cs="仿宋" w:hint="eastAsia"/>
            <w:lang w:eastAsia="zh-CN"/>
          </w:rPr>
          <w:t>(二)、土建工程设计年限及安全等级</w:t>
        </w:r>
        <w:r>
          <w:tab/>
        </w:r>
        <w:r>
          <w:fldChar w:fldCharType="begin"/>
        </w:r>
        <w:r>
          <w:instrText xml:space="preserve"> PAGEREF _Toc8157 \h </w:instrText>
        </w:r>
        <w:r>
          <w:fldChar w:fldCharType="separate"/>
        </w:r>
        <w:r>
          <w:t>4</w:t>
        </w:r>
        <w:r>
          <w:fldChar w:fldCharType="end"/>
        </w:r>
      </w:hyperlink>
    </w:p>
    <w:p>
      <w:pPr>
        <w:pStyle w:val="TOC2"/>
        <w:tabs>
          <w:tab w:val="right" w:leader="dot" w:pos="8306"/>
        </w:tabs>
      </w:pPr>
      <w:hyperlink w:anchor="_Toc375" w:history="1">
        <w:r>
          <w:rPr>
            <w:rFonts w:ascii="仿宋" w:eastAsia="仿宋" w:hAnsi="仿宋" w:cs="仿宋" w:hint="eastAsia"/>
            <w:lang w:eastAsia="zh-CN"/>
          </w:rPr>
          <w:t>(三)、建筑工程设计总体要求</w:t>
        </w:r>
        <w:r>
          <w:tab/>
        </w:r>
        <w:r>
          <w:fldChar w:fldCharType="begin"/>
        </w:r>
        <w:r>
          <w:instrText xml:space="preserve"> PAGEREF _Toc375 \h </w:instrText>
        </w:r>
        <w:r>
          <w:fldChar w:fldCharType="separate"/>
        </w:r>
        <w:r>
          <w:t>5</w:t>
        </w:r>
        <w:r>
          <w:fldChar w:fldCharType="end"/>
        </w:r>
      </w:hyperlink>
    </w:p>
    <w:p>
      <w:pPr>
        <w:pStyle w:val="TOC2"/>
        <w:tabs>
          <w:tab w:val="right" w:leader="dot" w:pos="8306"/>
        </w:tabs>
      </w:pPr>
      <w:hyperlink w:anchor="_Toc19402" w:history="1">
        <w:r>
          <w:rPr>
            <w:rFonts w:ascii="仿宋" w:eastAsia="仿宋" w:hAnsi="仿宋" w:cs="仿宋" w:hint="eastAsia"/>
            <w:lang w:eastAsia="zh-CN"/>
          </w:rPr>
          <w:t>(四)、土建工程建设指标</w:t>
        </w:r>
        <w:r>
          <w:tab/>
        </w:r>
        <w:r>
          <w:fldChar w:fldCharType="begin"/>
        </w:r>
        <w:r>
          <w:instrText xml:space="preserve"> PAGEREF _Toc19402 \h </w:instrText>
        </w:r>
        <w:r>
          <w:fldChar w:fldCharType="separate"/>
        </w:r>
        <w:r>
          <w:t>6</w:t>
        </w:r>
        <w:r>
          <w:fldChar w:fldCharType="end"/>
        </w:r>
      </w:hyperlink>
    </w:p>
    <w:p>
      <w:pPr>
        <w:pStyle w:val="TOC1"/>
        <w:tabs>
          <w:tab w:val="right" w:leader="dot" w:pos="8306"/>
        </w:tabs>
      </w:pPr>
      <w:hyperlink w:anchor="_Toc30811" w:history="1">
        <w:r>
          <w:rPr>
            <w:rFonts w:ascii="仿宋" w:eastAsia="仿宋" w:hAnsi="仿宋" w:cs="仿宋" w:hint="eastAsia"/>
            <w:lang w:eastAsia="zh-CN"/>
          </w:rPr>
          <w:t>二、松香胶项目建设单位说明</w:t>
        </w:r>
        <w:r>
          <w:tab/>
        </w:r>
        <w:r>
          <w:fldChar w:fldCharType="begin"/>
        </w:r>
        <w:r>
          <w:instrText xml:space="preserve"> PAGEREF _Toc30811 \h </w:instrText>
        </w:r>
        <w:r>
          <w:fldChar w:fldCharType="separate"/>
        </w:r>
        <w:r>
          <w:t>6</w:t>
        </w:r>
        <w:r>
          <w:fldChar w:fldCharType="end"/>
        </w:r>
      </w:hyperlink>
    </w:p>
    <w:p>
      <w:pPr>
        <w:pStyle w:val="TOC2"/>
        <w:tabs>
          <w:tab w:val="right" w:leader="dot" w:pos="8306"/>
        </w:tabs>
      </w:pPr>
      <w:hyperlink w:anchor="_Toc1333" w:history="1">
        <w:r>
          <w:rPr>
            <w:rFonts w:ascii="仿宋" w:eastAsia="仿宋" w:hAnsi="仿宋" w:cs="仿宋" w:hint="eastAsia"/>
            <w:lang w:eastAsia="zh-CN"/>
          </w:rPr>
          <w:t>(一)、松香胶项目承办单位基本情况</w:t>
        </w:r>
        <w:r>
          <w:tab/>
        </w:r>
        <w:r>
          <w:fldChar w:fldCharType="begin"/>
        </w:r>
        <w:r>
          <w:instrText xml:space="preserve"> PAGEREF _Toc1333 \h </w:instrText>
        </w:r>
        <w:r>
          <w:fldChar w:fldCharType="separate"/>
        </w:r>
        <w:r>
          <w:t>6</w:t>
        </w:r>
        <w:r>
          <w:fldChar w:fldCharType="end"/>
        </w:r>
      </w:hyperlink>
    </w:p>
    <w:p>
      <w:pPr>
        <w:pStyle w:val="TOC2"/>
        <w:tabs>
          <w:tab w:val="right" w:leader="dot" w:pos="8306"/>
        </w:tabs>
      </w:pPr>
      <w:hyperlink w:anchor="_Toc18288" w:history="1">
        <w:r>
          <w:rPr>
            <w:rFonts w:ascii="仿宋" w:eastAsia="仿宋" w:hAnsi="仿宋" w:cs="仿宋" w:hint="eastAsia"/>
            <w:lang w:eastAsia="zh-CN"/>
          </w:rPr>
          <w:t>(二)、公司经济效益分析</w:t>
        </w:r>
        <w:r>
          <w:tab/>
        </w:r>
        <w:r>
          <w:fldChar w:fldCharType="begin"/>
        </w:r>
        <w:r>
          <w:instrText xml:space="preserve"> PAGEREF _Toc18288 \h </w:instrText>
        </w:r>
        <w:r>
          <w:fldChar w:fldCharType="separate"/>
        </w:r>
        <w:r>
          <w:t>7</w:t>
        </w:r>
        <w:r>
          <w:fldChar w:fldCharType="end"/>
        </w:r>
      </w:hyperlink>
    </w:p>
    <w:p>
      <w:pPr>
        <w:pStyle w:val="TOC1"/>
        <w:tabs>
          <w:tab w:val="right" w:leader="dot" w:pos="8306"/>
        </w:tabs>
      </w:pPr>
      <w:hyperlink w:anchor="_Toc9497" w:history="1">
        <w:r>
          <w:rPr>
            <w:rFonts w:ascii="仿宋" w:eastAsia="仿宋" w:hAnsi="仿宋" w:cs="仿宋" w:hint="eastAsia"/>
            <w:lang w:eastAsia="zh-CN"/>
          </w:rPr>
          <w:t>三、市场分析、调研</w:t>
        </w:r>
        <w:r>
          <w:tab/>
        </w:r>
        <w:r>
          <w:fldChar w:fldCharType="begin"/>
        </w:r>
        <w:r>
          <w:instrText xml:space="preserve"> PAGEREF _Toc9497 \h </w:instrText>
        </w:r>
        <w:r>
          <w:fldChar w:fldCharType="separate"/>
        </w:r>
        <w:r>
          <w:t>8</w:t>
        </w:r>
        <w:r>
          <w:fldChar w:fldCharType="end"/>
        </w:r>
      </w:hyperlink>
    </w:p>
    <w:p>
      <w:pPr>
        <w:pStyle w:val="TOC2"/>
        <w:tabs>
          <w:tab w:val="right" w:leader="dot" w:pos="8306"/>
        </w:tabs>
      </w:pPr>
      <w:hyperlink w:anchor="_Toc17157" w:history="1">
        <w:r>
          <w:rPr>
            <w:rFonts w:ascii="仿宋" w:eastAsia="仿宋" w:hAnsi="仿宋" w:cs="仿宋" w:hint="eastAsia"/>
            <w:lang w:eastAsia="zh-CN"/>
          </w:rPr>
          <w:t>(一)、松香胶行业分析</w:t>
        </w:r>
        <w:r>
          <w:tab/>
        </w:r>
        <w:r>
          <w:fldChar w:fldCharType="begin"/>
        </w:r>
        <w:r>
          <w:instrText xml:space="preserve"> PAGEREF _Toc17157 \h </w:instrText>
        </w:r>
        <w:r>
          <w:fldChar w:fldCharType="separate"/>
        </w:r>
        <w:r>
          <w:t>8</w:t>
        </w:r>
        <w:r>
          <w:fldChar w:fldCharType="end"/>
        </w:r>
      </w:hyperlink>
    </w:p>
    <w:p>
      <w:pPr>
        <w:pStyle w:val="TOC2"/>
        <w:tabs>
          <w:tab w:val="right" w:leader="dot" w:pos="8306"/>
        </w:tabs>
      </w:pPr>
      <w:hyperlink w:anchor="_Toc6331" w:history="1">
        <w:r>
          <w:rPr>
            <w:rFonts w:ascii="仿宋" w:eastAsia="仿宋" w:hAnsi="仿宋" w:cs="仿宋" w:hint="eastAsia"/>
            <w:lang w:eastAsia="zh-CN"/>
          </w:rPr>
          <w:t>(二)、松香胶市场分析预测</w:t>
        </w:r>
        <w:r>
          <w:tab/>
        </w:r>
        <w:r>
          <w:fldChar w:fldCharType="begin"/>
        </w:r>
        <w:r>
          <w:instrText xml:space="preserve"> PAGEREF _Toc6331 \h </w:instrText>
        </w:r>
        <w:r>
          <w:fldChar w:fldCharType="separate"/>
        </w:r>
        <w:r>
          <w:t>8</w:t>
        </w:r>
        <w:r>
          <w:fldChar w:fldCharType="end"/>
        </w:r>
      </w:hyperlink>
    </w:p>
    <w:p>
      <w:pPr>
        <w:pStyle w:val="TOC1"/>
        <w:tabs>
          <w:tab w:val="right" w:leader="dot" w:pos="8306"/>
        </w:tabs>
      </w:pPr>
      <w:hyperlink w:anchor="_Toc19610" w:history="1">
        <w:r>
          <w:rPr>
            <w:rFonts w:ascii="仿宋" w:eastAsia="仿宋" w:hAnsi="仿宋" w:cs="仿宋" w:hint="eastAsia"/>
            <w:lang w:eastAsia="zh-CN"/>
          </w:rPr>
          <w:t>四、产品规划分析</w:t>
        </w:r>
        <w:r>
          <w:tab/>
        </w:r>
        <w:r>
          <w:fldChar w:fldCharType="begin"/>
        </w:r>
        <w:r>
          <w:instrText xml:space="preserve"> PAGEREF _Toc19610 \h </w:instrText>
        </w:r>
        <w:r>
          <w:fldChar w:fldCharType="separate"/>
        </w:r>
        <w:r>
          <w:t>9</w:t>
        </w:r>
        <w:r>
          <w:fldChar w:fldCharType="end"/>
        </w:r>
      </w:hyperlink>
    </w:p>
    <w:p>
      <w:pPr>
        <w:pStyle w:val="TOC2"/>
        <w:tabs>
          <w:tab w:val="right" w:leader="dot" w:pos="8306"/>
        </w:tabs>
      </w:pPr>
      <w:hyperlink w:anchor="_Toc1959" w:history="1">
        <w:r>
          <w:rPr>
            <w:rFonts w:ascii="仿宋" w:eastAsia="仿宋" w:hAnsi="仿宋" w:cs="仿宋" w:hint="eastAsia"/>
            <w:lang w:eastAsia="zh-CN"/>
          </w:rPr>
          <w:t>(一)、产品规划</w:t>
        </w:r>
        <w:r>
          <w:tab/>
        </w:r>
        <w:r>
          <w:fldChar w:fldCharType="begin"/>
        </w:r>
        <w:r>
          <w:instrText xml:space="preserve"> PAGEREF _Toc1959 \h </w:instrText>
        </w:r>
        <w:r>
          <w:fldChar w:fldCharType="separate"/>
        </w:r>
        <w:r>
          <w:t>9</w:t>
        </w:r>
        <w:r>
          <w:fldChar w:fldCharType="end"/>
        </w:r>
      </w:hyperlink>
    </w:p>
    <w:p>
      <w:pPr>
        <w:pStyle w:val="TOC2"/>
        <w:tabs>
          <w:tab w:val="right" w:leader="dot" w:pos="8306"/>
        </w:tabs>
      </w:pPr>
      <w:hyperlink w:anchor="_Toc12655" w:history="1">
        <w:r>
          <w:rPr>
            <w:rFonts w:ascii="仿宋" w:eastAsia="仿宋" w:hAnsi="仿宋" w:cs="仿宋" w:hint="eastAsia"/>
            <w:lang w:eastAsia="zh-CN"/>
          </w:rPr>
          <w:t>(二)、建设规模</w:t>
        </w:r>
        <w:r>
          <w:tab/>
        </w:r>
        <w:r>
          <w:fldChar w:fldCharType="begin"/>
        </w:r>
        <w:r>
          <w:instrText xml:space="preserve"> PAGEREF _Toc12655 \h </w:instrText>
        </w:r>
        <w:r>
          <w:fldChar w:fldCharType="separate"/>
        </w:r>
        <w:r>
          <w:t>10</w:t>
        </w:r>
        <w:r>
          <w:fldChar w:fldCharType="end"/>
        </w:r>
      </w:hyperlink>
    </w:p>
    <w:p>
      <w:pPr>
        <w:pStyle w:val="TOC1"/>
        <w:tabs>
          <w:tab w:val="right" w:leader="dot" w:pos="8306"/>
        </w:tabs>
      </w:pPr>
      <w:hyperlink w:anchor="_Toc18042" w:history="1">
        <w:r>
          <w:rPr>
            <w:rFonts w:ascii="仿宋" w:eastAsia="仿宋" w:hAnsi="仿宋" w:cs="仿宋" w:hint="eastAsia"/>
            <w:lang w:eastAsia="zh-CN"/>
          </w:rPr>
          <w:t>五、松香胶项目选址可行性分析</w:t>
        </w:r>
        <w:r>
          <w:tab/>
        </w:r>
        <w:r>
          <w:fldChar w:fldCharType="begin"/>
        </w:r>
        <w:r>
          <w:instrText xml:space="preserve"> PAGEREF _Toc18042 \h </w:instrText>
        </w:r>
        <w:r>
          <w:fldChar w:fldCharType="separate"/>
        </w:r>
        <w:r>
          <w:t>11</w:t>
        </w:r>
        <w:r>
          <w:fldChar w:fldCharType="end"/>
        </w:r>
      </w:hyperlink>
    </w:p>
    <w:p>
      <w:pPr>
        <w:pStyle w:val="TOC2"/>
        <w:tabs>
          <w:tab w:val="right" w:leader="dot" w:pos="8306"/>
        </w:tabs>
      </w:pPr>
      <w:hyperlink w:anchor="_Toc9890" w:history="1">
        <w:r>
          <w:rPr>
            <w:rFonts w:ascii="仿宋" w:eastAsia="仿宋" w:hAnsi="仿宋" w:cs="仿宋" w:hint="eastAsia"/>
            <w:lang w:eastAsia="zh-CN"/>
          </w:rPr>
          <w:t>(一)、松香胶项目选址</w:t>
        </w:r>
        <w:r>
          <w:tab/>
        </w:r>
        <w:r>
          <w:fldChar w:fldCharType="begin"/>
        </w:r>
        <w:r>
          <w:instrText xml:space="preserve"> PAGEREF _Toc9890 \h </w:instrText>
        </w:r>
        <w:r>
          <w:fldChar w:fldCharType="separate"/>
        </w:r>
        <w:r>
          <w:t>11</w:t>
        </w:r>
        <w:r>
          <w:fldChar w:fldCharType="end"/>
        </w:r>
      </w:hyperlink>
    </w:p>
    <w:p>
      <w:pPr>
        <w:pStyle w:val="TOC2"/>
        <w:tabs>
          <w:tab w:val="right" w:leader="dot" w:pos="8306"/>
        </w:tabs>
      </w:pPr>
      <w:hyperlink w:anchor="_Toc25859" w:history="1">
        <w:r>
          <w:rPr>
            <w:rFonts w:ascii="仿宋" w:eastAsia="仿宋" w:hAnsi="仿宋" w:cs="仿宋" w:hint="eastAsia"/>
            <w:lang w:eastAsia="zh-CN"/>
          </w:rPr>
          <w:t>(二)、用地控制指标</w:t>
        </w:r>
        <w:r>
          <w:tab/>
        </w:r>
        <w:r>
          <w:fldChar w:fldCharType="begin"/>
        </w:r>
        <w:r>
          <w:instrText xml:space="preserve"> PAGEREF _Toc25859 \h </w:instrText>
        </w:r>
        <w:r>
          <w:fldChar w:fldCharType="separate"/>
        </w:r>
        <w:r>
          <w:t>11</w:t>
        </w:r>
        <w:r>
          <w:fldChar w:fldCharType="end"/>
        </w:r>
      </w:hyperlink>
    </w:p>
    <w:p>
      <w:pPr>
        <w:pStyle w:val="TOC2"/>
        <w:tabs>
          <w:tab w:val="right" w:leader="dot" w:pos="8306"/>
        </w:tabs>
      </w:pPr>
      <w:hyperlink w:anchor="_Toc5954" w:history="1">
        <w:r>
          <w:rPr>
            <w:rFonts w:ascii="仿宋" w:eastAsia="仿宋" w:hAnsi="仿宋" w:cs="仿宋" w:hint="eastAsia"/>
            <w:lang w:eastAsia="zh-CN"/>
          </w:rPr>
          <w:t>(三)、节约用地措施</w:t>
        </w:r>
        <w:r>
          <w:tab/>
        </w:r>
        <w:r>
          <w:fldChar w:fldCharType="begin"/>
        </w:r>
        <w:r>
          <w:instrText xml:space="preserve"> PAGEREF _Toc5954 \h </w:instrText>
        </w:r>
        <w:r>
          <w:fldChar w:fldCharType="separate"/>
        </w:r>
        <w:r>
          <w:t>13</w:t>
        </w:r>
        <w:r>
          <w:fldChar w:fldCharType="end"/>
        </w:r>
      </w:hyperlink>
    </w:p>
    <w:p>
      <w:pPr>
        <w:pStyle w:val="TOC2"/>
        <w:tabs>
          <w:tab w:val="right" w:leader="dot" w:pos="8306"/>
        </w:tabs>
      </w:pPr>
      <w:hyperlink w:anchor="_Toc23182" w:history="1">
        <w:r>
          <w:rPr>
            <w:rFonts w:ascii="仿宋" w:eastAsia="仿宋" w:hAnsi="仿宋" w:cs="仿宋" w:hint="eastAsia"/>
            <w:lang w:eastAsia="zh-CN"/>
          </w:rPr>
          <w:t>(四)、总图布置方案</w:t>
        </w:r>
        <w:r>
          <w:tab/>
        </w:r>
        <w:r>
          <w:fldChar w:fldCharType="begin"/>
        </w:r>
        <w:r>
          <w:instrText xml:space="preserve"> PAGEREF _Toc23182 \h </w:instrText>
        </w:r>
        <w:r>
          <w:fldChar w:fldCharType="separate"/>
        </w:r>
        <w:r>
          <w:t>14</w:t>
        </w:r>
        <w:r>
          <w:fldChar w:fldCharType="end"/>
        </w:r>
      </w:hyperlink>
    </w:p>
    <w:p>
      <w:pPr>
        <w:pStyle w:val="TOC2"/>
        <w:tabs>
          <w:tab w:val="right" w:leader="dot" w:pos="8306"/>
        </w:tabs>
      </w:pPr>
      <w:hyperlink w:anchor="_Toc23553" w:history="1">
        <w:r>
          <w:rPr>
            <w:rFonts w:ascii="仿宋" w:eastAsia="仿宋" w:hAnsi="仿宋" w:cs="仿宋" w:hint="eastAsia"/>
            <w:lang w:eastAsia="zh-CN"/>
          </w:rPr>
          <w:t>(五)、选址综合评价</w:t>
        </w:r>
        <w:r>
          <w:tab/>
        </w:r>
        <w:r>
          <w:fldChar w:fldCharType="begin"/>
        </w:r>
        <w:r>
          <w:instrText xml:space="preserve"> PAGEREF _Toc23553 \h </w:instrText>
        </w:r>
        <w:r>
          <w:fldChar w:fldCharType="separate"/>
        </w:r>
        <w:r>
          <w:t>15</w:t>
        </w:r>
        <w:r>
          <w:fldChar w:fldCharType="end"/>
        </w:r>
      </w:hyperlink>
    </w:p>
    <w:p>
      <w:pPr>
        <w:pStyle w:val="TOC1"/>
        <w:tabs>
          <w:tab w:val="right" w:leader="dot" w:pos="8306"/>
        </w:tabs>
      </w:pPr>
      <w:hyperlink w:anchor="_Toc10573" w:history="1">
        <w:r>
          <w:rPr>
            <w:rFonts w:ascii="仿宋" w:eastAsia="仿宋" w:hAnsi="仿宋" w:cs="仿宋" w:hint="eastAsia"/>
            <w:lang w:eastAsia="zh-CN"/>
          </w:rPr>
          <w:t>六、松香胶项目绩效评估</w:t>
        </w:r>
        <w:r>
          <w:tab/>
        </w:r>
        <w:r>
          <w:fldChar w:fldCharType="begin"/>
        </w:r>
        <w:r>
          <w:instrText xml:space="preserve"> PAGEREF _Toc10573 \h </w:instrText>
        </w:r>
        <w:r>
          <w:fldChar w:fldCharType="separate"/>
        </w:r>
        <w:r>
          <w:t>16</w:t>
        </w:r>
        <w:r>
          <w:fldChar w:fldCharType="end"/>
        </w:r>
      </w:hyperlink>
    </w:p>
    <w:p>
      <w:pPr>
        <w:pStyle w:val="TOC2"/>
        <w:tabs>
          <w:tab w:val="right" w:leader="dot" w:pos="8306"/>
        </w:tabs>
      </w:pPr>
      <w:hyperlink w:anchor="_Toc29035" w:history="1">
        <w:r>
          <w:rPr>
            <w:rFonts w:ascii="仿宋" w:eastAsia="仿宋" w:hAnsi="仿宋" w:cs="仿宋" w:hint="eastAsia"/>
            <w:lang w:eastAsia="zh-CN"/>
          </w:rPr>
          <w:t>(一)、绩效评估指标</w:t>
        </w:r>
        <w:r>
          <w:tab/>
        </w:r>
        <w:r>
          <w:fldChar w:fldCharType="begin"/>
        </w:r>
        <w:r>
          <w:instrText xml:space="preserve"> PAGEREF _Toc29035 \h </w:instrText>
        </w:r>
        <w:r>
          <w:fldChar w:fldCharType="separate"/>
        </w:r>
        <w:r>
          <w:t>16</w:t>
        </w:r>
        <w:r>
          <w:fldChar w:fldCharType="end"/>
        </w:r>
      </w:hyperlink>
    </w:p>
    <w:p>
      <w:pPr>
        <w:pStyle w:val="TOC2"/>
        <w:tabs>
          <w:tab w:val="right" w:leader="dot" w:pos="8306"/>
        </w:tabs>
      </w:pPr>
      <w:hyperlink w:anchor="_Toc23098" w:history="1">
        <w:r>
          <w:rPr>
            <w:rFonts w:ascii="仿宋" w:eastAsia="仿宋" w:hAnsi="仿宋" w:cs="仿宋" w:hint="eastAsia"/>
            <w:lang w:eastAsia="zh-CN"/>
          </w:rPr>
          <w:t>(二)、绩效评估方法</w:t>
        </w:r>
        <w:r>
          <w:tab/>
        </w:r>
        <w:r>
          <w:fldChar w:fldCharType="begin"/>
        </w:r>
        <w:r>
          <w:instrText xml:space="preserve"> PAGEREF _Toc23098 \h </w:instrText>
        </w:r>
        <w:r>
          <w:fldChar w:fldCharType="separate"/>
        </w:r>
        <w:r>
          <w:t>17</w:t>
        </w:r>
        <w:r>
          <w:fldChar w:fldCharType="end"/>
        </w:r>
      </w:hyperlink>
    </w:p>
    <w:p>
      <w:pPr>
        <w:pStyle w:val="TOC2"/>
        <w:tabs>
          <w:tab w:val="right" w:leader="dot" w:pos="8306"/>
        </w:tabs>
      </w:pPr>
      <w:hyperlink w:anchor="_Toc10438" w:history="1">
        <w:r>
          <w:rPr>
            <w:rFonts w:ascii="仿宋" w:eastAsia="仿宋" w:hAnsi="仿宋" w:cs="仿宋" w:hint="eastAsia"/>
            <w:lang w:eastAsia="zh-CN"/>
          </w:rPr>
          <w:t>(三)、绩效评估周期</w:t>
        </w:r>
        <w:r>
          <w:tab/>
        </w:r>
        <w:r>
          <w:fldChar w:fldCharType="begin"/>
        </w:r>
        <w:r>
          <w:instrText xml:space="preserve"> PAGEREF _Toc10438 \h </w:instrText>
        </w:r>
        <w:r>
          <w:fldChar w:fldCharType="separate"/>
        </w:r>
        <w:r>
          <w:t>18</w:t>
        </w:r>
        <w:r>
          <w:fldChar w:fldCharType="end"/>
        </w:r>
      </w:hyperlink>
    </w:p>
    <w:p>
      <w:pPr>
        <w:pStyle w:val="TOC1"/>
        <w:tabs>
          <w:tab w:val="right" w:leader="dot" w:pos="8306"/>
        </w:tabs>
      </w:pPr>
      <w:hyperlink w:anchor="_Toc31980" w:history="1">
        <w:r>
          <w:rPr>
            <w:rFonts w:ascii="仿宋" w:eastAsia="仿宋" w:hAnsi="仿宋" w:cs="仿宋" w:hint="eastAsia"/>
            <w:lang w:eastAsia="zh-CN"/>
          </w:rPr>
          <w:t>七、松香胶项目创新与研发</w:t>
        </w:r>
        <w:r>
          <w:tab/>
        </w:r>
        <w:r>
          <w:fldChar w:fldCharType="begin"/>
        </w:r>
        <w:r>
          <w:instrText xml:space="preserve"> PAGEREF _Toc31980 \h </w:instrText>
        </w:r>
        <w:r>
          <w:fldChar w:fldCharType="separate"/>
        </w:r>
        <w:r>
          <w:t>19</w:t>
        </w:r>
        <w:r>
          <w:fldChar w:fldCharType="end"/>
        </w:r>
      </w:hyperlink>
    </w:p>
    <w:p>
      <w:pPr>
        <w:pStyle w:val="TOC2"/>
        <w:tabs>
          <w:tab w:val="right" w:leader="dot" w:pos="8306"/>
        </w:tabs>
      </w:pPr>
      <w:hyperlink w:anchor="_Toc28938" w:history="1">
        <w:r>
          <w:rPr>
            <w:rFonts w:ascii="仿宋" w:eastAsia="仿宋" w:hAnsi="仿宋" w:cs="仿宋" w:hint="eastAsia"/>
            <w:lang w:eastAsia="zh-CN"/>
          </w:rPr>
          <w:t>(一)、创新策略与方向</w:t>
        </w:r>
        <w:r>
          <w:tab/>
        </w:r>
        <w:r>
          <w:fldChar w:fldCharType="begin"/>
        </w:r>
        <w:r>
          <w:instrText xml:space="preserve"> PAGEREF _Toc28938 \h </w:instrText>
        </w:r>
        <w:r>
          <w:fldChar w:fldCharType="separate"/>
        </w:r>
        <w:r>
          <w:t>19</w:t>
        </w:r>
        <w:r>
          <w:fldChar w:fldCharType="end"/>
        </w:r>
      </w:hyperlink>
    </w:p>
    <w:p>
      <w:pPr>
        <w:pStyle w:val="TOC2"/>
        <w:tabs>
          <w:tab w:val="right" w:leader="dot" w:pos="8306"/>
        </w:tabs>
      </w:pPr>
      <w:hyperlink w:anchor="_Toc29492" w:history="1">
        <w:r>
          <w:rPr>
            <w:rFonts w:ascii="仿宋" w:eastAsia="仿宋" w:hAnsi="仿宋" w:cs="仿宋" w:hint="eastAsia"/>
            <w:lang w:eastAsia="zh-CN"/>
          </w:rPr>
          <w:t>(二)、研发规划与投入</w:t>
        </w:r>
        <w:r>
          <w:tab/>
        </w:r>
        <w:r>
          <w:fldChar w:fldCharType="begin"/>
        </w:r>
        <w:r>
          <w:instrText xml:space="preserve"> PAGEREF _Toc29492 \h </w:instrText>
        </w:r>
        <w:r>
          <w:fldChar w:fldCharType="separate"/>
        </w:r>
        <w:r>
          <w:t>21</w:t>
        </w:r>
        <w:r>
          <w:fldChar w:fldCharType="end"/>
        </w:r>
      </w:hyperlink>
    </w:p>
    <w:p>
      <w:pPr>
        <w:pStyle w:val="TOC1"/>
        <w:tabs>
          <w:tab w:val="right" w:leader="dot" w:pos="8306"/>
        </w:tabs>
      </w:pPr>
      <w:hyperlink w:anchor="_Toc150" w:history="1">
        <w:r>
          <w:rPr>
            <w:rFonts w:ascii="仿宋" w:eastAsia="仿宋" w:hAnsi="仿宋" w:cs="仿宋" w:hint="eastAsia"/>
            <w:lang w:eastAsia="zh-CN"/>
          </w:rPr>
          <w:t>八、松香胶项目计划安排</w:t>
        </w:r>
        <w:r>
          <w:tab/>
        </w:r>
        <w:r>
          <w:fldChar w:fldCharType="begin"/>
        </w:r>
        <w:r>
          <w:instrText xml:space="preserve"> PAGEREF _Toc150 \h </w:instrText>
        </w:r>
        <w:r>
          <w:fldChar w:fldCharType="separate"/>
        </w:r>
        <w:r>
          <w:t>23</w:t>
        </w:r>
        <w:r>
          <w:fldChar w:fldCharType="end"/>
        </w:r>
      </w:hyperlink>
    </w:p>
    <w:p>
      <w:pPr>
        <w:pStyle w:val="TOC2"/>
        <w:tabs>
          <w:tab w:val="right" w:leader="dot" w:pos="8306"/>
        </w:tabs>
      </w:pPr>
      <w:hyperlink w:anchor="_Toc20094" w:history="1">
        <w:r>
          <w:rPr>
            <w:rFonts w:ascii="仿宋" w:eastAsia="仿宋" w:hAnsi="仿宋" w:cs="仿宋" w:hint="eastAsia"/>
            <w:lang w:eastAsia="zh-CN"/>
          </w:rPr>
          <w:t>(一)、建设周期</w:t>
        </w:r>
        <w:r>
          <w:tab/>
        </w:r>
        <w:r>
          <w:fldChar w:fldCharType="begin"/>
        </w:r>
        <w:r>
          <w:instrText xml:space="preserve"> PAGEREF _Toc20094 \h </w:instrText>
        </w:r>
        <w:r>
          <w:fldChar w:fldCharType="separate"/>
        </w:r>
        <w:r>
          <w:t>23</w:t>
        </w:r>
        <w:r>
          <w:fldChar w:fldCharType="end"/>
        </w:r>
      </w:hyperlink>
    </w:p>
    <w:p>
      <w:pPr>
        <w:pStyle w:val="TOC2"/>
        <w:tabs>
          <w:tab w:val="right" w:leader="dot" w:pos="8306"/>
        </w:tabs>
      </w:pPr>
      <w:hyperlink w:anchor="_Toc11659" w:history="1">
        <w:r>
          <w:rPr>
            <w:rFonts w:ascii="仿宋" w:eastAsia="仿宋" w:hAnsi="仿宋" w:cs="仿宋" w:hint="eastAsia"/>
            <w:lang w:eastAsia="zh-CN"/>
          </w:rPr>
          <w:t>(二)、建设进度</w:t>
        </w:r>
        <w:r>
          <w:tab/>
        </w:r>
        <w:r>
          <w:fldChar w:fldCharType="begin"/>
        </w:r>
        <w:r>
          <w:instrText xml:space="preserve"> PAGEREF _Toc11659 \h </w:instrText>
        </w:r>
        <w:r>
          <w:fldChar w:fldCharType="separate"/>
        </w:r>
        <w:r>
          <w:t>23</w:t>
        </w:r>
        <w:r>
          <w:fldChar w:fldCharType="end"/>
        </w:r>
      </w:hyperlink>
    </w:p>
    <w:p>
      <w:pPr>
        <w:pStyle w:val="TOC2"/>
        <w:tabs>
          <w:tab w:val="right" w:leader="dot" w:pos="8306"/>
        </w:tabs>
      </w:pPr>
      <w:hyperlink w:anchor="_Toc30019" w:history="1">
        <w:r>
          <w:rPr>
            <w:rFonts w:ascii="仿宋" w:eastAsia="仿宋" w:hAnsi="仿宋" w:cs="仿宋" w:hint="eastAsia"/>
            <w:lang w:eastAsia="zh-CN"/>
          </w:rPr>
          <w:t>(三)、进度安排注意事项</w:t>
        </w:r>
        <w:r>
          <w:tab/>
        </w:r>
        <w:r>
          <w:fldChar w:fldCharType="begin"/>
        </w:r>
        <w:r>
          <w:instrText xml:space="preserve"> PAGEREF _Toc30019 \h </w:instrText>
        </w:r>
        <w:r>
          <w:fldChar w:fldCharType="separate"/>
        </w:r>
        <w:r>
          <w:t>24</w:t>
        </w:r>
        <w:r>
          <w:fldChar w:fldCharType="end"/>
        </w:r>
      </w:hyperlink>
    </w:p>
    <w:p>
      <w:pPr>
        <w:pStyle w:val="TOC2"/>
        <w:tabs>
          <w:tab w:val="right" w:leader="dot" w:pos="8306"/>
        </w:tabs>
      </w:pPr>
      <w:hyperlink w:anchor="_Toc29169" w:history="1">
        <w:r>
          <w:rPr>
            <w:rFonts w:ascii="仿宋" w:eastAsia="仿宋" w:hAnsi="仿宋" w:cs="仿宋" w:hint="eastAsia"/>
            <w:lang w:eastAsia="zh-CN"/>
          </w:rPr>
          <w:t>(四)、人力资源配置</w:t>
        </w:r>
        <w:r>
          <w:tab/>
        </w:r>
        <w:r>
          <w:fldChar w:fldCharType="begin"/>
        </w:r>
        <w:r>
          <w:instrText xml:space="preserve"> PAGEREF _Toc29169 \h </w:instrText>
        </w:r>
        <w:r>
          <w:fldChar w:fldCharType="separate"/>
        </w:r>
        <w:r>
          <w:t>26</w:t>
        </w:r>
        <w:r>
          <w:fldChar w:fldCharType="end"/>
        </w:r>
      </w:hyperlink>
    </w:p>
    <w:p>
      <w:pPr>
        <w:pStyle w:val="TOC1"/>
        <w:tabs>
          <w:tab w:val="right" w:leader="dot" w:pos="8306"/>
        </w:tabs>
      </w:pPr>
      <w:hyperlink w:anchor="_Toc14613" w:history="1">
        <w:r>
          <w:rPr>
            <w:rFonts w:ascii="仿宋" w:eastAsia="仿宋" w:hAnsi="仿宋" w:cs="仿宋" w:hint="eastAsia"/>
            <w:lang w:eastAsia="zh-CN"/>
          </w:rPr>
          <w:t>九、松香胶项目投资规划</w:t>
        </w:r>
        <w:r>
          <w:tab/>
        </w:r>
        <w:r>
          <w:fldChar w:fldCharType="begin"/>
        </w:r>
        <w:r>
          <w:instrText xml:space="preserve"> PAGEREF _Toc14613 \h </w:instrText>
        </w:r>
        <w:r>
          <w:fldChar w:fldCharType="separate"/>
        </w:r>
        <w:r>
          <w:t>27</w:t>
        </w:r>
        <w:r>
          <w:fldChar w:fldCharType="end"/>
        </w:r>
      </w:hyperlink>
    </w:p>
    <w:p>
      <w:pPr>
        <w:pStyle w:val="TOC2"/>
        <w:tabs>
          <w:tab w:val="right" w:leader="dot" w:pos="8306"/>
        </w:tabs>
      </w:pPr>
      <w:hyperlink w:anchor="_Toc16914" w:history="1">
        <w:r>
          <w:rPr>
            <w:rFonts w:ascii="仿宋" w:eastAsia="仿宋" w:hAnsi="仿宋" w:cs="仿宋" w:hint="eastAsia"/>
            <w:lang w:eastAsia="zh-CN"/>
          </w:rPr>
          <w:t>(一)、松香胶项目总投资估算</w:t>
        </w:r>
        <w:r>
          <w:tab/>
        </w:r>
        <w:r>
          <w:fldChar w:fldCharType="begin"/>
        </w:r>
        <w:r>
          <w:instrText xml:space="preserve"> PAGEREF _Toc16914 \h </w:instrText>
        </w:r>
        <w:r>
          <w:fldChar w:fldCharType="separate"/>
        </w:r>
        <w:r>
          <w:t>27</w:t>
        </w:r>
        <w:r>
          <w:fldChar w:fldCharType="end"/>
        </w:r>
      </w:hyperlink>
    </w:p>
    <w:p>
      <w:pPr>
        <w:pStyle w:val="TOC2"/>
        <w:tabs>
          <w:tab w:val="right" w:leader="dot" w:pos="8306"/>
        </w:tabs>
      </w:pPr>
      <w:hyperlink w:anchor="_Toc2572" w:history="1">
        <w:r>
          <w:rPr>
            <w:rFonts w:ascii="仿宋" w:eastAsia="仿宋" w:hAnsi="仿宋" w:cs="仿宋" w:hint="eastAsia"/>
            <w:lang w:eastAsia="zh-CN"/>
          </w:rPr>
          <w:t>(二)、资金筹措</w:t>
        </w:r>
        <w:r>
          <w:tab/>
        </w:r>
        <w:r>
          <w:fldChar w:fldCharType="begin"/>
        </w:r>
        <w:r>
          <w:instrText xml:space="preserve"> PAGEREF _Toc2572 \h </w:instrText>
        </w:r>
        <w:r>
          <w:fldChar w:fldCharType="separate"/>
        </w:r>
        <w:r>
          <w:t>28</w:t>
        </w:r>
        <w:r>
          <w:fldChar w:fldCharType="end"/>
        </w:r>
      </w:hyperlink>
    </w:p>
    <w:p>
      <w:pPr>
        <w:pStyle w:val="TOC1"/>
        <w:tabs>
          <w:tab w:val="right" w:leader="dot" w:pos="8306"/>
        </w:tabs>
      </w:pPr>
      <w:hyperlink w:anchor="_Toc20150" w:history="1">
        <w:r>
          <w:rPr>
            <w:rFonts w:ascii="仿宋" w:eastAsia="仿宋" w:hAnsi="仿宋" w:cs="仿宋" w:hint="eastAsia"/>
            <w:lang w:eastAsia="zh-CN"/>
          </w:rPr>
          <w:t>十、松香胶项目财务管理</w:t>
        </w:r>
        <w:r>
          <w:tab/>
        </w:r>
        <w:r>
          <w:fldChar w:fldCharType="begin"/>
        </w:r>
        <w:r>
          <w:instrText xml:space="preserve"> PAGEREF _Toc20150 \h </w:instrText>
        </w:r>
        <w:r>
          <w:fldChar w:fldCharType="separate"/>
        </w:r>
        <w:r>
          <w:t>29</w:t>
        </w:r>
        <w:r>
          <w:fldChar w:fldCharType="end"/>
        </w:r>
      </w:hyperlink>
    </w:p>
    <w:p>
      <w:pPr>
        <w:pStyle w:val="TOC2"/>
        <w:tabs>
          <w:tab w:val="right" w:leader="dot" w:pos="8306"/>
        </w:tabs>
      </w:pPr>
      <w:hyperlink w:anchor="_Toc6816" w:history="1">
        <w:r>
          <w:rPr>
            <w:rFonts w:ascii="仿宋" w:eastAsia="仿宋" w:hAnsi="仿宋" w:cs="仿宋" w:hint="eastAsia"/>
            <w:lang w:eastAsia="zh-CN"/>
          </w:rPr>
          <w:t>(一)、资金需求大</w:t>
        </w:r>
        <w:r>
          <w:tab/>
        </w:r>
        <w:r>
          <w:fldChar w:fldCharType="begin"/>
        </w:r>
        <w:r>
          <w:instrText xml:space="preserve"> PAGEREF _Toc6816 \h </w:instrText>
        </w:r>
        <w:r>
          <w:fldChar w:fldCharType="separate"/>
        </w:r>
        <w:r>
          <w:t>29</w:t>
        </w:r>
        <w:r>
          <w:fldChar w:fldCharType="end"/>
        </w:r>
      </w:hyperlink>
    </w:p>
    <w:p>
      <w:pPr>
        <w:pStyle w:val="TOC2"/>
        <w:tabs>
          <w:tab w:val="right" w:leader="dot" w:pos="8306"/>
        </w:tabs>
      </w:pPr>
      <w:hyperlink w:anchor="_Toc23069" w:history="1">
        <w:r>
          <w:rPr>
            <w:rFonts w:ascii="仿宋" w:eastAsia="仿宋" w:hAnsi="仿宋" w:cs="仿宋" w:hint="eastAsia"/>
            <w:lang w:eastAsia="zh-CN"/>
          </w:rPr>
          <w:t>(二)、研发周期长</w:t>
        </w:r>
        <w:r>
          <w:tab/>
        </w:r>
        <w:r>
          <w:fldChar w:fldCharType="begin"/>
        </w:r>
        <w:r>
          <w:instrText xml:space="preserve"> PAGEREF _Toc23069 \h </w:instrText>
        </w:r>
        <w:r>
          <w:fldChar w:fldCharType="separate"/>
        </w:r>
        <w:r>
          <w:t>30</w:t>
        </w:r>
        <w:r>
          <w:fldChar w:fldCharType="end"/>
        </w:r>
      </w:hyperlink>
    </w:p>
    <w:p>
      <w:pPr>
        <w:pStyle w:val="TOC2"/>
        <w:tabs>
          <w:tab w:val="right" w:leader="dot" w:pos="8306"/>
        </w:tabs>
      </w:pPr>
      <w:hyperlink w:anchor="_Toc7977" w:history="1">
        <w:r>
          <w:rPr>
            <w:rFonts w:ascii="仿宋" w:eastAsia="仿宋" w:hAnsi="仿宋" w:cs="仿宋" w:hint="eastAsia"/>
            <w:lang w:eastAsia="zh-CN"/>
          </w:rPr>
          <w:t>(三)、市场风险大</w:t>
        </w:r>
        <w:r>
          <w:tab/>
        </w:r>
        <w:r>
          <w:fldChar w:fldCharType="begin"/>
        </w:r>
        <w:r>
          <w:instrText xml:space="preserve"> PAGEREF _Toc7977 \h </w:instrText>
        </w:r>
        <w:r>
          <w:fldChar w:fldCharType="separate"/>
        </w:r>
        <w:r>
          <w:t>31</w:t>
        </w:r>
        <w:r>
          <w:fldChar w:fldCharType="end"/>
        </w:r>
      </w:hyperlink>
    </w:p>
    <w:p>
      <w:pPr>
        <w:pStyle w:val="TOC2"/>
        <w:tabs>
          <w:tab w:val="right" w:leader="dot" w:pos="8306"/>
        </w:tabs>
      </w:pPr>
      <w:hyperlink w:anchor="_Toc15850" w:history="1">
        <w:r>
          <w:rPr>
            <w:rFonts w:ascii="仿宋" w:eastAsia="仿宋" w:hAnsi="仿宋" w:cs="仿宋" w:hint="eastAsia"/>
            <w:lang w:eastAsia="zh-CN"/>
          </w:rPr>
          <w:t>(四)、利润率高</w:t>
        </w:r>
        <w:r>
          <w:tab/>
        </w:r>
        <w:r>
          <w:fldChar w:fldCharType="begin"/>
        </w:r>
        <w:r>
          <w:instrText xml:space="preserve"> PAGEREF _Toc15850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27" w:history="1">
        <w:r>
          <w:rPr>
            <w:rFonts w:ascii="仿宋" w:eastAsia="仿宋" w:hAnsi="仿宋" w:cs="仿宋" w:hint="eastAsia"/>
            <w:lang w:eastAsia="zh-CN"/>
          </w:rPr>
          <w:t>十一、松香胶项目人力资源管理</w:t>
        </w:r>
        <w:r>
          <w:tab/>
        </w:r>
        <w:r>
          <w:fldChar w:fldCharType="begin"/>
        </w:r>
        <w:r>
          <w:instrText xml:space="preserve"> PAGEREF _Toc28327 \h </w:instrText>
        </w:r>
        <w:r>
          <w:fldChar w:fldCharType="separate"/>
        </w:r>
        <w:r>
          <w:t>36</w:t>
        </w:r>
        <w:r>
          <w:fldChar w:fldCharType="end"/>
        </w:r>
      </w:hyperlink>
    </w:p>
    <w:p>
      <w:pPr>
        <w:pStyle w:val="TOC2"/>
        <w:tabs>
          <w:tab w:val="right" w:leader="dot" w:pos="8306"/>
        </w:tabs>
      </w:pPr>
      <w:hyperlink w:anchor="_Toc29029" w:history="1">
        <w:r>
          <w:rPr>
            <w:rFonts w:ascii="仿宋" w:eastAsia="仿宋" w:hAnsi="仿宋" w:cs="仿宋" w:hint="eastAsia"/>
            <w:lang w:eastAsia="zh-CN"/>
          </w:rPr>
          <w:t>(一)、建立健全的预算管理制度</w:t>
        </w:r>
        <w:r>
          <w:tab/>
        </w:r>
        <w:r>
          <w:fldChar w:fldCharType="begin"/>
        </w:r>
        <w:r>
          <w:instrText xml:space="preserve"> PAGEREF _Toc29029 \h </w:instrText>
        </w:r>
        <w:r>
          <w:fldChar w:fldCharType="separate"/>
        </w:r>
        <w:r>
          <w:t>36</w:t>
        </w:r>
        <w:r>
          <w:fldChar w:fldCharType="end"/>
        </w:r>
      </w:hyperlink>
    </w:p>
    <w:p>
      <w:pPr>
        <w:pStyle w:val="TOC2"/>
        <w:tabs>
          <w:tab w:val="right" w:leader="dot" w:pos="8306"/>
        </w:tabs>
      </w:pPr>
      <w:hyperlink w:anchor="_Toc13948" w:history="1">
        <w:r>
          <w:rPr>
            <w:rFonts w:ascii="仿宋" w:eastAsia="仿宋" w:hAnsi="仿宋" w:cs="仿宋" w:hint="eastAsia"/>
            <w:lang w:eastAsia="zh-CN"/>
          </w:rPr>
          <w:t>(二)、加强资金流动监控</w:t>
        </w:r>
        <w:r>
          <w:tab/>
        </w:r>
        <w:r>
          <w:fldChar w:fldCharType="begin"/>
        </w:r>
        <w:r>
          <w:instrText xml:space="preserve"> PAGEREF _Toc13948 \h </w:instrText>
        </w:r>
        <w:r>
          <w:fldChar w:fldCharType="separate"/>
        </w:r>
        <w:r>
          <w:t>37</w:t>
        </w:r>
        <w:r>
          <w:fldChar w:fldCharType="end"/>
        </w:r>
      </w:hyperlink>
    </w:p>
    <w:p>
      <w:pPr>
        <w:pStyle w:val="TOC2"/>
        <w:tabs>
          <w:tab w:val="right" w:leader="dot" w:pos="8306"/>
        </w:tabs>
      </w:pPr>
      <w:hyperlink w:anchor="_Toc6837" w:history="1">
        <w:r>
          <w:rPr>
            <w:rFonts w:ascii="仿宋" w:eastAsia="仿宋" w:hAnsi="仿宋" w:cs="仿宋" w:hint="eastAsia"/>
            <w:lang w:eastAsia="zh-CN"/>
          </w:rPr>
          <w:t>(三)、制定完善的风险控制机制</w:t>
        </w:r>
        <w:r>
          <w:tab/>
        </w:r>
        <w:r>
          <w:fldChar w:fldCharType="begin"/>
        </w:r>
        <w:r>
          <w:instrText xml:space="preserve"> PAGEREF _Toc6837 \h </w:instrText>
        </w:r>
        <w:r>
          <w:fldChar w:fldCharType="separate"/>
        </w:r>
        <w:r>
          <w:t>38</w:t>
        </w:r>
        <w:r>
          <w:fldChar w:fldCharType="end"/>
        </w:r>
      </w:hyperlink>
    </w:p>
    <w:p>
      <w:pPr>
        <w:pStyle w:val="TOC2"/>
        <w:tabs>
          <w:tab w:val="right" w:leader="dot" w:pos="8306"/>
        </w:tabs>
      </w:pPr>
      <w:hyperlink w:anchor="_Toc16700" w:history="1">
        <w:r>
          <w:rPr>
            <w:rFonts w:ascii="仿宋" w:eastAsia="仿宋" w:hAnsi="仿宋" w:cs="仿宋" w:hint="eastAsia"/>
            <w:lang w:eastAsia="zh-CN"/>
          </w:rPr>
          <w:t>(四)、优化成本管理</w:t>
        </w:r>
        <w:r>
          <w:tab/>
        </w:r>
        <w:r>
          <w:fldChar w:fldCharType="begin"/>
        </w:r>
        <w:r>
          <w:instrText xml:space="preserve"> PAGEREF _Toc16700 \h </w:instrText>
        </w:r>
        <w:r>
          <w:fldChar w:fldCharType="separate"/>
        </w:r>
        <w:r>
          <w:t>40</w:t>
        </w:r>
        <w:r>
          <w:fldChar w:fldCharType="end"/>
        </w:r>
      </w:hyperlink>
    </w:p>
    <w:p>
      <w:pPr>
        <w:pStyle w:val="TOC1"/>
        <w:tabs>
          <w:tab w:val="right" w:leader="dot" w:pos="8306"/>
        </w:tabs>
      </w:pPr>
      <w:hyperlink w:anchor="_Toc19205" w:history="1">
        <w:r>
          <w:rPr>
            <w:rFonts w:ascii="仿宋" w:eastAsia="仿宋" w:hAnsi="仿宋" w:cs="仿宋" w:hint="eastAsia"/>
            <w:lang w:eastAsia="zh-CN"/>
          </w:rPr>
          <w:t>十二、生产安全保护</w:t>
        </w:r>
        <w:r>
          <w:tab/>
        </w:r>
        <w:r>
          <w:fldChar w:fldCharType="begin"/>
        </w:r>
        <w:r>
          <w:instrText xml:space="preserve"> PAGEREF _Toc19205 \h </w:instrText>
        </w:r>
        <w:r>
          <w:fldChar w:fldCharType="separate"/>
        </w:r>
        <w:r>
          <w:t>41</w:t>
        </w:r>
        <w:r>
          <w:fldChar w:fldCharType="end"/>
        </w:r>
      </w:hyperlink>
    </w:p>
    <w:p>
      <w:pPr>
        <w:pStyle w:val="TOC2"/>
        <w:tabs>
          <w:tab w:val="right" w:leader="dot" w:pos="8306"/>
        </w:tabs>
      </w:pPr>
      <w:hyperlink w:anchor="_Toc4291" w:history="1">
        <w:r>
          <w:rPr>
            <w:rFonts w:ascii="仿宋" w:eastAsia="仿宋" w:hAnsi="仿宋" w:cs="仿宋" w:hint="eastAsia"/>
            <w:lang w:eastAsia="zh-CN"/>
          </w:rPr>
          <w:t>(一)、消防安全</w:t>
        </w:r>
        <w:r>
          <w:tab/>
        </w:r>
        <w:r>
          <w:fldChar w:fldCharType="begin"/>
        </w:r>
        <w:r>
          <w:instrText xml:space="preserve"> PAGEREF _Toc4291 \h </w:instrText>
        </w:r>
        <w:r>
          <w:fldChar w:fldCharType="separate"/>
        </w:r>
        <w:r>
          <w:t>41</w:t>
        </w:r>
        <w:r>
          <w:fldChar w:fldCharType="end"/>
        </w:r>
      </w:hyperlink>
    </w:p>
    <w:p>
      <w:pPr>
        <w:pStyle w:val="TOC2"/>
        <w:tabs>
          <w:tab w:val="right" w:leader="dot" w:pos="8306"/>
        </w:tabs>
      </w:pPr>
      <w:hyperlink w:anchor="_Toc17581" w:history="1">
        <w:r>
          <w:rPr>
            <w:rFonts w:ascii="仿宋" w:eastAsia="仿宋" w:hAnsi="仿宋" w:cs="仿宋" w:hint="eastAsia"/>
            <w:lang w:eastAsia="zh-CN"/>
          </w:rPr>
          <w:t>(二)、防火防爆总图布置措施</w:t>
        </w:r>
        <w:r>
          <w:tab/>
        </w:r>
        <w:r>
          <w:fldChar w:fldCharType="begin"/>
        </w:r>
        <w:r>
          <w:instrText xml:space="preserve"> PAGEREF _Toc17581 \h </w:instrText>
        </w:r>
        <w:r>
          <w:fldChar w:fldCharType="separate"/>
        </w:r>
        <w:r>
          <w:t>42</w:t>
        </w:r>
        <w:r>
          <w:fldChar w:fldCharType="end"/>
        </w:r>
      </w:hyperlink>
    </w:p>
    <w:p>
      <w:pPr>
        <w:pStyle w:val="TOC2"/>
        <w:tabs>
          <w:tab w:val="right" w:leader="dot" w:pos="8306"/>
        </w:tabs>
      </w:pPr>
      <w:hyperlink w:anchor="_Toc20014" w:history="1">
        <w:r>
          <w:rPr>
            <w:rFonts w:ascii="仿宋" w:eastAsia="仿宋" w:hAnsi="仿宋" w:cs="仿宋" w:hint="eastAsia"/>
            <w:lang w:eastAsia="zh-CN"/>
          </w:rPr>
          <w:t>(三)、自然灾害防范措施</w:t>
        </w:r>
        <w:r>
          <w:tab/>
        </w:r>
        <w:r>
          <w:fldChar w:fldCharType="begin"/>
        </w:r>
        <w:r>
          <w:instrText xml:space="preserve"> PAGEREF _Toc20014 \h </w:instrText>
        </w:r>
        <w:r>
          <w:fldChar w:fldCharType="separate"/>
        </w:r>
        <w:r>
          <w:t>43</w:t>
        </w:r>
        <w:r>
          <w:fldChar w:fldCharType="end"/>
        </w:r>
      </w:hyperlink>
    </w:p>
    <w:p>
      <w:pPr>
        <w:pStyle w:val="TOC2"/>
        <w:tabs>
          <w:tab w:val="right" w:leader="dot" w:pos="8306"/>
        </w:tabs>
      </w:pPr>
      <w:hyperlink w:anchor="_Toc25565" w:history="1">
        <w:r>
          <w:rPr>
            <w:rFonts w:ascii="仿宋" w:eastAsia="仿宋" w:hAnsi="仿宋" w:cs="仿宋" w:hint="eastAsia"/>
            <w:lang w:eastAsia="zh-CN"/>
          </w:rPr>
          <w:t>(四)、安全色及安全标志使用要求</w:t>
        </w:r>
        <w:r>
          <w:tab/>
        </w:r>
        <w:r>
          <w:fldChar w:fldCharType="begin"/>
        </w:r>
        <w:r>
          <w:instrText xml:space="preserve"> PAGEREF _Toc25565 \h </w:instrText>
        </w:r>
        <w:r>
          <w:fldChar w:fldCharType="separate"/>
        </w:r>
        <w:r>
          <w:t>44</w:t>
        </w:r>
        <w:r>
          <w:fldChar w:fldCharType="end"/>
        </w:r>
      </w:hyperlink>
    </w:p>
    <w:p>
      <w:pPr>
        <w:pStyle w:val="TOC2"/>
        <w:tabs>
          <w:tab w:val="right" w:leader="dot" w:pos="8306"/>
        </w:tabs>
      </w:pPr>
      <w:hyperlink w:anchor="_Toc26220" w:history="1">
        <w:r>
          <w:rPr>
            <w:rFonts w:ascii="仿宋" w:eastAsia="仿宋" w:hAnsi="仿宋" w:cs="仿宋" w:hint="eastAsia"/>
            <w:lang w:eastAsia="zh-CN"/>
          </w:rPr>
          <w:t>(五)、防尘防毒措施</w:t>
        </w:r>
        <w:r>
          <w:tab/>
        </w:r>
        <w:r>
          <w:fldChar w:fldCharType="begin"/>
        </w:r>
        <w:r>
          <w:instrText xml:space="preserve"> PAGEREF _Toc26220 \h </w:instrText>
        </w:r>
        <w:r>
          <w:fldChar w:fldCharType="separate"/>
        </w:r>
        <w:r>
          <w:t>45</w:t>
        </w:r>
        <w:r>
          <w:fldChar w:fldCharType="end"/>
        </w:r>
      </w:hyperlink>
    </w:p>
    <w:p>
      <w:pPr>
        <w:pStyle w:val="TOC2"/>
        <w:tabs>
          <w:tab w:val="right" w:leader="dot" w:pos="8306"/>
        </w:tabs>
      </w:pPr>
      <w:hyperlink w:anchor="_Toc17752" w:history="1">
        <w:r>
          <w:rPr>
            <w:rFonts w:ascii="仿宋" w:eastAsia="仿宋" w:hAnsi="仿宋" w:cs="仿宋" w:hint="eastAsia"/>
            <w:lang w:eastAsia="zh-CN"/>
          </w:rPr>
          <w:t>(六)、防静电、触电防护及防雷措施</w:t>
        </w:r>
        <w:r>
          <w:tab/>
        </w:r>
        <w:r>
          <w:fldChar w:fldCharType="begin"/>
        </w:r>
        <w:r>
          <w:instrText xml:space="preserve"> PAGEREF _Toc17752 \h </w:instrText>
        </w:r>
        <w:r>
          <w:fldChar w:fldCharType="separate"/>
        </w:r>
        <w:r>
          <w:t>46</w:t>
        </w:r>
        <w:r>
          <w:fldChar w:fldCharType="end"/>
        </w:r>
      </w:hyperlink>
    </w:p>
    <w:p>
      <w:pPr>
        <w:pStyle w:val="TOC2"/>
        <w:tabs>
          <w:tab w:val="right" w:leader="dot" w:pos="8306"/>
        </w:tabs>
      </w:pPr>
      <w:hyperlink w:anchor="_Toc8319" w:history="1">
        <w:r>
          <w:rPr>
            <w:rFonts w:ascii="仿宋" w:eastAsia="仿宋" w:hAnsi="仿宋" w:cs="仿宋" w:hint="eastAsia"/>
            <w:lang w:eastAsia="zh-CN"/>
          </w:rPr>
          <w:t>(七)、机械设备安全保障措施</w:t>
        </w:r>
        <w:r>
          <w:tab/>
        </w:r>
        <w:r>
          <w:fldChar w:fldCharType="begin"/>
        </w:r>
        <w:r>
          <w:instrText xml:space="preserve"> PAGEREF _Toc8319 \h </w:instrText>
        </w:r>
        <w:r>
          <w:fldChar w:fldCharType="separate"/>
        </w:r>
        <w:r>
          <w:t>47</w:t>
        </w:r>
        <w:r>
          <w:fldChar w:fldCharType="end"/>
        </w:r>
      </w:hyperlink>
    </w:p>
    <w:p>
      <w:pPr>
        <w:pStyle w:val="TOC1"/>
        <w:tabs>
          <w:tab w:val="right" w:leader="dot" w:pos="8306"/>
        </w:tabs>
      </w:pPr>
      <w:hyperlink w:anchor="_Toc25657" w:history="1">
        <w:r>
          <w:rPr>
            <w:rFonts w:ascii="仿宋" w:eastAsia="仿宋" w:hAnsi="仿宋" w:cs="仿宋" w:hint="eastAsia"/>
            <w:lang w:eastAsia="zh-CN"/>
          </w:rPr>
          <w:t>十三、利益相关者分析与沟通计划</w:t>
        </w:r>
        <w:r>
          <w:tab/>
        </w:r>
        <w:r>
          <w:fldChar w:fldCharType="begin"/>
        </w:r>
        <w:r>
          <w:instrText xml:space="preserve"> PAGEREF _Toc25657 \h </w:instrText>
        </w:r>
        <w:r>
          <w:fldChar w:fldCharType="separate"/>
        </w:r>
        <w:r>
          <w:t>49</w:t>
        </w:r>
        <w:r>
          <w:fldChar w:fldCharType="end"/>
        </w:r>
      </w:hyperlink>
    </w:p>
    <w:p>
      <w:pPr>
        <w:pStyle w:val="TOC2"/>
        <w:tabs>
          <w:tab w:val="right" w:leader="dot" w:pos="8306"/>
        </w:tabs>
      </w:pPr>
      <w:hyperlink w:anchor="_Toc8874" w:history="1">
        <w:r>
          <w:rPr>
            <w:rFonts w:ascii="仿宋" w:eastAsia="仿宋" w:hAnsi="仿宋" w:cs="仿宋" w:hint="eastAsia"/>
            <w:lang w:eastAsia="zh-CN"/>
          </w:rPr>
          <w:t>(一)、利益相关者分析</w:t>
        </w:r>
        <w:r>
          <w:tab/>
        </w:r>
        <w:r>
          <w:fldChar w:fldCharType="begin"/>
        </w:r>
        <w:r>
          <w:instrText xml:space="preserve"> PAGEREF _Toc8874 \h </w:instrText>
        </w:r>
        <w:r>
          <w:fldChar w:fldCharType="separate"/>
        </w:r>
        <w:r>
          <w:t>49</w:t>
        </w:r>
        <w:r>
          <w:fldChar w:fldCharType="end"/>
        </w:r>
      </w:hyperlink>
    </w:p>
    <w:p>
      <w:pPr>
        <w:pStyle w:val="TOC2"/>
        <w:tabs>
          <w:tab w:val="right" w:leader="dot" w:pos="8306"/>
        </w:tabs>
      </w:pPr>
      <w:hyperlink w:anchor="_Toc28395" w:history="1">
        <w:r>
          <w:rPr>
            <w:rFonts w:ascii="仿宋" w:eastAsia="仿宋" w:hAnsi="仿宋" w:cs="仿宋" w:hint="eastAsia"/>
            <w:lang w:eastAsia="zh-CN"/>
          </w:rPr>
          <w:t>(二)、沟通计划</w:t>
        </w:r>
        <w:r>
          <w:tab/>
        </w:r>
        <w:r>
          <w:fldChar w:fldCharType="begin"/>
        </w:r>
        <w:r>
          <w:instrText xml:space="preserve"> PAGEREF _Toc28395 \h </w:instrText>
        </w:r>
        <w:r>
          <w:fldChar w:fldCharType="separate"/>
        </w:r>
        <w:r>
          <w:t>50</w:t>
        </w:r>
        <w:r>
          <w:fldChar w:fldCharType="end"/>
        </w:r>
      </w:hyperlink>
    </w:p>
    <w:p>
      <w:pPr>
        <w:pStyle w:val="TOC1"/>
        <w:tabs>
          <w:tab w:val="right" w:leader="dot" w:pos="8306"/>
        </w:tabs>
      </w:pPr>
      <w:hyperlink w:anchor="_Toc17944" w:history="1">
        <w:r>
          <w:rPr>
            <w:rFonts w:ascii="仿宋" w:eastAsia="仿宋" w:hAnsi="仿宋" w:cs="仿宋" w:hint="eastAsia"/>
            <w:lang w:eastAsia="zh-CN"/>
          </w:rPr>
          <w:t>十四、营销与推广策略</w:t>
        </w:r>
        <w:r>
          <w:tab/>
        </w:r>
        <w:r>
          <w:fldChar w:fldCharType="begin"/>
        </w:r>
        <w:r>
          <w:instrText xml:space="preserve"> PAGEREF _Toc17944 \h </w:instrText>
        </w:r>
        <w:r>
          <w:fldChar w:fldCharType="separate"/>
        </w:r>
        <w:r>
          <w:t>51</w:t>
        </w:r>
        <w:r>
          <w:fldChar w:fldCharType="end"/>
        </w:r>
      </w:hyperlink>
    </w:p>
    <w:p>
      <w:pPr>
        <w:pStyle w:val="TOC2"/>
        <w:tabs>
          <w:tab w:val="right" w:leader="dot" w:pos="8306"/>
        </w:tabs>
      </w:pPr>
      <w:hyperlink w:anchor="_Toc21678" w:history="1">
        <w:r>
          <w:rPr>
            <w:rFonts w:ascii="仿宋" w:eastAsia="仿宋" w:hAnsi="仿宋" w:cs="仿宋" w:hint="eastAsia"/>
            <w:lang w:eastAsia="zh-CN"/>
          </w:rPr>
          <w:t>(一)、产品/服务定位与特点</w:t>
        </w:r>
        <w:r>
          <w:tab/>
        </w:r>
        <w:r>
          <w:fldChar w:fldCharType="begin"/>
        </w:r>
        <w:r>
          <w:instrText xml:space="preserve"> PAGEREF _Toc21678 \h </w:instrText>
        </w:r>
        <w:r>
          <w:fldChar w:fldCharType="separate"/>
        </w:r>
        <w:r>
          <w:t>51</w:t>
        </w:r>
        <w:r>
          <w:fldChar w:fldCharType="end"/>
        </w:r>
      </w:hyperlink>
    </w:p>
    <w:p>
      <w:pPr>
        <w:pStyle w:val="TOC2"/>
        <w:tabs>
          <w:tab w:val="right" w:leader="dot" w:pos="8306"/>
        </w:tabs>
      </w:pPr>
      <w:hyperlink w:anchor="_Toc21704" w:history="1">
        <w:r>
          <w:rPr>
            <w:rFonts w:ascii="仿宋" w:eastAsia="仿宋" w:hAnsi="仿宋" w:cs="仿宋" w:hint="eastAsia"/>
            <w:lang w:eastAsia="zh-CN"/>
          </w:rPr>
          <w:t>(二)、市场定位与竞争分析</w:t>
        </w:r>
        <w:r>
          <w:tab/>
        </w:r>
        <w:r>
          <w:fldChar w:fldCharType="begin"/>
        </w:r>
        <w:r>
          <w:instrText xml:space="preserve"> PAGEREF _Toc21704 \h </w:instrText>
        </w:r>
        <w:r>
          <w:fldChar w:fldCharType="separate"/>
        </w:r>
        <w:r>
          <w:t>52</w:t>
        </w:r>
        <w:r>
          <w:fldChar w:fldCharType="end"/>
        </w:r>
      </w:hyperlink>
    </w:p>
    <w:p>
      <w:pPr>
        <w:pStyle w:val="TOC2"/>
        <w:tabs>
          <w:tab w:val="right" w:leader="dot" w:pos="8306"/>
        </w:tabs>
      </w:pPr>
      <w:hyperlink w:anchor="_Toc22616" w:history="1">
        <w:r>
          <w:rPr>
            <w:rFonts w:ascii="仿宋" w:eastAsia="仿宋" w:hAnsi="仿宋" w:cs="仿宋" w:hint="eastAsia"/>
            <w:lang w:eastAsia="zh-CN"/>
          </w:rPr>
          <w:t>(三)、营销渠道与策略</w:t>
        </w:r>
        <w:r>
          <w:tab/>
        </w:r>
        <w:r>
          <w:fldChar w:fldCharType="begin"/>
        </w:r>
        <w:r>
          <w:instrText xml:space="preserve"> PAGEREF _Toc22616 \h </w:instrText>
        </w:r>
        <w:r>
          <w:fldChar w:fldCharType="separate"/>
        </w:r>
        <w:r>
          <w:t>54</w:t>
        </w:r>
        <w:r>
          <w:fldChar w:fldCharType="end"/>
        </w:r>
      </w:hyperlink>
    </w:p>
    <w:p>
      <w:pPr>
        <w:pStyle w:val="TOC2"/>
        <w:tabs>
          <w:tab w:val="right" w:leader="dot" w:pos="8306"/>
        </w:tabs>
      </w:pPr>
      <w:hyperlink w:anchor="_Toc27580" w:history="1">
        <w:r>
          <w:rPr>
            <w:rFonts w:ascii="仿宋" w:eastAsia="仿宋" w:hAnsi="仿宋" w:cs="仿宋" w:hint="eastAsia"/>
            <w:lang w:eastAsia="zh-CN"/>
          </w:rPr>
          <w:t>(四)、推广与宣传活动</w:t>
        </w:r>
        <w:r>
          <w:tab/>
        </w:r>
        <w:r>
          <w:fldChar w:fldCharType="begin"/>
        </w:r>
        <w:r>
          <w:instrText xml:space="preserve"> PAGEREF _Toc27580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156"/>
      <w:r>
        <w:rPr>
          <w:rFonts w:ascii="仿宋" w:eastAsia="仿宋" w:hAnsi="仿宋" w:cs="仿宋" w:hint="eastAsia"/>
          <w:sz w:val="28"/>
          <w:lang w:eastAsia="zh-CN"/>
        </w:rPr>
        <w:t>一、松香胶项目土建工程</w:t>
      </w:r>
      <w:bookmarkEnd w:id="2"/>
    </w:p>
    <w:p>
      <w:pPr>
        <w:pStyle w:val="Heading2"/>
        <w:rPr>
          <w:rFonts w:ascii="仿宋" w:eastAsia="仿宋" w:hAnsi="仿宋" w:cs="仿宋" w:hint="eastAsia"/>
          <w:lang w:eastAsia="zh-CN"/>
        </w:rPr>
      </w:pPr>
      <w:bookmarkStart w:id="3" w:name="_Toc1624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在松香胶项目的建筑工程设计中，我们将秉承一系列重要的设计原则，以确保松香胶项目建筑在功能、美观、可持续性等方面达到最佳效果。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首要原则是确保建筑的功能性得到最大化的发挥。我们将充分理解松香胶项目的实际需求，合理布局各个功能区域，保证建筑在满足业务需求的同时，提供高效的工作环境。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在建筑设计中，我们将综合考虑建设和运营成本。通过精细的经济效益分析，确保设计方案在高效利用资源的同时，对松香胶项目的长期盈利能力有积极的贡献。</w:t>
      </w:r>
    </w:p>
    <w:p>
      <w:pPr>
        <w:pStyle w:val="Heading2"/>
        <w:ind w:firstLine="560" w:firstLineChars="200"/>
        <w:rPr>
          <w:rFonts w:ascii="仿宋" w:eastAsia="仿宋" w:hAnsi="仿宋" w:cs="仿宋" w:hint="eastAsia"/>
          <w:sz w:val="28"/>
          <w:lang w:eastAsia="zh-CN"/>
        </w:rPr>
      </w:pPr>
      <w:bookmarkStart w:id="4" w:name="_Toc815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松香胶项目的土建工程设计中，我们将精准设定设计年限，结合松香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松香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7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松香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松香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松香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40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本期工程松香胶项目预计总建筑面积XXX平方米，其中：计容建筑面积XXX平方米，计划建筑工程投资XX万元，占松香胶项目总投资的XX%。</w:t>
      </w:r>
    </w:p>
    <w:p>
      <w:pPr>
        <w:pStyle w:val="Heading1"/>
        <w:ind w:firstLine="560" w:firstLineChars="200"/>
        <w:rPr>
          <w:rFonts w:ascii="仿宋" w:eastAsia="仿宋" w:hAnsi="仿宋" w:cs="仿宋" w:hint="eastAsia"/>
          <w:sz w:val="28"/>
          <w:lang w:eastAsia="zh-CN"/>
        </w:rPr>
      </w:pPr>
      <w:bookmarkStart w:id="7" w:name="_Toc30811"/>
      <w:r>
        <w:rPr>
          <w:rFonts w:ascii="仿宋" w:eastAsia="仿宋" w:hAnsi="仿宋" w:cs="仿宋" w:hint="eastAsia"/>
          <w:sz w:val="28"/>
          <w:lang w:eastAsia="zh-CN"/>
        </w:rPr>
        <w:t>二、松香胶项目建设单位说明</w:t>
      </w:r>
      <w:bookmarkEnd w:id="7"/>
    </w:p>
    <w:p>
      <w:pPr>
        <w:pStyle w:val="Heading2"/>
        <w:rPr>
          <w:rFonts w:ascii="仿宋" w:eastAsia="仿宋" w:hAnsi="仿宋" w:cs="仿宋" w:hint="eastAsia"/>
          <w:lang w:eastAsia="zh-CN"/>
        </w:rPr>
      </w:pPr>
      <w:bookmarkStart w:id="8" w:name="_Toc1333"/>
      <w:r>
        <w:rPr>
          <w:rFonts w:ascii="仿宋" w:eastAsia="仿宋" w:hAnsi="仿宋" w:cs="仿宋" w:hint="eastAsia"/>
          <w:lang w:eastAsia="zh-CN"/>
        </w:rPr>
        <w:t>(一)、松香胶项目承办单位基本情况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8288"/>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松香胶项目承办单位的XXXX，我们着眼于实现可持续的经济效益。通过技术创新和解决方案的提供，公司预计在松香胶项目执行期间将获得可观的收入增长。这一收入来源主要包括松香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同时，我们注重成本控制和效率提升，以确保松香胶项目的可持续盈利。透过精细的管理和资源优化，公司期望实现松香胶项目利润最大化。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松香胶项目实施进行全面的投资评估，包括松香胶项目启动阶段的资金投入和后续运营成本。通过对松香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松香胶项目实施过程中具备足够的资金流动性，公司将进行详尽的现金流分析。这包括资金需求的合理预测、松香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9497"/>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7157"/>
      <w:r>
        <w:rPr>
          <w:rFonts w:ascii="仿宋" w:eastAsia="仿宋" w:hAnsi="仿宋" w:cs="仿宋" w:hint="eastAsia"/>
          <w:lang w:eastAsia="zh-CN"/>
        </w:rPr>
        <w:t>(一)、松香胶行业分析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松香胶行业一直以来都是市场的关注焦点。行业内的发展趋势、竞争态势以及潜在机会都对松香胶项目的推进产生深远的影响。通过深入研究行业的整体概貌，我们将更好地理解行业的核心特征，为松香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松香胶行业，技术一直是推动创新和发展的关键因素。我们将对当前技术趋势进行详尽分析，包括但不限于人工智能、大数据应用、先进制造技术等。这有助于松香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松香胶项目成功的基础。我们将对主要竞争对手进行深入研究，包括其市场份额、产品特点、市场定位等。通过全面了解竞争对手的优势和劣势，松香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6331"/>
      <w:r>
        <w:rPr>
          <w:rFonts w:ascii="仿宋" w:eastAsia="仿宋" w:hAnsi="仿宋" w:cs="仿宋" w:hint="eastAsia"/>
          <w:sz w:val="28"/>
          <w:lang w:eastAsia="zh-CN"/>
        </w:rPr>
        <w:t>(二)、松香胶市场分析预测</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通过对市场规模的深入调研，我们将预测松香胶市场未来的增长趋势。这包括市场的整体规模、各细分领域的发展趋势等。松香胶项目可以根据市场的扩张速度和潜在机会，制定更符合市场需求的发展策略。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了解消费者的需求是市场分析的核心。我们将通过调查研究，深入挖掘目标消费者的需求特点、购买习惯以及对产品和服务的期望。这有助于松香胶项目更好地定位目标市场，提供更符合消费者期待的解决方案。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松香胶项目实施过程中需要充分考虑的因素。我们将对市场风险进行全面评估，包括但不限于政策法规风险、市场竞争风险、技术变革风险等。通过对潜在风险的深入分析，松香胶项目可以制定相应的风险缓解策略，降低不确定性对松香胶项目的影响。</w:t>
      </w:r>
    </w:p>
    <w:p>
      <w:pPr>
        <w:pStyle w:val="Heading1"/>
        <w:ind w:firstLine="560" w:firstLineChars="200"/>
        <w:rPr>
          <w:rFonts w:ascii="仿宋" w:eastAsia="仿宋" w:hAnsi="仿宋" w:cs="仿宋" w:hint="eastAsia"/>
          <w:sz w:val="28"/>
          <w:lang w:eastAsia="zh-CN"/>
        </w:rPr>
      </w:pPr>
      <w:bookmarkStart w:id="13" w:name="_Toc19610"/>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959"/>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松香胶项目的主要产品是XXXX，预计年产值为XXX万元。这一产品在市场中占据着重要的地位，其广泛的应用范围使得该松香胶项目的市场前景非常广阔。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松香胶项目的xxx产品作为重要的原材料之一，将在多个领域发挥关键作用。其在建筑、交通、能源等方面的广泛应用将为整个产业链提供强大的支持，形成产业协同效应。松香胶项目的年产值XXX万XXX万XXX万万元不仅反映了其在市场上的巨大潜力，更预示着它对国民经济的积极贡献。这种关联度高、涉及面广的产业关系，使得该松香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2655"/>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总征地面积为XXXX平方米，相当于约XX.XX亩，其中净用地面积为XXXX平方米，红线范围内相当于约XX.XX亩。这一用地规模充分考虑了松香胶项目的建设需求，保障了松香胶项目在合适的空间内得以充分发展。松香胶项目规划的总建筑面积为XXXX平方米，其中主体工程建设占XXXX平方米，计容建筑面积达XXXX平方米。预计建筑工程的投资将达到XXXX万元，为松香胶项目的顺利推进提供了经济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计划购置的设备共计XXXX台（套），设备购置费用为XXXX万元。这一设备购置计划充分考虑到松香胶项目的生产需求和技术要求，确保了松香胶项目在生产运营中具备先进的技术装备和高效的生产能力。设备的合理配置将为松香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计划总投资为XXXX万元，预计年实现营业收入为XXXX万元。这一产能规模的设定旨在确保松香胶项目能够在投资与回报之间取得平衡，实现长期可持续的发展。松香胶项目的总投资充分考虑到各个方面的需求，包括用地建设、设备购置等多个环节，以确保松香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8042"/>
      <w:r>
        <w:rPr>
          <w:rFonts w:ascii="仿宋" w:eastAsia="仿宋" w:hAnsi="仿宋" w:cs="仿宋" w:hint="eastAsia"/>
          <w:sz w:val="28"/>
          <w:lang w:eastAsia="zh-CN"/>
        </w:rPr>
        <w:t>五、松香胶项目选址可行性分析</w:t>
      </w:r>
      <w:bookmarkEnd w:id="16"/>
    </w:p>
    <w:p>
      <w:pPr>
        <w:pStyle w:val="Heading2"/>
        <w:rPr>
          <w:rFonts w:ascii="仿宋" w:eastAsia="仿宋" w:hAnsi="仿宋" w:cs="仿宋" w:hint="eastAsia"/>
          <w:lang w:eastAsia="zh-CN"/>
        </w:rPr>
      </w:pPr>
      <w:bookmarkStart w:id="17" w:name="_Toc9890"/>
      <w:r>
        <w:rPr>
          <w:rFonts w:ascii="仿宋" w:eastAsia="仿宋" w:hAnsi="仿宋" w:cs="仿宋" w:hint="eastAsia"/>
          <w:lang w:eastAsia="zh-CN"/>
        </w:rPr>
        <w:t>(一)、松香胶项目选址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该松香胶项目选址位于XX省XX市XX区XXX街道</w:t>
      </w:r>
    </w:p>
    <w:p>
      <w:pPr>
        <w:pStyle w:val="Heading2"/>
        <w:ind w:firstLine="560" w:firstLineChars="200"/>
        <w:rPr>
          <w:rFonts w:ascii="仿宋" w:eastAsia="仿宋" w:hAnsi="仿宋" w:cs="仿宋" w:hint="eastAsia"/>
          <w:sz w:val="28"/>
          <w:lang w:eastAsia="zh-CN"/>
        </w:rPr>
      </w:pPr>
      <w:bookmarkStart w:id="18" w:name="_Toc25859"/>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松香胶项目的征地面积将根据松香胶项目的实际规模和需求进行精确规划。具体面积XXX平方米，旨在确保松香胶项目不仅能够满足当前的发展需求，还能够预留空间以适应未来的扩展。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净用地面积是在征地面积基础上去除不可利用面积后的实际可开发用地。具体面积XXX平方米，考虑到环保、交通、安全等多方面因素，以确保松香胶项目在整体利用效率上达到最优。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松香胶项目计划建设的建筑总规模具体面积XXX平方米。这一规模的确定综合考虑了松香胶项目的性质、规模，以及城市规划的相关要求，确保建筑布局与周边环境协调一致。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绿地率是松香胶项目用地中被规划为绿地的比例。具体面积XXX平方米，旨在通过合理规划绿地，改善松香胶项目周边环境，提升居民生活质量，并符合城市整体绿化规划。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容积率是用地上可以建设的建筑总体积与用地面积之比。具体面积XXX，通过合理的容积率规划，确保松香胶项目建筑规模与周边环境和谐共生。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确保松香胶项目选址与当地城市规划相一致，具体面积XXX平方米。通过与城市规划部门深入沟通，确保松香胶项目不仅符合城市的整体发展方向，还能够融入城市的发展布局，为城市的长远发展贡献力量。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充分了解并确保松香胶项目选址符合当地产业政策，具体面积XXX平方米。这包括松香胶项目对当地经济的促进作用，以及对相关产业的带动效应，确保松香胶项目与地方政府的产业政策保持一致，促进共赢合作。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用地总体要求必须符合环保和可持续发展的原则，具体面积XXX平方米。通过采用绿色建筑设计、节能减排等措施，确保松香胶项目在建设和运营过程中对环境的影响最小化，达到可持续发展的要求。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确保松香胶项目选址具备必要的公共设施配套，具体面积XXX平方米。这包括交通便利性、教育、医疗等基础设施，以提高居民生活品质，使得松香胶项目选址更具吸引力。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考虑用地总体要求对当地社会稳定性的影响，具体面积XXX平方米。通过深入了解当地社区反馈，确保松香胶项目的选址和建设过程对当地社会和谐稳定产生积极作用。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松香胶项目选址不仅符合法规和规划，还在实际操作中具有可行性。这一全面规划将为松香胶项目的成功实施提供坚实的基础，确保松香胶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5954"/>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松香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松香胶项目的设备规划和空间设计中，我们将采取灵活设备布局的措施。设备布局将根据实际需求进行灵活设计，避免不必要的浪费。通过合理规划设备摆放位置，我们将提高设备的利用率，减少设备间距，以确保松香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松香胶项目内部引入共享设施的概念，例如共享会议室、办公区等。通过这种方式，我们可以减少对资源的重复建设，提高资源共享效率，从而减小松香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3182"/>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松香胶项目的总图布置中，我们将不同功能区域进行明确的规划，以最大程度满足松香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23553"/>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我们首先关注市场因素，包括潜在客户分布、竞争对手位置、市场需求等。通过深入的市场调研，我们能够更准确地评估选址对于市场开拓和产品销售的影响，确保松香胶项目能够在有利的市场环境中蓬勃发展。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松香胶项目对环境的影响是综合评价的重要因素之一。我们将详细考虑选址周边的自然环境、生态保护区、水源地等情况，确保松香胶项目的建设和运营对环境影响最小化，并符合当地的环保法规标准。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对选址的评价还需充分考虑当地政府的产业政策和法规。我们将详细了解松香胶项目所在地的相关政策，确保松香胶项目的规划和运营与当地法规相符，降低不必要的法律风险。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考虑到社会稳定性对企业运营的重要性，我们将评估选址地区的社会安全情况、劳工关系、社区反馈等方面，以确保松香胶项目的建设和运营不会受到社会稳定性的负面影响。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最后，我们将综合考虑用地成本，包括土地购置费用、土地开发成本等。通过对用地成本的详细评估，我们能够做出更为精确的经济效益分析，为松香胶项目的投资决策提供有力支持。</w:t>
      </w:r>
    </w:p>
    <w:p>
      <w:pPr>
        <w:pStyle w:val="Heading1"/>
        <w:ind w:firstLine="560" w:firstLineChars="200"/>
        <w:rPr>
          <w:rFonts w:ascii="仿宋" w:eastAsia="仿宋" w:hAnsi="仿宋" w:cs="仿宋" w:hint="eastAsia"/>
          <w:sz w:val="28"/>
          <w:lang w:eastAsia="zh-CN"/>
        </w:rPr>
      </w:pPr>
      <w:bookmarkStart w:id="22" w:name="_Toc10573"/>
      <w:r>
        <w:rPr>
          <w:rFonts w:ascii="仿宋" w:eastAsia="仿宋" w:hAnsi="仿宋" w:cs="仿宋" w:hint="eastAsia"/>
          <w:sz w:val="28"/>
          <w:lang w:eastAsia="zh-CN"/>
        </w:rPr>
        <w:t>六、松香胶项目绩效评估</w:t>
      </w:r>
      <w:bookmarkEnd w:id="22"/>
    </w:p>
    <w:p>
      <w:pPr>
        <w:pStyle w:val="Heading2"/>
        <w:rPr>
          <w:rFonts w:ascii="仿宋" w:eastAsia="仿宋" w:hAnsi="仿宋" w:cs="仿宋" w:hint="eastAsia"/>
          <w:lang w:eastAsia="zh-CN"/>
        </w:rPr>
      </w:pPr>
      <w:bookmarkStart w:id="23" w:name="_Toc29035"/>
      <w:r>
        <w:rPr>
          <w:rFonts w:ascii="仿宋" w:eastAsia="仿宋" w:hAnsi="仿宋" w:cs="仿宋" w:hint="eastAsia"/>
          <w:lang w:eastAsia="zh-CN"/>
        </w:rPr>
        <w:t>(一)、绩效评估指标</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https://d.book118.com/495203132244011122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F13BD1"/>
    <w:rsid w:val="2EF13B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20313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2024-03-01T16:45:00Z</dcterms:created>
  <dcterms:modified xsi:type="dcterms:W3CDTF">2024-03-01T16:45:17Z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A56114064B2F4C97B23176CB160E8F56_11</vt:lpwstr>
  </property>
  <property fmtid="{D5CDD505-2E9C-101B-9397-08002B2CF9AE}" pid="3" name="KSOProductBuildVer">
    <vt:lpwstr>2052-12.1.0.16388</vt:lpwstr>
  </property>
</Properties>
</file>