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高纯水制取设备项目规划设计方案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31" w:history="1">
        <w:r>
          <w:rPr>
            <w:rFonts w:ascii="仿宋" w:eastAsia="仿宋" w:hAnsi="仿宋" w:cs="仿宋" w:hint="eastAsia"/>
            <w:lang w:eastAsia="zh-CN"/>
          </w:rPr>
          <w:t>前言</w:t>
        </w:r>
        <w:r>
          <w:tab/>
        </w:r>
        <w:r>
          <w:fldChar w:fldCharType="begin"/>
        </w:r>
        <w:r>
          <w:instrText xml:space="preserve"> PAGEREF _Toc13531 \h </w:instrText>
        </w:r>
        <w:r>
          <w:fldChar w:fldCharType="separate"/>
        </w:r>
        <w:r>
          <w:t>3</w:t>
        </w:r>
        <w:r>
          <w:fldChar w:fldCharType="end"/>
        </w:r>
      </w:hyperlink>
    </w:p>
    <w:p>
      <w:pPr>
        <w:pStyle w:val="TOC1"/>
        <w:tabs>
          <w:tab w:val="right" w:leader="dot" w:pos="8306"/>
        </w:tabs>
      </w:pPr>
      <w:hyperlink w:anchor="_Toc27362" w:history="1">
        <w:r>
          <w:rPr>
            <w:rFonts w:ascii="仿宋" w:eastAsia="仿宋" w:hAnsi="仿宋" w:cs="仿宋" w:hint="eastAsia"/>
            <w:lang w:eastAsia="zh-CN"/>
          </w:rPr>
          <w:t>一、高纯水制取设备项目建设单位说明</w:t>
        </w:r>
        <w:r>
          <w:tab/>
        </w:r>
        <w:r>
          <w:fldChar w:fldCharType="begin"/>
        </w:r>
        <w:r>
          <w:instrText xml:space="preserve"> PAGEREF _Toc27362 \h </w:instrText>
        </w:r>
        <w:r>
          <w:fldChar w:fldCharType="separate"/>
        </w:r>
        <w:r>
          <w:t>3</w:t>
        </w:r>
        <w:r>
          <w:fldChar w:fldCharType="end"/>
        </w:r>
      </w:hyperlink>
    </w:p>
    <w:p>
      <w:pPr>
        <w:pStyle w:val="TOC2"/>
        <w:tabs>
          <w:tab w:val="right" w:leader="dot" w:pos="8306"/>
        </w:tabs>
      </w:pPr>
      <w:hyperlink w:anchor="_Toc5860" w:history="1">
        <w:r>
          <w:rPr>
            <w:rFonts w:ascii="仿宋" w:eastAsia="仿宋" w:hAnsi="仿宋" w:cs="仿宋" w:hint="eastAsia"/>
            <w:lang w:eastAsia="zh-CN"/>
          </w:rPr>
          <w:t>(一)、高纯水制取设备项目承办单位基本情况</w:t>
        </w:r>
        <w:r>
          <w:tab/>
        </w:r>
        <w:r>
          <w:fldChar w:fldCharType="begin"/>
        </w:r>
        <w:r>
          <w:instrText xml:space="preserve"> PAGEREF _Toc5860 \h </w:instrText>
        </w:r>
        <w:r>
          <w:fldChar w:fldCharType="separate"/>
        </w:r>
        <w:r>
          <w:t>3</w:t>
        </w:r>
        <w:r>
          <w:fldChar w:fldCharType="end"/>
        </w:r>
      </w:hyperlink>
    </w:p>
    <w:p>
      <w:pPr>
        <w:pStyle w:val="TOC2"/>
        <w:tabs>
          <w:tab w:val="right" w:leader="dot" w:pos="8306"/>
        </w:tabs>
      </w:pPr>
      <w:hyperlink w:anchor="_Toc16206" w:history="1">
        <w:r>
          <w:rPr>
            <w:rFonts w:ascii="仿宋" w:eastAsia="仿宋" w:hAnsi="仿宋" w:cs="仿宋" w:hint="eastAsia"/>
            <w:lang w:eastAsia="zh-CN"/>
          </w:rPr>
          <w:t>(二)、公司经济效益分析</w:t>
        </w:r>
        <w:r>
          <w:tab/>
        </w:r>
        <w:r>
          <w:fldChar w:fldCharType="begin"/>
        </w:r>
        <w:r>
          <w:instrText xml:space="preserve"> PAGEREF _Toc16206 \h </w:instrText>
        </w:r>
        <w:r>
          <w:fldChar w:fldCharType="separate"/>
        </w:r>
        <w:r>
          <w:t>4</w:t>
        </w:r>
        <w:r>
          <w:fldChar w:fldCharType="end"/>
        </w:r>
      </w:hyperlink>
    </w:p>
    <w:p>
      <w:pPr>
        <w:pStyle w:val="TOC1"/>
        <w:tabs>
          <w:tab w:val="right" w:leader="dot" w:pos="8306"/>
        </w:tabs>
      </w:pPr>
      <w:hyperlink w:anchor="_Toc15541" w:history="1">
        <w:r>
          <w:rPr>
            <w:rFonts w:ascii="仿宋" w:eastAsia="仿宋" w:hAnsi="仿宋" w:cs="仿宋" w:hint="eastAsia"/>
            <w:lang w:eastAsia="zh-CN"/>
          </w:rPr>
          <w:t>二、高纯水制取设备项目文档管理</w:t>
        </w:r>
        <w:r>
          <w:tab/>
        </w:r>
        <w:r>
          <w:fldChar w:fldCharType="begin"/>
        </w:r>
        <w:r>
          <w:instrText xml:space="preserve"> PAGEREF _Toc15541 \h </w:instrText>
        </w:r>
        <w:r>
          <w:fldChar w:fldCharType="separate"/>
        </w:r>
        <w:r>
          <w:t>5</w:t>
        </w:r>
        <w:r>
          <w:fldChar w:fldCharType="end"/>
        </w:r>
      </w:hyperlink>
    </w:p>
    <w:p>
      <w:pPr>
        <w:pStyle w:val="TOC2"/>
        <w:tabs>
          <w:tab w:val="right" w:leader="dot" w:pos="8306"/>
        </w:tabs>
      </w:pPr>
      <w:hyperlink w:anchor="_Toc11455" w:history="1">
        <w:r>
          <w:rPr>
            <w:rFonts w:ascii="仿宋" w:eastAsia="仿宋" w:hAnsi="仿宋" w:cs="仿宋" w:hint="eastAsia"/>
            <w:lang w:eastAsia="zh-CN"/>
          </w:rPr>
          <w:t>(一)、文档编制与审查</w:t>
        </w:r>
        <w:r>
          <w:tab/>
        </w:r>
        <w:r>
          <w:fldChar w:fldCharType="begin"/>
        </w:r>
        <w:r>
          <w:instrText xml:space="preserve"> PAGEREF _Toc11455 \h </w:instrText>
        </w:r>
        <w:r>
          <w:fldChar w:fldCharType="separate"/>
        </w:r>
        <w:r>
          <w:t>5</w:t>
        </w:r>
        <w:r>
          <w:fldChar w:fldCharType="end"/>
        </w:r>
      </w:hyperlink>
    </w:p>
    <w:p>
      <w:pPr>
        <w:pStyle w:val="TOC2"/>
        <w:tabs>
          <w:tab w:val="right" w:leader="dot" w:pos="8306"/>
        </w:tabs>
      </w:pPr>
      <w:hyperlink w:anchor="_Toc32593" w:history="1">
        <w:r>
          <w:rPr>
            <w:rFonts w:ascii="仿宋" w:eastAsia="仿宋" w:hAnsi="仿宋" w:cs="仿宋" w:hint="eastAsia"/>
            <w:lang w:eastAsia="zh-CN"/>
          </w:rPr>
          <w:t>(二)、文档发布与分发</w:t>
        </w:r>
        <w:r>
          <w:tab/>
        </w:r>
        <w:r>
          <w:fldChar w:fldCharType="begin"/>
        </w:r>
        <w:r>
          <w:instrText xml:space="preserve"> PAGEREF _Toc32593 \h </w:instrText>
        </w:r>
        <w:r>
          <w:fldChar w:fldCharType="separate"/>
        </w:r>
        <w:r>
          <w:t>6</w:t>
        </w:r>
        <w:r>
          <w:fldChar w:fldCharType="end"/>
        </w:r>
      </w:hyperlink>
    </w:p>
    <w:p>
      <w:pPr>
        <w:pStyle w:val="TOC2"/>
        <w:tabs>
          <w:tab w:val="right" w:leader="dot" w:pos="8306"/>
        </w:tabs>
      </w:pPr>
      <w:hyperlink w:anchor="_Toc19771" w:history="1">
        <w:r>
          <w:rPr>
            <w:rFonts w:ascii="仿宋" w:eastAsia="仿宋" w:hAnsi="仿宋" w:cs="仿宋" w:hint="eastAsia"/>
            <w:lang w:eastAsia="zh-CN"/>
          </w:rPr>
          <w:t>(三)、文档存档与归档</w:t>
        </w:r>
        <w:r>
          <w:tab/>
        </w:r>
        <w:r>
          <w:fldChar w:fldCharType="begin"/>
        </w:r>
        <w:r>
          <w:instrText xml:space="preserve"> PAGEREF _Toc19771 \h </w:instrText>
        </w:r>
        <w:r>
          <w:fldChar w:fldCharType="separate"/>
        </w:r>
        <w:r>
          <w:t>7</w:t>
        </w:r>
        <w:r>
          <w:fldChar w:fldCharType="end"/>
        </w:r>
      </w:hyperlink>
    </w:p>
    <w:p>
      <w:pPr>
        <w:pStyle w:val="TOC1"/>
        <w:tabs>
          <w:tab w:val="right" w:leader="dot" w:pos="8306"/>
        </w:tabs>
      </w:pPr>
      <w:hyperlink w:anchor="_Toc18828" w:history="1">
        <w:r>
          <w:rPr>
            <w:rFonts w:ascii="仿宋" w:eastAsia="仿宋" w:hAnsi="仿宋" w:cs="仿宋" w:hint="eastAsia"/>
            <w:lang w:eastAsia="zh-CN"/>
          </w:rPr>
          <w:t>三、高纯水制取设备项目危机管理</w:t>
        </w:r>
        <w:r>
          <w:tab/>
        </w:r>
        <w:r>
          <w:fldChar w:fldCharType="begin"/>
        </w:r>
        <w:r>
          <w:instrText xml:space="preserve"> PAGEREF _Toc18828 \h </w:instrText>
        </w:r>
        <w:r>
          <w:fldChar w:fldCharType="separate"/>
        </w:r>
        <w:r>
          <w:t>8</w:t>
        </w:r>
        <w:r>
          <w:fldChar w:fldCharType="end"/>
        </w:r>
      </w:hyperlink>
    </w:p>
    <w:p>
      <w:pPr>
        <w:pStyle w:val="TOC2"/>
        <w:tabs>
          <w:tab w:val="right" w:leader="dot" w:pos="8306"/>
        </w:tabs>
      </w:pPr>
      <w:hyperlink w:anchor="_Toc15776" w:history="1">
        <w:r>
          <w:rPr>
            <w:rFonts w:ascii="仿宋" w:eastAsia="仿宋" w:hAnsi="仿宋" w:cs="仿宋" w:hint="eastAsia"/>
            <w:lang w:eastAsia="zh-CN"/>
          </w:rPr>
          <w:t>(一)、危机预警与识别</w:t>
        </w:r>
        <w:r>
          <w:tab/>
        </w:r>
        <w:r>
          <w:fldChar w:fldCharType="begin"/>
        </w:r>
        <w:r>
          <w:instrText xml:space="preserve"> PAGEREF _Toc15776 \h </w:instrText>
        </w:r>
        <w:r>
          <w:fldChar w:fldCharType="separate"/>
        </w:r>
        <w:r>
          <w:t>8</w:t>
        </w:r>
        <w:r>
          <w:fldChar w:fldCharType="end"/>
        </w:r>
      </w:hyperlink>
    </w:p>
    <w:p>
      <w:pPr>
        <w:pStyle w:val="TOC2"/>
        <w:tabs>
          <w:tab w:val="right" w:leader="dot" w:pos="8306"/>
        </w:tabs>
      </w:pPr>
      <w:hyperlink w:anchor="_Toc5305" w:history="1">
        <w:r>
          <w:rPr>
            <w:rFonts w:ascii="仿宋" w:eastAsia="仿宋" w:hAnsi="仿宋" w:cs="仿宋" w:hint="eastAsia"/>
            <w:lang w:eastAsia="zh-CN"/>
          </w:rPr>
          <w:t>(二)、危机应对与恢复</w:t>
        </w:r>
        <w:r>
          <w:tab/>
        </w:r>
        <w:r>
          <w:fldChar w:fldCharType="begin"/>
        </w:r>
        <w:r>
          <w:instrText xml:space="preserve"> PAGEREF _Toc5305 \h </w:instrText>
        </w:r>
        <w:r>
          <w:fldChar w:fldCharType="separate"/>
        </w:r>
        <w:r>
          <w:t>9</w:t>
        </w:r>
        <w:r>
          <w:fldChar w:fldCharType="end"/>
        </w:r>
      </w:hyperlink>
    </w:p>
    <w:p>
      <w:pPr>
        <w:pStyle w:val="TOC1"/>
        <w:tabs>
          <w:tab w:val="right" w:leader="dot" w:pos="8306"/>
        </w:tabs>
      </w:pPr>
      <w:hyperlink w:anchor="_Toc27166" w:history="1">
        <w:r>
          <w:rPr>
            <w:rFonts w:ascii="仿宋" w:eastAsia="仿宋" w:hAnsi="仿宋" w:cs="仿宋" w:hint="eastAsia"/>
            <w:lang w:eastAsia="zh-CN"/>
          </w:rPr>
          <w:t>四、高纯水制取设备项目土建工程</w:t>
        </w:r>
        <w:r>
          <w:tab/>
        </w:r>
        <w:r>
          <w:fldChar w:fldCharType="begin"/>
        </w:r>
        <w:r>
          <w:instrText xml:space="preserve"> PAGEREF _Toc27166 \h </w:instrText>
        </w:r>
        <w:r>
          <w:fldChar w:fldCharType="separate"/>
        </w:r>
        <w:r>
          <w:t>11</w:t>
        </w:r>
        <w:r>
          <w:fldChar w:fldCharType="end"/>
        </w:r>
      </w:hyperlink>
    </w:p>
    <w:p>
      <w:pPr>
        <w:pStyle w:val="TOC2"/>
        <w:tabs>
          <w:tab w:val="right" w:leader="dot" w:pos="8306"/>
        </w:tabs>
      </w:pPr>
      <w:hyperlink w:anchor="_Toc15313" w:history="1">
        <w:r>
          <w:rPr>
            <w:rFonts w:ascii="仿宋" w:eastAsia="仿宋" w:hAnsi="仿宋" w:cs="仿宋" w:hint="eastAsia"/>
            <w:lang w:eastAsia="zh-CN"/>
          </w:rPr>
          <w:t>(一)、建筑工程设计原则</w:t>
        </w:r>
        <w:r>
          <w:tab/>
        </w:r>
        <w:r>
          <w:fldChar w:fldCharType="begin"/>
        </w:r>
        <w:r>
          <w:instrText xml:space="preserve"> PAGEREF _Toc15313 \h </w:instrText>
        </w:r>
        <w:r>
          <w:fldChar w:fldCharType="separate"/>
        </w:r>
        <w:r>
          <w:t>11</w:t>
        </w:r>
        <w:r>
          <w:fldChar w:fldCharType="end"/>
        </w:r>
      </w:hyperlink>
    </w:p>
    <w:p>
      <w:pPr>
        <w:pStyle w:val="TOC2"/>
        <w:tabs>
          <w:tab w:val="right" w:leader="dot" w:pos="8306"/>
        </w:tabs>
      </w:pPr>
      <w:hyperlink w:anchor="_Toc27461" w:history="1">
        <w:r>
          <w:rPr>
            <w:rFonts w:ascii="仿宋" w:eastAsia="仿宋" w:hAnsi="仿宋" w:cs="仿宋" w:hint="eastAsia"/>
            <w:lang w:eastAsia="zh-CN"/>
          </w:rPr>
          <w:t>(二)、土建工程设计年限及安全等级</w:t>
        </w:r>
        <w:r>
          <w:tab/>
        </w:r>
        <w:r>
          <w:fldChar w:fldCharType="begin"/>
        </w:r>
        <w:r>
          <w:instrText xml:space="preserve"> PAGEREF _Toc27461 \h </w:instrText>
        </w:r>
        <w:r>
          <w:fldChar w:fldCharType="separate"/>
        </w:r>
        <w:r>
          <w:t>12</w:t>
        </w:r>
        <w:r>
          <w:fldChar w:fldCharType="end"/>
        </w:r>
      </w:hyperlink>
    </w:p>
    <w:p>
      <w:pPr>
        <w:pStyle w:val="TOC2"/>
        <w:tabs>
          <w:tab w:val="right" w:leader="dot" w:pos="8306"/>
        </w:tabs>
      </w:pPr>
      <w:hyperlink w:anchor="_Toc24752" w:history="1">
        <w:r>
          <w:rPr>
            <w:rFonts w:ascii="仿宋" w:eastAsia="仿宋" w:hAnsi="仿宋" w:cs="仿宋" w:hint="eastAsia"/>
            <w:lang w:eastAsia="zh-CN"/>
          </w:rPr>
          <w:t>(三)、建筑工程设计总体要求</w:t>
        </w:r>
        <w:r>
          <w:tab/>
        </w:r>
        <w:r>
          <w:fldChar w:fldCharType="begin"/>
        </w:r>
        <w:r>
          <w:instrText xml:space="preserve"> PAGEREF _Toc24752 \h </w:instrText>
        </w:r>
        <w:r>
          <w:fldChar w:fldCharType="separate"/>
        </w:r>
        <w:r>
          <w:t>13</w:t>
        </w:r>
        <w:r>
          <w:fldChar w:fldCharType="end"/>
        </w:r>
      </w:hyperlink>
    </w:p>
    <w:p>
      <w:pPr>
        <w:pStyle w:val="TOC2"/>
        <w:tabs>
          <w:tab w:val="right" w:leader="dot" w:pos="8306"/>
        </w:tabs>
      </w:pPr>
      <w:hyperlink w:anchor="_Toc24778" w:history="1">
        <w:r>
          <w:rPr>
            <w:rFonts w:ascii="仿宋" w:eastAsia="仿宋" w:hAnsi="仿宋" w:cs="仿宋" w:hint="eastAsia"/>
            <w:lang w:eastAsia="zh-CN"/>
          </w:rPr>
          <w:t>(四)、土建工程建设指标</w:t>
        </w:r>
        <w:r>
          <w:tab/>
        </w:r>
        <w:r>
          <w:fldChar w:fldCharType="begin"/>
        </w:r>
        <w:r>
          <w:instrText xml:space="preserve"> PAGEREF _Toc24778 \h </w:instrText>
        </w:r>
        <w:r>
          <w:fldChar w:fldCharType="separate"/>
        </w:r>
        <w:r>
          <w:t>14</w:t>
        </w:r>
        <w:r>
          <w:fldChar w:fldCharType="end"/>
        </w:r>
      </w:hyperlink>
    </w:p>
    <w:p>
      <w:pPr>
        <w:pStyle w:val="TOC1"/>
        <w:tabs>
          <w:tab w:val="right" w:leader="dot" w:pos="8306"/>
        </w:tabs>
      </w:pPr>
      <w:hyperlink w:anchor="_Toc15454" w:history="1">
        <w:r>
          <w:rPr>
            <w:rFonts w:ascii="仿宋" w:eastAsia="仿宋" w:hAnsi="仿宋" w:cs="仿宋" w:hint="eastAsia"/>
            <w:lang w:eastAsia="zh-CN"/>
          </w:rPr>
          <w:t>五、高纯水制取设备项目建设背景及必要性分析</w:t>
        </w:r>
        <w:r>
          <w:tab/>
        </w:r>
        <w:r>
          <w:fldChar w:fldCharType="begin"/>
        </w:r>
        <w:r>
          <w:instrText xml:space="preserve"> PAGEREF _Toc15454 \h </w:instrText>
        </w:r>
        <w:r>
          <w:fldChar w:fldCharType="separate"/>
        </w:r>
        <w:r>
          <w:t>14</w:t>
        </w:r>
        <w:r>
          <w:fldChar w:fldCharType="end"/>
        </w:r>
      </w:hyperlink>
    </w:p>
    <w:p>
      <w:pPr>
        <w:pStyle w:val="TOC2"/>
        <w:tabs>
          <w:tab w:val="right" w:leader="dot" w:pos="8306"/>
        </w:tabs>
      </w:pPr>
      <w:hyperlink w:anchor="_Toc24368" w:history="1">
        <w:r>
          <w:rPr>
            <w:rFonts w:ascii="仿宋" w:eastAsia="仿宋" w:hAnsi="仿宋" w:cs="仿宋" w:hint="eastAsia"/>
            <w:lang w:eastAsia="zh-CN"/>
          </w:rPr>
          <w:t>(一)、高纯水制取设备项目背景分析</w:t>
        </w:r>
        <w:r>
          <w:tab/>
        </w:r>
        <w:r>
          <w:fldChar w:fldCharType="begin"/>
        </w:r>
        <w:r>
          <w:instrText xml:space="preserve"> PAGEREF _Toc24368 \h </w:instrText>
        </w:r>
        <w:r>
          <w:fldChar w:fldCharType="separate"/>
        </w:r>
        <w:r>
          <w:t>14</w:t>
        </w:r>
        <w:r>
          <w:fldChar w:fldCharType="end"/>
        </w:r>
      </w:hyperlink>
    </w:p>
    <w:p>
      <w:pPr>
        <w:pStyle w:val="TOC2"/>
        <w:tabs>
          <w:tab w:val="right" w:leader="dot" w:pos="8306"/>
        </w:tabs>
      </w:pPr>
      <w:hyperlink w:anchor="_Toc14974" w:history="1">
        <w:r>
          <w:rPr>
            <w:rFonts w:ascii="仿宋" w:eastAsia="仿宋" w:hAnsi="仿宋" w:cs="仿宋" w:hint="eastAsia"/>
            <w:lang w:eastAsia="zh-CN"/>
          </w:rPr>
          <w:t>(二)、高纯水制取设备项目建设必要性分析</w:t>
        </w:r>
        <w:r>
          <w:tab/>
        </w:r>
        <w:r>
          <w:fldChar w:fldCharType="begin"/>
        </w:r>
        <w:r>
          <w:instrText xml:space="preserve"> PAGEREF _Toc14974 \h </w:instrText>
        </w:r>
        <w:r>
          <w:fldChar w:fldCharType="separate"/>
        </w:r>
        <w:r>
          <w:t>16</w:t>
        </w:r>
        <w:r>
          <w:fldChar w:fldCharType="end"/>
        </w:r>
      </w:hyperlink>
    </w:p>
    <w:p>
      <w:pPr>
        <w:pStyle w:val="TOC1"/>
        <w:tabs>
          <w:tab w:val="right" w:leader="dot" w:pos="8306"/>
        </w:tabs>
      </w:pPr>
      <w:hyperlink w:anchor="_Toc28662" w:history="1">
        <w:r>
          <w:rPr>
            <w:rFonts w:ascii="仿宋" w:eastAsia="仿宋" w:hAnsi="仿宋" w:cs="仿宋" w:hint="eastAsia"/>
            <w:lang w:eastAsia="zh-CN"/>
          </w:rPr>
          <w:t>六、市场分析、调研</w:t>
        </w:r>
        <w:r>
          <w:tab/>
        </w:r>
        <w:r>
          <w:fldChar w:fldCharType="begin"/>
        </w:r>
        <w:r>
          <w:instrText xml:space="preserve"> PAGEREF _Toc28662 \h </w:instrText>
        </w:r>
        <w:r>
          <w:fldChar w:fldCharType="separate"/>
        </w:r>
        <w:r>
          <w:t>17</w:t>
        </w:r>
        <w:r>
          <w:fldChar w:fldCharType="end"/>
        </w:r>
      </w:hyperlink>
    </w:p>
    <w:p>
      <w:pPr>
        <w:pStyle w:val="TOC2"/>
        <w:tabs>
          <w:tab w:val="right" w:leader="dot" w:pos="8306"/>
        </w:tabs>
      </w:pPr>
      <w:hyperlink w:anchor="_Toc345" w:history="1">
        <w:r>
          <w:rPr>
            <w:rFonts w:ascii="仿宋" w:eastAsia="仿宋" w:hAnsi="仿宋" w:cs="仿宋" w:hint="eastAsia"/>
            <w:lang w:eastAsia="zh-CN"/>
          </w:rPr>
          <w:t>(一)、高纯水制取设备行业分析</w:t>
        </w:r>
        <w:r>
          <w:tab/>
        </w:r>
        <w:r>
          <w:fldChar w:fldCharType="begin"/>
        </w:r>
        <w:r>
          <w:instrText xml:space="preserve"> PAGEREF _Toc345 \h </w:instrText>
        </w:r>
        <w:r>
          <w:fldChar w:fldCharType="separate"/>
        </w:r>
        <w:r>
          <w:t>17</w:t>
        </w:r>
        <w:r>
          <w:fldChar w:fldCharType="end"/>
        </w:r>
      </w:hyperlink>
    </w:p>
    <w:p>
      <w:pPr>
        <w:pStyle w:val="TOC2"/>
        <w:tabs>
          <w:tab w:val="right" w:leader="dot" w:pos="8306"/>
        </w:tabs>
      </w:pPr>
      <w:hyperlink w:anchor="_Toc24572" w:history="1">
        <w:r>
          <w:rPr>
            <w:rFonts w:ascii="仿宋" w:eastAsia="仿宋" w:hAnsi="仿宋" w:cs="仿宋" w:hint="eastAsia"/>
            <w:lang w:eastAsia="zh-CN"/>
          </w:rPr>
          <w:t>(二)、高纯水制取设备市场分析预测</w:t>
        </w:r>
        <w:r>
          <w:tab/>
        </w:r>
        <w:r>
          <w:fldChar w:fldCharType="begin"/>
        </w:r>
        <w:r>
          <w:instrText xml:space="preserve"> PAGEREF _Toc24572 \h </w:instrText>
        </w:r>
        <w:r>
          <w:fldChar w:fldCharType="separate"/>
        </w:r>
        <w:r>
          <w:t>18</w:t>
        </w:r>
        <w:r>
          <w:fldChar w:fldCharType="end"/>
        </w:r>
      </w:hyperlink>
    </w:p>
    <w:p>
      <w:pPr>
        <w:pStyle w:val="TOC1"/>
        <w:tabs>
          <w:tab w:val="right" w:leader="dot" w:pos="8306"/>
        </w:tabs>
      </w:pPr>
      <w:hyperlink w:anchor="_Toc21281" w:history="1">
        <w:r>
          <w:rPr>
            <w:rFonts w:ascii="仿宋" w:eastAsia="仿宋" w:hAnsi="仿宋" w:cs="仿宋" w:hint="eastAsia"/>
            <w:lang w:eastAsia="zh-CN"/>
          </w:rPr>
          <w:t>七、高纯水制取设备项目计划安排</w:t>
        </w:r>
        <w:r>
          <w:tab/>
        </w:r>
        <w:r>
          <w:fldChar w:fldCharType="begin"/>
        </w:r>
        <w:r>
          <w:instrText xml:space="preserve"> PAGEREF _Toc21281 \h </w:instrText>
        </w:r>
        <w:r>
          <w:fldChar w:fldCharType="separate"/>
        </w:r>
        <w:r>
          <w:t>19</w:t>
        </w:r>
        <w:r>
          <w:fldChar w:fldCharType="end"/>
        </w:r>
      </w:hyperlink>
    </w:p>
    <w:p>
      <w:pPr>
        <w:pStyle w:val="TOC2"/>
        <w:tabs>
          <w:tab w:val="right" w:leader="dot" w:pos="8306"/>
        </w:tabs>
      </w:pPr>
      <w:hyperlink w:anchor="_Toc13878" w:history="1">
        <w:r>
          <w:rPr>
            <w:rFonts w:ascii="仿宋" w:eastAsia="仿宋" w:hAnsi="仿宋" w:cs="仿宋" w:hint="eastAsia"/>
            <w:lang w:eastAsia="zh-CN"/>
          </w:rPr>
          <w:t>(一)、建设周期</w:t>
        </w:r>
        <w:r>
          <w:tab/>
        </w:r>
        <w:r>
          <w:fldChar w:fldCharType="begin"/>
        </w:r>
        <w:r>
          <w:instrText xml:space="preserve"> PAGEREF _Toc13878 \h </w:instrText>
        </w:r>
        <w:r>
          <w:fldChar w:fldCharType="separate"/>
        </w:r>
        <w:r>
          <w:t>19</w:t>
        </w:r>
        <w:r>
          <w:fldChar w:fldCharType="end"/>
        </w:r>
      </w:hyperlink>
    </w:p>
    <w:p>
      <w:pPr>
        <w:pStyle w:val="TOC2"/>
        <w:tabs>
          <w:tab w:val="right" w:leader="dot" w:pos="8306"/>
        </w:tabs>
      </w:pPr>
      <w:hyperlink w:anchor="_Toc23131" w:history="1">
        <w:r>
          <w:rPr>
            <w:rFonts w:ascii="仿宋" w:eastAsia="仿宋" w:hAnsi="仿宋" w:cs="仿宋" w:hint="eastAsia"/>
            <w:lang w:eastAsia="zh-CN"/>
          </w:rPr>
          <w:t>(二)、建设进度</w:t>
        </w:r>
        <w:r>
          <w:tab/>
        </w:r>
        <w:r>
          <w:fldChar w:fldCharType="begin"/>
        </w:r>
        <w:r>
          <w:instrText xml:space="preserve"> PAGEREF _Toc23131 \h </w:instrText>
        </w:r>
        <w:r>
          <w:fldChar w:fldCharType="separate"/>
        </w:r>
        <w:r>
          <w:t>20</w:t>
        </w:r>
        <w:r>
          <w:fldChar w:fldCharType="end"/>
        </w:r>
      </w:hyperlink>
    </w:p>
    <w:p>
      <w:pPr>
        <w:pStyle w:val="TOC2"/>
        <w:tabs>
          <w:tab w:val="right" w:leader="dot" w:pos="8306"/>
        </w:tabs>
      </w:pPr>
      <w:hyperlink w:anchor="_Toc15600" w:history="1">
        <w:r>
          <w:rPr>
            <w:rFonts w:ascii="仿宋" w:eastAsia="仿宋" w:hAnsi="仿宋" w:cs="仿宋" w:hint="eastAsia"/>
            <w:lang w:eastAsia="zh-CN"/>
          </w:rPr>
          <w:t>(三)、进度安排注意事项</w:t>
        </w:r>
        <w:r>
          <w:tab/>
        </w:r>
        <w:r>
          <w:fldChar w:fldCharType="begin"/>
        </w:r>
        <w:r>
          <w:instrText xml:space="preserve"> PAGEREF _Toc15600 \h </w:instrText>
        </w:r>
        <w:r>
          <w:fldChar w:fldCharType="separate"/>
        </w:r>
        <w:r>
          <w:t>21</w:t>
        </w:r>
        <w:r>
          <w:fldChar w:fldCharType="end"/>
        </w:r>
      </w:hyperlink>
    </w:p>
    <w:p>
      <w:pPr>
        <w:pStyle w:val="TOC2"/>
        <w:tabs>
          <w:tab w:val="right" w:leader="dot" w:pos="8306"/>
        </w:tabs>
      </w:pPr>
      <w:hyperlink w:anchor="_Toc17045" w:history="1">
        <w:r>
          <w:rPr>
            <w:rFonts w:ascii="仿宋" w:eastAsia="仿宋" w:hAnsi="仿宋" w:cs="仿宋" w:hint="eastAsia"/>
            <w:lang w:eastAsia="zh-CN"/>
          </w:rPr>
          <w:t>(四)、人力资源配置</w:t>
        </w:r>
        <w:r>
          <w:tab/>
        </w:r>
        <w:r>
          <w:fldChar w:fldCharType="begin"/>
        </w:r>
        <w:r>
          <w:instrText xml:space="preserve"> PAGEREF _Toc17045 \h </w:instrText>
        </w:r>
        <w:r>
          <w:fldChar w:fldCharType="separate"/>
        </w:r>
        <w:r>
          <w:t>22</w:t>
        </w:r>
        <w:r>
          <w:fldChar w:fldCharType="end"/>
        </w:r>
      </w:hyperlink>
    </w:p>
    <w:p>
      <w:pPr>
        <w:pStyle w:val="TOC1"/>
        <w:tabs>
          <w:tab w:val="right" w:leader="dot" w:pos="8306"/>
        </w:tabs>
      </w:pPr>
      <w:hyperlink w:anchor="_Toc6698" w:history="1">
        <w:r>
          <w:rPr>
            <w:rFonts w:ascii="仿宋" w:eastAsia="仿宋" w:hAnsi="仿宋" w:cs="仿宋" w:hint="eastAsia"/>
            <w:lang w:eastAsia="zh-CN"/>
          </w:rPr>
          <w:t>八、高纯水制取设备项目人力资源管理</w:t>
        </w:r>
        <w:r>
          <w:tab/>
        </w:r>
        <w:r>
          <w:fldChar w:fldCharType="begin"/>
        </w:r>
        <w:r>
          <w:instrText xml:space="preserve"> PAGEREF _Toc6698 \h </w:instrText>
        </w:r>
        <w:r>
          <w:fldChar w:fldCharType="separate"/>
        </w:r>
        <w:r>
          <w:t>23</w:t>
        </w:r>
        <w:r>
          <w:fldChar w:fldCharType="end"/>
        </w:r>
      </w:hyperlink>
    </w:p>
    <w:p>
      <w:pPr>
        <w:pStyle w:val="TOC2"/>
        <w:tabs>
          <w:tab w:val="right" w:leader="dot" w:pos="8306"/>
        </w:tabs>
      </w:pPr>
      <w:hyperlink w:anchor="_Toc18385" w:history="1">
        <w:r>
          <w:rPr>
            <w:rFonts w:ascii="仿宋" w:eastAsia="仿宋" w:hAnsi="仿宋" w:cs="仿宋" w:hint="eastAsia"/>
            <w:lang w:eastAsia="zh-CN"/>
          </w:rPr>
          <w:t>(一)、建立健全的预算管理制度</w:t>
        </w:r>
        <w:r>
          <w:tab/>
        </w:r>
        <w:r>
          <w:fldChar w:fldCharType="begin"/>
        </w:r>
        <w:r>
          <w:instrText xml:space="preserve"> PAGEREF _Toc18385 \h </w:instrText>
        </w:r>
        <w:r>
          <w:fldChar w:fldCharType="separate"/>
        </w:r>
        <w:r>
          <w:t>23</w:t>
        </w:r>
        <w:r>
          <w:fldChar w:fldCharType="end"/>
        </w:r>
      </w:hyperlink>
    </w:p>
    <w:p>
      <w:pPr>
        <w:pStyle w:val="TOC2"/>
        <w:tabs>
          <w:tab w:val="right" w:leader="dot" w:pos="8306"/>
        </w:tabs>
      </w:pPr>
      <w:hyperlink w:anchor="_Toc6100" w:history="1">
        <w:r>
          <w:rPr>
            <w:rFonts w:ascii="仿宋" w:eastAsia="仿宋" w:hAnsi="仿宋" w:cs="仿宋" w:hint="eastAsia"/>
            <w:lang w:eastAsia="zh-CN"/>
          </w:rPr>
          <w:t>(二)、加强资金流动监控</w:t>
        </w:r>
        <w:r>
          <w:tab/>
        </w:r>
        <w:r>
          <w:fldChar w:fldCharType="begin"/>
        </w:r>
        <w:r>
          <w:instrText xml:space="preserve"> PAGEREF _Toc6100 \h </w:instrText>
        </w:r>
        <w:r>
          <w:fldChar w:fldCharType="separate"/>
        </w:r>
        <w:r>
          <w:t>25</w:t>
        </w:r>
        <w:r>
          <w:fldChar w:fldCharType="end"/>
        </w:r>
      </w:hyperlink>
    </w:p>
    <w:p>
      <w:pPr>
        <w:pStyle w:val="TOC2"/>
        <w:tabs>
          <w:tab w:val="right" w:leader="dot" w:pos="8306"/>
        </w:tabs>
      </w:pPr>
      <w:hyperlink w:anchor="_Toc31314" w:history="1">
        <w:r>
          <w:rPr>
            <w:rFonts w:ascii="仿宋" w:eastAsia="仿宋" w:hAnsi="仿宋" w:cs="仿宋" w:hint="eastAsia"/>
            <w:lang w:eastAsia="zh-CN"/>
          </w:rPr>
          <w:t>(三)、制定完善的风险控制机制</w:t>
        </w:r>
        <w:r>
          <w:tab/>
        </w:r>
        <w:r>
          <w:fldChar w:fldCharType="begin"/>
        </w:r>
        <w:r>
          <w:instrText xml:space="preserve"> PAGEREF _Toc31314 \h </w:instrText>
        </w:r>
        <w:r>
          <w:fldChar w:fldCharType="separate"/>
        </w:r>
        <w:r>
          <w:t>26</w:t>
        </w:r>
        <w:r>
          <w:fldChar w:fldCharType="end"/>
        </w:r>
      </w:hyperlink>
    </w:p>
    <w:p>
      <w:pPr>
        <w:pStyle w:val="TOC2"/>
        <w:tabs>
          <w:tab w:val="right" w:leader="dot" w:pos="8306"/>
        </w:tabs>
      </w:pPr>
      <w:hyperlink w:anchor="_Toc757" w:history="1">
        <w:r>
          <w:rPr>
            <w:rFonts w:ascii="仿宋" w:eastAsia="仿宋" w:hAnsi="仿宋" w:cs="仿宋" w:hint="eastAsia"/>
            <w:lang w:eastAsia="zh-CN"/>
          </w:rPr>
          <w:t>(四)、优化成本管理</w:t>
        </w:r>
        <w:r>
          <w:tab/>
        </w:r>
        <w:r>
          <w:fldChar w:fldCharType="begin"/>
        </w:r>
        <w:r>
          <w:instrText xml:space="preserve"> PAGEREF _Toc757 \h </w:instrText>
        </w:r>
        <w:r>
          <w:fldChar w:fldCharType="separate"/>
        </w:r>
        <w:r>
          <w:t>27</w:t>
        </w:r>
        <w:r>
          <w:fldChar w:fldCharType="end"/>
        </w:r>
      </w:hyperlink>
    </w:p>
    <w:p>
      <w:pPr>
        <w:pStyle w:val="TOC1"/>
        <w:tabs>
          <w:tab w:val="right" w:leader="dot" w:pos="8306"/>
        </w:tabs>
      </w:pPr>
      <w:hyperlink w:anchor="_Toc8611" w:history="1">
        <w:r>
          <w:rPr>
            <w:rFonts w:ascii="仿宋" w:eastAsia="仿宋" w:hAnsi="仿宋" w:cs="仿宋" w:hint="eastAsia"/>
            <w:lang w:eastAsia="zh-CN"/>
          </w:rPr>
          <w:t>九、高纯水制取设备项目社会影响</w:t>
        </w:r>
        <w:r>
          <w:tab/>
        </w:r>
        <w:r>
          <w:fldChar w:fldCharType="begin"/>
        </w:r>
        <w:r>
          <w:instrText xml:space="preserve"> PAGEREF _Toc8611 \h </w:instrText>
        </w:r>
        <w:r>
          <w:fldChar w:fldCharType="separate"/>
        </w:r>
        <w:r>
          <w:t>29</w:t>
        </w:r>
        <w:r>
          <w:fldChar w:fldCharType="end"/>
        </w:r>
      </w:hyperlink>
    </w:p>
    <w:p>
      <w:pPr>
        <w:pStyle w:val="TOC2"/>
        <w:tabs>
          <w:tab w:val="right" w:leader="dot" w:pos="8306"/>
        </w:tabs>
      </w:pPr>
      <w:hyperlink w:anchor="_Toc259" w:history="1">
        <w:r>
          <w:rPr>
            <w:rFonts w:ascii="仿宋" w:eastAsia="仿宋" w:hAnsi="仿宋" w:cs="仿宋" w:hint="eastAsia"/>
            <w:lang w:eastAsia="zh-CN"/>
          </w:rPr>
          <w:t>(一)、社会责任与义务</w:t>
        </w:r>
        <w:r>
          <w:tab/>
        </w:r>
        <w:r>
          <w:fldChar w:fldCharType="begin"/>
        </w:r>
        <w:r>
          <w:instrText xml:space="preserve"> PAGEREF _Toc259 \h </w:instrText>
        </w:r>
        <w:r>
          <w:fldChar w:fldCharType="separate"/>
        </w:r>
        <w:r>
          <w:t>29</w:t>
        </w:r>
        <w:r>
          <w:fldChar w:fldCharType="end"/>
        </w:r>
      </w:hyperlink>
    </w:p>
    <w:p>
      <w:pPr>
        <w:pStyle w:val="TOC2"/>
        <w:tabs>
          <w:tab w:val="right" w:leader="dot" w:pos="8306"/>
        </w:tabs>
      </w:pPr>
      <w:hyperlink w:anchor="_Toc16663" w:history="1">
        <w:r>
          <w:rPr>
            <w:rFonts w:ascii="仿宋" w:eastAsia="仿宋" w:hAnsi="仿宋" w:cs="仿宋" w:hint="eastAsia"/>
            <w:lang w:eastAsia="zh-CN"/>
          </w:rPr>
          <w:t>(二)、社会参与与沟通</w:t>
        </w:r>
        <w:r>
          <w:tab/>
        </w:r>
        <w:r>
          <w:fldChar w:fldCharType="begin"/>
        </w:r>
        <w:r>
          <w:instrText xml:space="preserve"> PAGEREF _Toc16663 \h </w:instrText>
        </w:r>
        <w:r>
          <w:fldChar w:fldCharType="separate"/>
        </w:r>
        <w:r>
          <w:t>29</w:t>
        </w:r>
        <w:r>
          <w:fldChar w:fldCharType="end"/>
        </w:r>
      </w:hyperlink>
    </w:p>
    <w:p>
      <w:pPr>
        <w:pStyle w:val="TOC1"/>
        <w:tabs>
          <w:tab w:val="right" w:leader="dot" w:pos="8306"/>
        </w:tabs>
      </w:pPr>
      <w:hyperlink w:anchor="_Toc29937" w:history="1">
        <w:r>
          <w:rPr>
            <w:rFonts w:ascii="仿宋" w:eastAsia="仿宋" w:hAnsi="仿宋" w:cs="仿宋" w:hint="eastAsia"/>
            <w:lang w:eastAsia="zh-CN"/>
          </w:rPr>
          <w:t>十、高纯水制取设备项目经营效益</w:t>
        </w:r>
        <w:r>
          <w:tab/>
        </w:r>
        <w:r>
          <w:fldChar w:fldCharType="begin"/>
        </w:r>
        <w:r>
          <w:instrText xml:space="preserve"> PAGEREF _Toc29937 \h </w:instrText>
        </w:r>
        <w:r>
          <w:fldChar w:fldCharType="separate"/>
        </w:r>
        <w:r>
          <w:t>30</w:t>
        </w:r>
        <w:r>
          <w:fldChar w:fldCharType="end"/>
        </w:r>
      </w:hyperlink>
    </w:p>
    <w:p>
      <w:pPr>
        <w:pStyle w:val="TOC2"/>
        <w:tabs>
          <w:tab w:val="right" w:leader="dot" w:pos="8306"/>
        </w:tabs>
      </w:pPr>
      <w:hyperlink w:anchor="_Toc4372" w:history="1">
        <w:r>
          <w:rPr>
            <w:rFonts w:ascii="仿宋" w:eastAsia="仿宋" w:hAnsi="仿宋" w:cs="仿宋" w:hint="eastAsia"/>
            <w:lang w:eastAsia="zh-CN"/>
          </w:rPr>
          <w:t>(一)、经济评价财务测算</w:t>
        </w:r>
        <w:r>
          <w:tab/>
        </w:r>
        <w:r>
          <w:fldChar w:fldCharType="begin"/>
        </w:r>
        <w:r>
          <w:instrText xml:space="preserve"> PAGEREF _Toc4372 \h </w:instrText>
        </w:r>
        <w:r>
          <w:fldChar w:fldCharType="separate"/>
        </w:r>
        <w:r>
          <w:t>30</w:t>
        </w:r>
        <w:r>
          <w:fldChar w:fldCharType="end"/>
        </w:r>
      </w:hyperlink>
    </w:p>
    <w:p>
      <w:pPr>
        <w:pStyle w:val="TOC2"/>
        <w:tabs>
          <w:tab w:val="right" w:leader="dot" w:pos="8306"/>
        </w:tabs>
      </w:pPr>
      <w:hyperlink w:anchor="_Toc6594" w:history="1">
        <w:r>
          <w:rPr>
            <w:rFonts w:ascii="仿宋" w:eastAsia="仿宋" w:hAnsi="仿宋" w:cs="仿宋" w:hint="eastAsia"/>
            <w:lang w:eastAsia="zh-CN"/>
          </w:rPr>
          <w:t>(二)、高纯水制取设备项目盈利能力分析</w:t>
        </w:r>
        <w:r>
          <w:tab/>
        </w:r>
        <w:r>
          <w:fldChar w:fldCharType="begin"/>
        </w:r>
        <w:r>
          <w:instrText xml:space="preserve"> PAGEREF _Toc6594 \h </w:instrText>
        </w:r>
        <w:r>
          <w:fldChar w:fldCharType="separate"/>
        </w:r>
        <w:r>
          <w:t>32</w:t>
        </w:r>
        <w:r>
          <w:fldChar w:fldCharType="end"/>
        </w:r>
      </w:hyperlink>
    </w:p>
    <w:p>
      <w:pPr>
        <w:pStyle w:val="TOC1"/>
        <w:tabs>
          <w:tab w:val="right" w:leader="dot" w:pos="8306"/>
        </w:tabs>
      </w:pPr>
      <w:hyperlink w:anchor="_Toc7142" w:history="1">
        <w:r>
          <w:rPr>
            <w:rFonts w:ascii="仿宋" w:eastAsia="仿宋" w:hAnsi="仿宋" w:cs="仿宋" w:hint="eastAsia"/>
            <w:lang w:eastAsia="zh-CN"/>
          </w:rPr>
          <w:t>十一、高纯水制取设备项目环境影响分析</w:t>
        </w:r>
        <w:r>
          <w:tab/>
        </w:r>
        <w:r>
          <w:fldChar w:fldCharType="begin"/>
        </w:r>
        <w:r>
          <w:instrText xml:space="preserve"> PAGEREF _Toc7142 \h </w:instrText>
        </w:r>
        <w:r>
          <w:fldChar w:fldCharType="separate"/>
        </w:r>
        <w:r>
          <w:t>32</w:t>
        </w:r>
        <w:r>
          <w:fldChar w:fldCharType="end"/>
        </w:r>
      </w:hyperlink>
    </w:p>
    <w:p>
      <w:pPr>
        <w:pStyle w:val="TOC2"/>
        <w:tabs>
          <w:tab w:val="right" w:leader="dot" w:pos="8306"/>
        </w:tabs>
      </w:pPr>
      <w:hyperlink w:anchor="_Toc26274" w:history="1">
        <w:r>
          <w:rPr>
            <w:rFonts w:ascii="仿宋" w:eastAsia="仿宋" w:hAnsi="仿宋" w:cs="仿宋" w:hint="eastAsia"/>
            <w:lang w:eastAsia="zh-CN"/>
          </w:rPr>
          <w:t>(一)、建设区域环境质量现状</w:t>
        </w:r>
        <w:r>
          <w:tab/>
        </w:r>
        <w:r>
          <w:fldChar w:fldCharType="begin"/>
        </w:r>
        <w:r>
          <w:instrText xml:space="preserve"> PAGEREF _Toc26274 \h </w:instrText>
        </w:r>
        <w:r>
          <w:fldChar w:fldCharType="separate"/>
        </w:r>
        <w:r>
          <w:t>32</w:t>
        </w:r>
        <w:r>
          <w:fldChar w:fldCharType="end"/>
        </w:r>
      </w:hyperlink>
    </w:p>
    <w:p>
      <w:pPr>
        <w:pStyle w:val="TOC2"/>
        <w:tabs>
          <w:tab w:val="right" w:leader="dot" w:pos="8306"/>
        </w:tabs>
      </w:pPr>
      <w:hyperlink w:anchor="_Toc25066" w:history="1">
        <w:r>
          <w:rPr>
            <w:rFonts w:ascii="仿宋" w:eastAsia="仿宋" w:hAnsi="仿宋" w:cs="仿宋" w:hint="eastAsia"/>
            <w:lang w:eastAsia="zh-CN"/>
          </w:rPr>
          <w:t>(二)、建设期环境保护</w:t>
        </w:r>
        <w:r>
          <w:tab/>
        </w:r>
        <w:r>
          <w:fldChar w:fldCharType="begin"/>
        </w:r>
        <w:r>
          <w:instrText xml:space="preserve"> PAGEREF _Toc25066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96" w:history="1">
        <w:r>
          <w:rPr>
            <w:rFonts w:ascii="仿宋" w:eastAsia="仿宋" w:hAnsi="仿宋" w:cs="仿宋" w:hint="eastAsia"/>
            <w:lang w:eastAsia="zh-CN"/>
          </w:rPr>
          <w:t>(三)、运营期环境保护</w:t>
        </w:r>
        <w:r>
          <w:tab/>
        </w:r>
        <w:r>
          <w:fldChar w:fldCharType="begin"/>
        </w:r>
        <w:r>
          <w:instrText xml:space="preserve"> PAGEREF _Toc12496 \h </w:instrText>
        </w:r>
        <w:r>
          <w:fldChar w:fldCharType="separate"/>
        </w:r>
        <w:r>
          <w:t>35</w:t>
        </w:r>
        <w:r>
          <w:fldChar w:fldCharType="end"/>
        </w:r>
      </w:hyperlink>
    </w:p>
    <w:p>
      <w:pPr>
        <w:pStyle w:val="TOC2"/>
        <w:tabs>
          <w:tab w:val="right" w:leader="dot" w:pos="8306"/>
        </w:tabs>
      </w:pPr>
      <w:hyperlink w:anchor="_Toc18511" w:history="1">
        <w:r>
          <w:rPr>
            <w:rFonts w:ascii="仿宋" w:eastAsia="仿宋" w:hAnsi="仿宋" w:cs="仿宋" w:hint="eastAsia"/>
            <w:lang w:eastAsia="zh-CN"/>
          </w:rPr>
          <w:t>(四)、高纯水制取设备项目建设对区域经济的影响</w:t>
        </w:r>
        <w:r>
          <w:tab/>
        </w:r>
        <w:r>
          <w:fldChar w:fldCharType="begin"/>
        </w:r>
        <w:r>
          <w:instrText xml:space="preserve"> PAGEREF _Toc18511 \h </w:instrText>
        </w:r>
        <w:r>
          <w:fldChar w:fldCharType="separate"/>
        </w:r>
        <w:r>
          <w:t>37</w:t>
        </w:r>
        <w:r>
          <w:fldChar w:fldCharType="end"/>
        </w:r>
      </w:hyperlink>
    </w:p>
    <w:p>
      <w:pPr>
        <w:pStyle w:val="TOC2"/>
        <w:tabs>
          <w:tab w:val="right" w:leader="dot" w:pos="8306"/>
        </w:tabs>
      </w:pPr>
      <w:hyperlink w:anchor="_Toc25064" w:history="1">
        <w:r>
          <w:rPr>
            <w:rFonts w:ascii="仿宋" w:eastAsia="仿宋" w:hAnsi="仿宋" w:cs="仿宋" w:hint="eastAsia"/>
            <w:lang w:eastAsia="zh-CN"/>
          </w:rPr>
          <w:t>(五)、废弃物处理</w:t>
        </w:r>
        <w:r>
          <w:tab/>
        </w:r>
        <w:r>
          <w:fldChar w:fldCharType="begin"/>
        </w:r>
        <w:r>
          <w:instrText xml:space="preserve"> PAGEREF _Toc25064 \h </w:instrText>
        </w:r>
        <w:r>
          <w:fldChar w:fldCharType="separate"/>
        </w:r>
        <w:r>
          <w:t>38</w:t>
        </w:r>
        <w:r>
          <w:fldChar w:fldCharType="end"/>
        </w:r>
      </w:hyperlink>
    </w:p>
    <w:p>
      <w:pPr>
        <w:pStyle w:val="TOC2"/>
        <w:tabs>
          <w:tab w:val="right" w:leader="dot" w:pos="8306"/>
        </w:tabs>
      </w:pPr>
      <w:hyperlink w:anchor="_Toc28366" w:history="1">
        <w:r>
          <w:rPr>
            <w:rFonts w:ascii="仿宋" w:eastAsia="仿宋" w:hAnsi="仿宋" w:cs="仿宋" w:hint="eastAsia"/>
            <w:lang w:eastAsia="zh-CN"/>
          </w:rPr>
          <w:t>(六)、特殊环境影响分析</w:t>
        </w:r>
        <w:r>
          <w:tab/>
        </w:r>
        <w:r>
          <w:fldChar w:fldCharType="begin"/>
        </w:r>
        <w:r>
          <w:instrText xml:space="preserve"> PAGEREF _Toc28366 \h </w:instrText>
        </w:r>
        <w:r>
          <w:fldChar w:fldCharType="separate"/>
        </w:r>
        <w:r>
          <w:t>40</w:t>
        </w:r>
        <w:r>
          <w:fldChar w:fldCharType="end"/>
        </w:r>
      </w:hyperlink>
    </w:p>
    <w:p>
      <w:pPr>
        <w:pStyle w:val="TOC2"/>
        <w:tabs>
          <w:tab w:val="right" w:leader="dot" w:pos="8306"/>
        </w:tabs>
      </w:pPr>
      <w:hyperlink w:anchor="_Toc3391" w:history="1">
        <w:r>
          <w:rPr>
            <w:rFonts w:ascii="仿宋" w:eastAsia="仿宋" w:hAnsi="仿宋" w:cs="仿宋" w:hint="eastAsia"/>
            <w:lang w:eastAsia="zh-CN"/>
          </w:rPr>
          <w:t>(七)、清洁生产</w:t>
        </w:r>
        <w:r>
          <w:tab/>
        </w:r>
        <w:r>
          <w:fldChar w:fldCharType="begin"/>
        </w:r>
        <w:r>
          <w:instrText xml:space="preserve"> PAGEREF _Toc3391 \h </w:instrText>
        </w:r>
        <w:r>
          <w:fldChar w:fldCharType="separate"/>
        </w:r>
        <w:r>
          <w:t>41</w:t>
        </w:r>
        <w:r>
          <w:fldChar w:fldCharType="end"/>
        </w:r>
      </w:hyperlink>
    </w:p>
    <w:p>
      <w:pPr>
        <w:pStyle w:val="TOC2"/>
        <w:tabs>
          <w:tab w:val="right" w:leader="dot" w:pos="8306"/>
        </w:tabs>
      </w:pPr>
      <w:hyperlink w:anchor="_Toc11250" w:history="1">
        <w:r>
          <w:rPr>
            <w:rFonts w:ascii="仿宋" w:eastAsia="仿宋" w:hAnsi="仿宋" w:cs="仿宋" w:hint="eastAsia"/>
            <w:lang w:eastAsia="zh-CN"/>
          </w:rPr>
          <w:t>(八)、环境保护综合评价</w:t>
        </w:r>
        <w:r>
          <w:tab/>
        </w:r>
        <w:r>
          <w:fldChar w:fldCharType="begin"/>
        </w:r>
        <w:r>
          <w:instrText xml:space="preserve"> PAGEREF _Toc11250 \h </w:instrText>
        </w:r>
        <w:r>
          <w:fldChar w:fldCharType="separate"/>
        </w:r>
        <w:r>
          <w:t>42</w:t>
        </w:r>
        <w:r>
          <w:fldChar w:fldCharType="end"/>
        </w:r>
      </w:hyperlink>
    </w:p>
    <w:p>
      <w:pPr>
        <w:pStyle w:val="TOC1"/>
        <w:tabs>
          <w:tab w:val="right" w:leader="dot" w:pos="8306"/>
        </w:tabs>
      </w:pPr>
      <w:hyperlink w:anchor="_Toc17784" w:history="1">
        <w:r>
          <w:rPr>
            <w:rFonts w:ascii="仿宋" w:eastAsia="仿宋" w:hAnsi="仿宋" w:cs="仿宋" w:hint="eastAsia"/>
            <w:lang w:eastAsia="zh-CN"/>
          </w:rPr>
          <w:t>十二、高纯水制取设备项目创新与研发</w:t>
        </w:r>
        <w:r>
          <w:tab/>
        </w:r>
        <w:r>
          <w:fldChar w:fldCharType="begin"/>
        </w:r>
        <w:r>
          <w:instrText xml:space="preserve"> PAGEREF _Toc17784 \h </w:instrText>
        </w:r>
        <w:r>
          <w:fldChar w:fldCharType="separate"/>
        </w:r>
        <w:r>
          <w:t>43</w:t>
        </w:r>
        <w:r>
          <w:fldChar w:fldCharType="end"/>
        </w:r>
      </w:hyperlink>
    </w:p>
    <w:p>
      <w:pPr>
        <w:pStyle w:val="TOC2"/>
        <w:tabs>
          <w:tab w:val="right" w:leader="dot" w:pos="8306"/>
        </w:tabs>
      </w:pPr>
      <w:hyperlink w:anchor="_Toc11509" w:history="1">
        <w:r>
          <w:rPr>
            <w:rFonts w:ascii="仿宋" w:eastAsia="仿宋" w:hAnsi="仿宋" w:cs="仿宋" w:hint="eastAsia"/>
            <w:lang w:eastAsia="zh-CN"/>
          </w:rPr>
          <w:t>(一)、创新策略与方向</w:t>
        </w:r>
        <w:r>
          <w:tab/>
        </w:r>
        <w:r>
          <w:fldChar w:fldCharType="begin"/>
        </w:r>
        <w:r>
          <w:instrText xml:space="preserve"> PAGEREF _Toc11509 \h </w:instrText>
        </w:r>
        <w:r>
          <w:fldChar w:fldCharType="separate"/>
        </w:r>
        <w:r>
          <w:t>43</w:t>
        </w:r>
        <w:r>
          <w:fldChar w:fldCharType="end"/>
        </w:r>
      </w:hyperlink>
    </w:p>
    <w:p>
      <w:pPr>
        <w:pStyle w:val="TOC2"/>
        <w:tabs>
          <w:tab w:val="right" w:leader="dot" w:pos="8306"/>
        </w:tabs>
      </w:pPr>
      <w:hyperlink w:anchor="_Toc23425" w:history="1">
        <w:r>
          <w:rPr>
            <w:rFonts w:ascii="仿宋" w:eastAsia="仿宋" w:hAnsi="仿宋" w:cs="仿宋" w:hint="eastAsia"/>
            <w:lang w:eastAsia="zh-CN"/>
          </w:rPr>
          <w:t>(二)、研发规划与投入</w:t>
        </w:r>
        <w:r>
          <w:tab/>
        </w:r>
        <w:r>
          <w:fldChar w:fldCharType="begin"/>
        </w:r>
        <w:r>
          <w:instrText xml:space="preserve"> PAGEREF _Toc23425 \h </w:instrText>
        </w:r>
        <w:r>
          <w:fldChar w:fldCharType="separate"/>
        </w:r>
        <w:r>
          <w:t>45</w:t>
        </w:r>
        <w:r>
          <w:fldChar w:fldCharType="end"/>
        </w:r>
      </w:hyperlink>
    </w:p>
    <w:p>
      <w:pPr>
        <w:pStyle w:val="TOC1"/>
        <w:tabs>
          <w:tab w:val="right" w:leader="dot" w:pos="8306"/>
        </w:tabs>
      </w:pPr>
      <w:hyperlink w:anchor="_Toc23872" w:history="1">
        <w:r>
          <w:rPr>
            <w:rFonts w:ascii="仿宋" w:eastAsia="仿宋" w:hAnsi="仿宋" w:cs="仿宋" w:hint="eastAsia"/>
            <w:lang w:eastAsia="zh-CN"/>
          </w:rPr>
          <w:t>十三、高纯水制取设备项目变更管理</w:t>
        </w:r>
        <w:r>
          <w:tab/>
        </w:r>
        <w:r>
          <w:fldChar w:fldCharType="begin"/>
        </w:r>
        <w:r>
          <w:instrText xml:space="preserve"> PAGEREF _Toc23872 \h </w:instrText>
        </w:r>
        <w:r>
          <w:fldChar w:fldCharType="separate"/>
        </w:r>
        <w:r>
          <w:t>46</w:t>
        </w:r>
        <w:r>
          <w:fldChar w:fldCharType="end"/>
        </w:r>
      </w:hyperlink>
    </w:p>
    <w:p>
      <w:pPr>
        <w:pStyle w:val="TOC2"/>
        <w:tabs>
          <w:tab w:val="right" w:leader="dot" w:pos="8306"/>
        </w:tabs>
      </w:pPr>
      <w:hyperlink w:anchor="_Toc14988" w:history="1">
        <w:r>
          <w:rPr>
            <w:rFonts w:ascii="仿宋" w:eastAsia="仿宋" w:hAnsi="仿宋" w:cs="仿宋" w:hint="eastAsia"/>
            <w:lang w:eastAsia="zh-CN"/>
          </w:rPr>
          <w:t>(一)、变更申请与评估</w:t>
        </w:r>
        <w:r>
          <w:tab/>
        </w:r>
        <w:r>
          <w:fldChar w:fldCharType="begin"/>
        </w:r>
        <w:r>
          <w:instrText xml:space="preserve"> PAGEREF _Toc14988 \h </w:instrText>
        </w:r>
        <w:r>
          <w:fldChar w:fldCharType="separate"/>
        </w:r>
        <w:r>
          <w:t>46</w:t>
        </w:r>
        <w:r>
          <w:fldChar w:fldCharType="end"/>
        </w:r>
      </w:hyperlink>
    </w:p>
    <w:p>
      <w:pPr>
        <w:pStyle w:val="TOC2"/>
        <w:tabs>
          <w:tab w:val="right" w:leader="dot" w:pos="8306"/>
        </w:tabs>
      </w:pPr>
      <w:hyperlink w:anchor="_Toc6912" w:history="1">
        <w:r>
          <w:rPr>
            <w:rFonts w:ascii="仿宋" w:eastAsia="仿宋" w:hAnsi="仿宋" w:cs="仿宋" w:hint="eastAsia"/>
            <w:lang w:eastAsia="zh-CN"/>
          </w:rPr>
          <w:t>(二)、变更实施与控制</w:t>
        </w:r>
        <w:r>
          <w:tab/>
        </w:r>
        <w:r>
          <w:fldChar w:fldCharType="begin"/>
        </w:r>
        <w:r>
          <w:instrText xml:space="preserve"> PAGEREF _Toc6912 \h </w:instrText>
        </w:r>
        <w:r>
          <w:fldChar w:fldCharType="separate"/>
        </w:r>
        <w:r>
          <w:t>47</w:t>
        </w:r>
        <w:r>
          <w:fldChar w:fldCharType="end"/>
        </w:r>
      </w:hyperlink>
    </w:p>
    <w:p>
      <w:pPr>
        <w:pStyle w:val="TOC1"/>
        <w:tabs>
          <w:tab w:val="right" w:leader="dot" w:pos="8306"/>
        </w:tabs>
      </w:pPr>
      <w:hyperlink w:anchor="_Toc28870" w:history="1">
        <w:r>
          <w:rPr>
            <w:rFonts w:ascii="仿宋" w:eastAsia="仿宋" w:hAnsi="仿宋" w:cs="仿宋" w:hint="eastAsia"/>
            <w:lang w:eastAsia="zh-CN"/>
          </w:rPr>
          <w:t>十四、营销与推广策略</w:t>
        </w:r>
        <w:r>
          <w:tab/>
        </w:r>
        <w:r>
          <w:fldChar w:fldCharType="begin"/>
        </w:r>
        <w:r>
          <w:instrText xml:space="preserve"> PAGEREF _Toc28870 \h </w:instrText>
        </w:r>
        <w:r>
          <w:fldChar w:fldCharType="separate"/>
        </w:r>
        <w:r>
          <w:t>48</w:t>
        </w:r>
        <w:r>
          <w:fldChar w:fldCharType="end"/>
        </w:r>
      </w:hyperlink>
    </w:p>
    <w:p>
      <w:pPr>
        <w:pStyle w:val="TOC2"/>
        <w:tabs>
          <w:tab w:val="right" w:leader="dot" w:pos="8306"/>
        </w:tabs>
      </w:pPr>
      <w:hyperlink w:anchor="_Toc10625" w:history="1">
        <w:r>
          <w:rPr>
            <w:rFonts w:ascii="仿宋" w:eastAsia="仿宋" w:hAnsi="仿宋" w:cs="仿宋" w:hint="eastAsia"/>
            <w:lang w:eastAsia="zh-CN"/>
          </w:rPr>
          <w:t>(一)、产品/服务定位与特点</w:t>
        </w:r>
        <w:r>
          <w:tab/>
        </w:r>
        <w:r>
          <w:fldChar w:fldCharType="begin"/>
        </w:r>
        <w:r>
          <w:instrText xml:space="preserve"> PAGEREF _Toc10625 \h </w:instrText>
        </w:r>
        <w:r>
          <w:fldChar w:fldCharType="separate"/>
        </w:r>
        <w:r>
          <w:t>48</w:t>
        </w:r>
        <w:r>
          <w:fldChar w:fldCharType="end"/>
        </w:r>
      </w:hyperlink>
    </w:p>
    <w:p>
      <w:pPr>
        <w:pStyle w:val="TOC2"/>
        <w:tabs>
          <w:tab w:val="right" w:leader="dot" w:pos="8306"/>
        </w:tabs>
      </w:pPr>
      <w:hyperlink w:anchor="_Toc13018" w:history="1">
        <w:r>
          <w:rPr>
            <w:rFonts w:ascii="仿宋" w:eastAsia="仿宋" w:hAnsi="仿宋" w:cs="仿宋" w:hint="eastAsia"/>
            <w:lang w:eastAsia="zh-CN"/>
          </w:rPr>
          <w:t>(二)、市场定位与竞争分析</w:t>
        </w:r>
        <w:r>
          <w:tab/>
        </w:r>
        <w:r>
          <w:fldChar w:fldCharType="begin"/>
        </w:r>
        <w:r>
          <w:instrText xml:space="preserve"> PAGEREF _Toc13018 \h </w:instrText>
        </w:r>
        <w:r>
          <w:fldChar w:fldCharType="separate"/>
        </w:r>
        <w:r>
          <w:t>49</w:t>
        </w:r>
        <w:r>
          <w:fldChar w:fldCharType="end"/>
        </w:r>
      </w:hyperlink>
    </w:p>
    <w:p>
      <w:pPr>
        <w:pStyle w:val="TOC2"/>
        <w:tabs>
          <w:tab w:val="right" w:leader="dot" w:pos="8306"/>
        </w:tabs>
      </w:pPr>
      <w:hyperlink w:anchor="_Toc5921" w:history="1">
        <w:r>
          <w:rPr>
            <w:rFonts w:ascii="仿宋" w:eastAsia="仿宋" w:hAnsi="仿宋" w:cs="仿宋" w:hint="eastAsia"/>
            <w:lang w:eastAsia="zh-CN"/>
          </w:rPr>
          <w:t>(三)、营销渠道与策略</w:t>
        </w:r>
        <w:r>
          <w:tab/>
        </w:r>
        <w:r>
          <w:fldChar w:fldCharType="begin"/>
        </w:r>
        <w:r>
          <w:instrText xml:space="preserve"> PAGEREF _Toc5921 \h </w:instrText>
        </w:r>
        <w:r>
          <w:fldChar w:fldCharType="separate"/>
        </w:r>
        <w:r>
          <w:t>50</w:t>
        </w:r>
        <w:r>
          <w:fldChar w:fldCharType="end"/>
        </w:r>
      </w:hyperlink>
    </w:p>
    <w:p>
      <w:pPr>
        <w:pStyle w:val="TOC2"/>
        <w:tabs>
          <w:tab w:val="right" w:leader="dot" w:pos="8306"/>
        </w:tabs>
      </w:pPr>
      <w:hyperlink w:anchor="_Toc22662" w:history="1">
        <w:r>
          <w:rPr>
            <w:rFonts w:ascii="仿宋" w:eastAsia="仿宋" w:hAnsi="仿宋" w:cs="仿宋" w:hint="eastAsia"/>
            <w:lang w:eastAsia="zh-CN"/>
          </w:rPr>
          <w:t>(四)、推广与宣传活动</w:t>
        </w:r>
        <w:r>
          <w:tab/>
        </w:r>
        <w:r>
          <w:fldChar w:fldCharType="begin"/>
        </w:r>
        <w:r>
          <w:instrText xml:space="preserve"> PAGEREF _Toc22662 \h </w:instrText>
        </w:r>
        <w:r>
          <w:fldChar w:fldCharType="separate"/>
        </w:r>
        <w:r>
          <w:t>51</w:t>
        </w:r>
        <w:r>
          <w:fldChar w:fldCharType="end"/>
        </w:r>
      </w:hyperlink>
    </w:p>
    <w:p>
      <w:pPr>
        <w:pStyle w:val="TOC1"/>
        <w:tabs>
          <w:tab w:val="right" w:leader="dot" w:pos="8306"/>
        </w:tabs>
      </w:pPr>
      <w:hyperlink w:anchor="_Toc15387" w:history="1">
        <w:r>
          <w:rPr>
            <w:rFonts w:ascii="仿宋" w:eastAsia="仿宋" w:hAnsi="仿宋" w:cs="仿宋" w:hint="eastAsia"/>
            <w:lang w:eastAsia="zh-CN"/>
          </w:rPr>
          <w:t>十五、高纯水制取设备项目实施时间节点</w:t>
        </w:r>
        <w:r>
          <w:tab/>
        </w:r>
        <w:r>
          <w:fldChar w:fldCharType="begin"/>
        </w:r>
        <w:r>
          <w:instrText xml:space="preserve"> PAGEREF _Toc15387 \h </w:instrText>
        </w:r>
        <w:r>
          <w:fldChar w:fldCharType="separate"/>
        </w:r>
        <w:r>
          <w:t>57</w:t>
        </w:r>
        <w:r>
          <w:fldChar w:fldCharType="end"/>
        </w:r>
      </w:hyperlink>
    </w:p>
    <w:p>
      <w:pPr>
        <w:pStyle w:val="TOC2"/>
        <w:tabs>
          <w:tab w:val="right" w:leader="dot" w:pos="8306"/>
        </w:tabs>
      </w:pPr>
      <w:hyperlink w:anchor="_Toc707" w:history="1">
        <w:r>
          <w:rPr>
            <w:rFonts w:ascii="仿宋" w:eastAsia="仿宋" w:hAnsi="仿宋" w:cs="仿宋" w:hint="eastAsia"/>
            <w:lang w:eastAsia="zh-CN"/>
          </w:rPr>
          <w:t>(一)、高纯水制取设备项目启动阶段时间节点</w:t>
        </w:r>
        <w:r>
          <w:tab/>
        </w:r>
        <w:r>
          <w:fldChar w:fldCharType="begin"/>
        </w:r>
        <w:r>
          <w:instrText xml:space="preserve"> PAGEREF _Toc707 \h </w:instrText>
        </w:r>
        <w:r>
          <w:fldChar w:fldCharType="separate"/>
        </w:r>
        <w:r>
          <w:t>57</w:t>
        </w:r>
        <w:r>
          <w:fldChar w:fldCharType="end"/>
        </w:r>
      </w:hyperlink>
    </w:p>
    <w:p>
      <w:pPr>
        <w:pStyle w:val="TOC2"/>
        <w:tabs>
          <w:tab w:val="right" w:leader="dot" w:pos="8306"/>
        </w:tabs>
      </w:pPr>
      <w:hyperlink w:anchor="_Toc24704" w:history="1">
        <w:r>
          <w:rPr>
            <w:rFonts w:ascii="仿宋" w:eastAsia="仿宋" w:hAnsi="仿宋" w:cs="仿宋" w:hint="eastAsia"/>
            <w:lang w:eastAsia="zh-CN"/>
          </w:rPr>
          <w:t>(二)、高纯水制取设备项目执行阶段时间节点</w:t>
        </w:r>
        <w:r>
          <w:tab/>
        </w:r>
        <w:r>
          <w:fldChar w:fldCharType="begin"/>
        </w:r>
        <w:r>
          <w:instrText xml:space="preserve"> PAGEREF _Toc24704 \h </w:instrText>
        </w:r>
        <w:r>
          <w:fldChar w:fldCharType="separate"/>
        </w:r>
        <w:r>
          <w:t>58</w:t>
        </w:r>
        <w:r>
          <w:fldChar w:fldCharType="end"/>
        </w:r>
      </w:hyperlink>
    </w:p>
    <w:p>
      <w:pPr>
        <w:pStyle w:val="TOC2"/>
        <w:tabs>
          <w:tab w:val="right" w:leader="dot" w:pos="8306"/>
        </w:tabs>
      </w:pPr>
      <w:hyperlink w:anchor="_Toc24665" w:history="1">
        <w:r>
          <w:rPr>
            <w:rFonts w:ascii="仿宋" w:eastAsia="仿宋" w:hAnsi="仿宋" w:cs="仿宋" w:hint="eastAsia"/>
            <w:lang w:eastAsia="zh-CN"/>
          </w:rPr>
          <w:t>(三)、高纯水制取设备项目完成阶段时间节点</w:t>
        </w:r>
        <w:r>
          <w:tab/>
        </w:r>
        <w:r>
          <w:fldChar w:fldCharType="begin"/>
        </w:r>
        <w:r>
          <w:instrText xml:space="preserve"> PAGEREF _Toc24665 \h </w:instrText>
        </w:r>
        <w:r>
          <w:fldChar w:fldCharType="separate"/>
        </w:r>
        <w:r>
          <w:t>59</w:t>
        </w:r>
        <w:r>
          <w:fldChar w:fldCharType="end"/>
        </w:r>
      </w:hyperlink>
    </w:p>
    <w:p>
      <w:pPr>
        <w:pStyle w:val="TOC1"/>
        <w:tabs>
          <w:tab w:val="right" w:leader="dot" w:pos="8306"/>
        </w:tabs>
      </w:pPr>
      <w:hyperlink w:anchor="_Toc19217" w:history="1">
        <w:r>
          <w:rPr>
            <w:rFonts w:ascii="仿宋" w:eastAsia="仿宋" w:hAnsi="仿宋" w:cs="仿宋" w:hint="eastAsia"/>
            <w:lang w:eastAsia="zh-CN"/>
          </w:rPr>
          <w:t>十六、风险识别与分类</w:t>
        </w:r>
        <w:r>
          <w:tab/>
        </w:r>
        <w:r>
          <w:fldChar w:fldCharType="begin"/>
        </w:r>
        <w:r>
          <w:instrText xml:space="preserve"> PAGEREF _Toc19217 \h </w:instrText>
        </w:r>
        <w:r>
          <w:fldChar w:fldCharType="separate"/>
        </w:r>
        <w:r>
          <w:t>60</w:t>
        </w:r>
        <w:r>
          <w:fldChar w:fldCharType="end"/>
        </w:r>
      </w:hyperlink>
    </w:p>
    <w:p>
      <w:pPr>
        <w:pStyle w:val="TOC2"/>
        <w:tabs>
          <w:tab w:val="right" w:leader="dot" w:pos="8306"/>
        </w:tabs>
      </w:pPr>
      <w:hyperlink w:anchor="_Toc27598" w:history="1">
        <w:r>
          <w:rPr>
            <w:rFonts w:ascii="仿宋" w:eastAsia="仿宋" w:hAnsi="仿宋" w:cs="仿宋" w:hint="eastAsia"/>
            <w:lang w:eastAsia="zh-CN"/>
          </w:rPr>
          <w:t>(一)、风险识别</w:t>
        </w:r>
        <w:r>
          <w:tab/>
        </w:r>
        <w:r>
          <w:fldChar w:fldCharType="begin"/>
        </w:r>
        <w:r>
          <w:instrText xml:space="preserve"> PAGEREF _Toc27598 \h </w:instrText>
        </w:r>
        <w:r>
          <w:fldChar w:fldCharType="separate"/>
        </w:r>
        <w:r>
          <w:t>60</w:t>
        </w:r>
        <w:r>
          <w:fldChar w:fldCharType="end"/>
        </w:r>
      </w:hyperlink>
    </w:p>
    <w:p>
      <w:pPr>
        <w:pStyle w:val="TOC2"/>
        <w:tabs>
          <w:tab w:val="right" w:leader="dot" w:pos="8306"/>
        </w:tabs>
      </w:pPr>
      <w:hyperlink w:anchor="_Toc18397" w:history="1">
        <w:r>
          <w:rPr>
            <w:rFonts w:ascii="仿宋" w:eastAsia="仿宋" w:hAnsi="仿宋" w:cs="仿宋" w:hint="eastAsia"/>
            <w:lang w:eastAsia="zh-CN"/>
          </w:rPr>
          <w:t>(二)、风险分类</w:t>
        </w:r>
        <w:r>
          <w:tab/>
        </w:r>
        <w:r>
          <w:fldChar w:fldCharType="begin"/>
        </w:r>
        <w:r>
          <w:instrText xml:space="preserve"> PAGEREF _Toc18397 \h </w:instrText>
        </w:r>
        <w:r>
          <w:fldChar w:fldCharType="separate"/>
        </w:r>
        <w:r>
          <w:t>61</w:t>
        </w:r>
        <w:r>
          <w:fldChar w:fldCharType="end"/>
        </w:r>
      </w:hyperlink>
    </w:p>
    <w:p>
      <w:pPr>
        <w:pStyle w:val="TOC1"/>
        <w:tabs>
          <w:tab w:val="right" w:leader="dot" w:pos="8306"/>
        </w:tabs>
      </w:pPr>
      <w:hyperlink w:anchor="_Toc5647" w:history="1">
        <w:r>
          <w:rPr>
            <w:rFonts w:ascii="仿宋" w:eastAsia="仿宋" w:hAnsi="仿宋" w:cs="仿宋" w:hint="eastAsia"/>
            <w:lang w:eastAsia="zh-CN"/>
          </w:rPr>
          <w:t>十七、高纯水制取设备项目治理与监督</w:t>
        </w:r>
        <w:r>
          <w:tab/>
        </w:r>
        <w:r>
          <w:fldChar w:fldCharType="begin"/>
        </w:r>
        <w:r>
          <w:instrText xml:space="preserve"> PAGEREF _Toc5647 \h </w:instrText>
        </w:r>
        <w:r>
          <w:fldChar w:fldCharType="separate"/>
        </w:r>
        <w:r>
          <w:t>63</w:t>
        </w:r>
        <w:r>
          <w:fldChar w:fldCharType="end"/>
        </w:r>
      </w:hyperlink>
    </w:p>
    <w:p>
      <w:pPr>
        <w:pStyle w:val="TOC2"/>
        <w:tabs>
          <w:tab w:val="right" w:leader="dot" w:pos="8306"/>
        </w:tabs>
      </w:pPr>
      <w:hyperlink w:anchor="_Toc27850" w:history="1">
        <w:r>
          <w:rPr>
            <w:rFonts w:ascii="仿宋" w:eastAsia="仿宋" w:hAnsi="仿宋" w:cs="仿宋" w:hint="eastAsia"/>
            <w:lang w:eastAsia="zh-CN"/>
          </w:rPr>
          <w:t>(一)、高纯水制取设备项目治理结构</w:t>
        </w:r>
        <w:r>
          <w:tab/>
        </w:r>
        <w:r>
          <w:fldChar w:fldCharType="begin"/>
        </w:r>
        <w:r>
          <w:instrText xml:space="preserve"> PAGEREF _Toc27850 \h </w:instrText>
        </w:r>
        <w:r>
          <w:fldChar w:fldCharType="separate"/>
        </w:r>
        <w:r>
          <w:t>63</w:t>
        </w:r>
        <w:r>
          <w:fldChar w:fldCharType="end"/>
        </w:r>
      </w:hyperlink>
    </w:p>
    <w:p>
      <w:pPr>
        <w:pStyle w:val="TOC2"/>
        <w:tabs>
          <w:tab w:val="right" w:leader="dot" w:pos="8306"/>
        </w:tabs>
      </w:pPr>
      <w:hyperlink w:anchor="_Toc11092" w:history="1">
        <w:r>
          <w:rPr>
            <w:rFonts w:ascii="仿宋" w:eastAsia="仿宋" w:hAnsi="仿宋" w:cs="仿宋" w:hint="eastAsia"/>
            <w:lang w:eastAsia="zh-CN"/>
          </w:rPr>
          <w:t>(二)、监督与审计</w:t>
        </w:r>
        <w:r>
          <w:tab/>
        </w:r>
        <w:r>
          <w:fldChar w:fldCharType="begin"/>
        </w:r>
        <w:r>
          <w:instrText xml:space="preserve"> PAGEREF _Toc11092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362"/>
      <w:r>
        <w:rPr>
          <w:rFonts w:ascii="仿宋" w:eastAsia="仿宋" w:hAnsi="仿宋" w:cs="仿宋" w:hint="eastAsia"/>
          <w:sz w:val="28"/>
          <w:lang w:eastAsia="zh-CN"/>
        </w:rPr>
        <w:t>一、高纯水制取设备项目建设单位说明</w:t>
      </w:r>
      <w:bookmarkEnd w:id="2"/>
    </w:p>
    <w:p>
      <w:pPr>
        <w:pStyle w:val="Heading2"/>
        <w:rPr>
          <w:rFonts w:ascii="仿宋" w:eastAsia="仿宋" w:hAnsi="仿宋" w:cs="仿宋" w:hint="eastAsia"/>
          <w:lang w:eastAsia="zh-CN"/>
        </w:rPr>
      </w:pPr>
      <w:bookmarkStart w:id="3" w:name="_Toc5860"/>
      <w:r>
        <w:rPr>
          <w:rFonts w:ascii="仿宋" w:eastAsia="仿宋" w:hAnsi="仿宋" w:cs="仿宋" w:hint="eastAsia"/>
          <w:lang w:eastAsia="zh-CN"/>
        </w:rPr>
        <w:t>(一)、高纯水制取设备项目承办单位基本情况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620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纯水制取设备项目承办单位的XXXX，我们着眼于实现可持续的经济效益。通过技术创新和解决方案的提供，公司预计在高纯水制取设备项目执行期间将获得可观的收入增长。这一收入来源主要包括高纯水制取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同时，我们注重成本控制和效率提升，以确保高纯水制取设备项目的可持续盈利。透过精细的管理和资源优化，公司期望实现高纯水制取设备项目利润最大化。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纯水制取设备项目实施进行全面的投资评估，包括高纯水制取设备项目启动阶段的资金投入和后续运营成本。通过对高纯水制取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高纯水制取设备项目实施过程中具备足够的资金流动性，公司将进行详尽的现金流分析。这包括资金需求的合理预测、高纯水制取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5541"/>
      <w:r>
        <w:rPr>
          <w:rFonts w:ascii="仿宋" w:eastAsia="仿宋" w:hAnsi="仿宋" w:cs="仿宋" w:hint="eastAsia"/>
          <w:sz w:val="28"/>
          <w:lang w:eastAsia="zh-CN"/>
        </w:rPr>
        <w:t>二、高纯水制取设备项目文档管理</w:t>
      </w:r>
      <w:bookmarkEnd w:id="5"/>
    </w:p>
    <w:p>
      <w:pPr>
        <w:pStyle w:val="Heading2"/>
        <w:rPr>
          <w:rFonts w:ascii="仿宋" w:eastAsia="仿宋" w:hAnsi="仿宋" w:cs="仿宋" w:hint="eastAsia"/>
          <w:lang w:eastAsia="zh-CN"/>
        </w:rPr>
      </w:pPr>
      <w:bookmarkStart w:id="6" w:name="_Toc1145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高纯水制取设备项目高度重视文档的质量和准确性，以支持高纯水制取设备项目的各项活动和决策。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水制取设备项目文档的编制始于高纯水制取设备项目计划的初期，我们制定了详细的文档编制计划，明确了每个文档的内容、格式和编写责任人。在高纯水制取设备项目启动阶段，我们首先编制了高纯水制取设备项目章程，明确定义了高纯水制取设备项目的目标、范围、风险等关键要素。随后，高纯水制取设备项目团队根据计划陆续编制了需求文档、设计文档、测试文档等各类文档，确保高纯水制取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纯水制取设备项目管理中的重要环节，旨在确保高纯水制取设备项目文档符合质量标准和高纯水制取设备项目需求。在高纯水制取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纯水制取设备项目相关利益方和专业领域的专家对文档进行独立审查。这有助于获取更全面、客观的反馈，确保高纯水制取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高纯水制取设备项目在文档编制与审查方面建立了严格的管理机制，通过规范的流程和多维度的审查，确保高纯水制取设备项目文档的质量、准确性和可靠性，为高纯水制取设备项目的顺利推进提供了有力支持。</w:t>
      </w:r>
    </w:p>
    <w:p>
      <w:pPr>
        <w:pStyle w:val="Heading2"/>
        <w:ind w:firstLine="560" w:firstLineChars="200"/>
        <w:rPr>
          <w:rFonts w:ascii="仿宋" w:eastAsia="仿宋" w:hAnsi="仿宋" w:cs="仿宋" w:hint="eastAsia"/>
          <w:sz w:val="28"/>
          <w:lang w:eastAsia="zh-CN"/>
        </w:rPr>
      </w:pPr>
      <w:bookmarkStart w:id="7" w:name="_Toc3259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在高纯水制取设备项目中，我们致力于优化文档发布与分发过程，以确保信息的高效传递和团队间协作的顺畅进行。以下是我们采取的关键优化策略：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我们通过多渠道发布文档，包括电子邮件、高纯水制取设备项目管理平台、内部网站等，以满足不同团队成员的偏好和需求。多渠道发布确保了信息的全面覆盖。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我们采用了精细的权限控制，确保只有授权人员可以访问敏感信息。这种安全措施保护了高纯水制取设备项目文档的机密性，防止了未经授权的信息泄露。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9771"/>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纯水制取设备项目生命周期中一个至关重要的环节，直接关系到高纯水制取设备项目信息的长期保存和历史记录的完整性。在高纯水制取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8828"/>
      <w:r>
        <w:rPr>
          <w:rFonts w:ascii="仿宋" w:eastAsia="仿宋" w:hAnsi="仿宋" w:cs="仿宋" w:hint="eastAsia"/>
          <w:sz w:val="28"/>
          <w:lang w:eastAsia="zh-CN"/>
        </w:rPr>
        <w:t>三、高纯水制取设备项目危机管理</w:t>
      </w:r>
      <w:bookmarkEnd w:id="9"/>
    </w:p>
    <w:p>
      <w:pPr>
        <w:pStyle w:val="Heading2"/>
        <w:rPr>
          <w:rFonts w:ascii="仿宋" w:eastAsia="仿宋" w:hAnsi="仿宋" w:cs="仿宋" w:hint="eastAsia"/>
          <w:lang w:eastAsia="zh-CN"/>
        </w:rPr>
      </w:pPr>
      <w:bookmarkStart w:id="10" w:name="_Toc15776"/>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高纯水制取设备项目危机管理中，危机预警与识别是确保高纯水制取设备项目稳健运行的核心步骤。通过建立全面的监测机制，高纯水制取设备项目团队旨在及时发现和理解潜在的风险和危机因素，以便采取及时的预防和应对措施，确保高纯水制取设备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首先，通过深入的风险评估，高纯水制取设备项目团队全面分析了整个高纯水制取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纯水制取设备项目团队着重于明确定义高纯水制取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纯水制取设备项目进展的持续监控，团队能够及时发现潜在问题并作出迅速反应。高纯水制取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在这一阶段，团队的专业素养和反应速度将发挥至关重要的作用，以确保潜在危机能够在初期得到有效的处理，最大程度地减轻负面影响。通过危机预警与识别，高纯水制取设备项目得以更有序、可控地推进。</w:t>
      </w:r>
    </w:p>
    <w:p>
      <w:pPr>
        <w:pStyle w:val="Heading2"/>
        <w:ind w:firstLine="560" w:firstLineChars="200"/>
        <w:rPr>
          <w:rFonts w:ascii="仿宋" w:eastAsia="仿宋" w:hAnsi="仿宋" w:cs="仿宋" w:hint="eastAsia"/>
          <w:sz w:val="28"/>
          <w:lang w:eastAsia="zh-CN"/>
        </w:rPr>
      </w:pPr>
      <w:bookmarkStart w:id="11" w:name="_Toc5305"/>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在危机发生时，高纯水制取设备项目团队立即行动，成立了应急小组。该小组的任务是迅速制定并实施紧急应对措施，以最小化潜在损失。以下是采取的主要措施：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暂停高纯水制取设备项目进度：为遏制危机蔓延，高纯水制取设备项目暂时停止进行，以便全面评估当前状况。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资源重新分配：重新评估高纯水制取设备项目资源的分配，确保最大限度地减小损失。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实时沟通：与关键利益相关者建立实时沟通机制，向他们传递高纯水制取设备项目危机的实际状况，保障高纯水制取设备项目核心利益。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在紧急应对的同时，高纯水制取设备项目团队强调了团队协作和有效沟通的重要性。以下是团队协作的关键举措：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信息共享机制：建立了信息共享平台，确保团队成员能够及时获取高纯水制取设备项目危机的实时信息。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领导者沟通：高纯水制取设备项目领导者通过定期会议和即时沟通工具，指导团队应对危机，保持团队稳定运行。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随着危机得到初步控制，高纯水制取设备项目团队转向制定恢复计划，以确保高纯水制取设备项目能够从中迅速恢复。主要恢复计划包括：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修复受损的进度计划：重新评估高纯水制取设备项目进度，制定修复计划，确保高纯水制取设备项目尽快回归正常进程。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重新调整资源分配：优化资源分配，确保高纯水制取设备项目在有限资源下高效运转。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风险管理机制加强：对高纯水制取设备项目风险进行全面评估，制定更强化的风险管理策略，以预防未来可能的危机。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7166"/>
      <w:r>
        <w:rPr>
          <w:rFonts w:ascii="仿宋" w:eastAsia="仿宋" w:hAnsi="仿宋" w:cs="仿宋" w:hint="eastAsia"/>
          <w:sz w:val="28"/>
          <w:lang w:eastAsia="zh-CN"/>
        </w:rPr>
        <w:t>四、高纯水制取设备项目土建工程</w:t>
      </w:r>
      <w:bookmarkEnd w:id="12"/>
    </w:p>
    <w:p>
      <w:pPr>
        <w:pStyle w:val="Heading2"/>
        <w:rPr>
          <w:rFonts w:ascii="仿宋" w:eastAsia="仿宋" w:hAnsi="仿宋" w:cs="仿宋" w:hint="eastAsia"/>
          <w:lang w:eastAsia="zh-CN"/>
        </w:rPr>
      </w:pPr>
      <w:bookmarkStart w:id="13" w:name="_Toc15313"/>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在高纯水制取设备项目的建筑工程设计中，我们将秉承一系列重要的设计原则，以确保高纯水制取设备项目建筑在功能、美观、可持续性等方面达到最佳效果。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首要原则是确保建筑的功能性得到最大化的发挥。我们将充分理解高纯水制取设备项目的实际需求，合理布局各个功能区域，保证建筑在满足业务需求的同时，提供高效的工作环境。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在建筑设计中，我们将综合考虑建设和运营成本。通过精细的经济效益分析，确保设计方案在高效利用资源的同时，对高纯水制取设备项目的长期盈利能力有积极的贡献。</w:t>
      </w:r>
    </w:p>
    <w:p>
      <w:pPr>
        <w:pStyle w:val="Heading2"/>
        <w:ind w:firstLine="560" w:firstLineChars="200"/>
        <w:rPr>
          <w:rFonts w:ascii="仿宋" w:eastAsia="仿宋" w:hAnsi="仿宋" w:cs="仿宋" w:hint="eastAsia"/>
          <w:sz w:val="28"/>
          <w:lang w:eastAsia="zh-CN"/>
        </w:rPr>
      </w:pPr>
      <w:bookmarkStart w:id="14" w:name="_Toc27461"/>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水制取设备项目的土建工程设计中，我们将精准设定设计年限，结合高纯水制取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纯水制取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4752"/>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高纯水制取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纯水制取设备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纯水制取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4778"/>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本期工程高纯水制取设备项目预计总建筑面积XXX平方米，其中：计容建筑面积XXX平方米，计划建筑工程投资XX万元，占高纯水制取设备项目总投资的XX%。</w:t>
      </w:r>
    </w:p>
    <w:p>
      <w:pPr>
        <w:pStyle w:val="Heading1"/>
        <w:ind w:firstLine="560" w:firstLineChars="200"/>
        <w:rPr>
          <w:rFonts w:ascii="仿宋" w:eastAsia="仿宋" w:hAnsi="仿宋" w:cs="仿宋" w:hint="eastAsia"/>
          <w:sz w:val="28"/>
          <w:lang w:eastAsia="zh-CN"/>
        </w:rPr>
      </w:pPr>
      <w:bookmarkStart w:id="17" w:name="_Toc15454"/>
      <w:r>
        <w:rPr>
          <w:rFonts w:ascii="仿宋" w:eastAsia="仿宋" w:hAnsi="仿宋" w:cs="仿宋" w:hint="eastAsia"/>
          <w:sz w:val="28"/>
          <w:lang w:eastAsia="zh-CN"/>
        </w:rPr>
        <w:t>五、高纯水制取设备项目建设背景及必要性分析</w:t>
      </w:r>
      <w:bookmarkEnd w:id="17"/>
    </w:p>
    <w:p>
      <w:pPr>
        <w:pStyle w:val="Heading2"/>
        <w:rPr>
          <w:rFonts w:ascii="仿宋" w:eastAsia="仿宋" w:hAnsi="仿宋" w:cs="仿宋" w:hint="eastAsia"/>
          <w:lang w:eastAsia="zh-CN"/>
        </w:rPr>
      </w:pPr>
      <w:bookmarkStart w:id="18" w:name="_Toc24368"/>
      <w:r>
        <w:rPr>
          <w:rFonts w:ascii="仿宋" w:eastAsia="仿宋" w:hAnsi="仿宋" w:cs="仿宋" w:hint="eastAsia"/>
          <w:lang w:eastAsia="zh-CN"/>
        </w:rPr>
        <w:t>(一)、高纯水制取设备项目背景分析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水制取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纯水制取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纯水制取设备项目在这个潮流中的定位。同时，我们将关注行业内涌现的新兴机遇，以便高纯水制取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纯水制取设备项目提供了强大的发展动力。我们将聚焦于行业内最新的技术发展趋势，包括但不限于人工智能、大数据分析、物联网等领域。通过深度的技术研究，我们将确保高纯水制取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纯水制取设备项目发展的源泉。我们将投入更多的精力对市场需求进行深入剖析，超越表面的需求，深入挖掘潜在的市场痛点和机遇。通过对市场需求的细致了解，高纯水制取设备项目将更有针对性地设计解决方案，满足市场的多样化需求，从而更好地促进高纯水制取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纯水制取设备项目战略至关重要。我们将对竞争态势进行更为深入的分析，包括但不限于市场份额、产品特点、客户满意度等多个维度。通过深度的竞争分析，高纯水制取设备项目将能够更准确地把握市场脉搏，制定具有竞争力的高纯水制取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行业内的法规和政策环境对高纯水制取设备项目的发展具有直接的影响。我们将进行更为全面的法规和政策分析，了解行业发展中的潜在法律风险和合规挑战。通过充分了解和遵守相关法规，高纯水制取设备项目将确保在法律框架内合法合规运营，为高纯水制取设备项目的稳健发展提供有力支持。</w:t>
      </w:r>
    </w:p>
    <w:p>
      <w:pPr>
        <w:pStyle w:val="Heading2"/>
        <w:ind w:firstLine="560" w:firstLineChars="200"/>
        <w:rPr>
          <w:rFonts w:ascii="仿宋" w:eastAsia="仿宋" w:hAnsi="仿宋" w:cs="仿宋" w:hint="eastAsia"/>
          <w:sz w:val="28"/>
          <w:lang w:eastAsia="zh-CN"/>
        </w:rPr>
      </w:pPr>
      <w:bookmarkStart w:id="19" w:name="_Toc14974"/>
      <w:r>
        <w:rPr>
          <w:rFonts w:ascii="仿宋" w:eastAsia="仿宋" w:hAnsi="仿宋" w:cs="仿宋" w:hint="eastAsia"/>
          <w:sz w:val="28"/>
          <w:lang w:eastAsia="zh-CN"/>
        </w:rPr>
        <w:t>(二)、高纯水制取设备项目建设必要性分析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水制取设备项目建设的迫切性源于对行业发展趋势的深刻洞察。我们正处于一个行业变革的时代，科技创新、数字化转型成为企业发展的关键动力。高纯水制取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水制取设备项目建设不仅仅是为了跟上潮流，更是为了通过技术创新推动企业的持续发展。通过引入先进的技术和解决方案，高纯水制取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纯水制取设备项目的建设成为必然选择，通过提高产品质量、拓展服务领域，从而在竞争中获得更多的机会。高纯水制取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https://d.book118.com/495210042241011101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高纯水制取设备项目规划设计方案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82565C"/>
    <w:rsid w:val="638256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5210042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2024-01-29T14:17:00Z</dcterms:created>
  <dcterms:modified xsi:type="dcterms:W3CDTF">2024-01-29T14:17:24Z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2AC0B2735E544F50B63AE4109B804C98_11</vt:lpwstr>
  </property>
  <property fmtid="{D5CDD505-2E9C-101B-9397-08002B2CF9AE}" pid="3" name="KSOProductBuildVer">
    <vt:lpwstr>2052-12.1.0.16250</vt:lpwstr>
  </property>
</Properties>
</file>