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耳鼻喉科手术器械项目规划设计纲要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01" w:history="1">
        <w:r>
          <w:rPr>
            <w:rFonts w:ascii="仿宋" w:eastAsia="仿宋" w:hAnsi="仿宋" w:cs="仿宋" w:hint="eastAsia"/>
            <w:lang w:eastAsia="zh-CN"/>
          </w:rPr>
          <w:t>序言</w:t>
        </w:r>
        <w:r>
          <w:tab/>
        </w:r>
        <w:r>
          <w:fldChar w:fldCharType="begin"/>
        </w:r>
        <w:r>
          <w:instrText xml:space="preserve"> PAGEREF _Toc6701 \h </w:instrText>
        </w:r>
        <w:r>
          <w:fldChar w:fldCharType="separate"/>
        </w:r>
        <w:r>
          <w:t>3</w:t>
        </w:r>
        <w:r>
          <w:fldChar w:fldCharType="end"/>
        </w:r>
      </w:hyperlink>
    </w:p>
    <w:p>
      <w:pPr>
        <w:pStyle w:val="TOC1"/>
        <w:tabs>
          <w:tab w:val="right" w:leader="dot" w:pos="8306"/>
        </w:tabs>
      </w:pPr>
      <w:hyperlink w:anchor="_Toc17938" w:history="1">
        <w:r>
          <w:rPr>
            <w:rFonts w:ascii="仿宋" w:eastAsia="仿宋" w:hAnsi="仿宋" w:cs="仿宋" w:hint="eastAsia"/>
            <w:lang w:eastAsia="zh-CN"/>
          </w:rPr>
          <w:t>一、市场分析、调研</w:t>
        </w:r>
        <w:r>
          <w:tab/>
        </w:r>
        <w:r>
          <w:fldChar w:fldCharType="begin"/>
        </w:r>
        <w:r>
          <w:instrText xml:space="preserve"> PAGEREF _Toc17938 \h </w:instrText>
        </w:r>
        <w:r>
          <w:fldChar w:fldCharType="separate"/>
        </w:r>
        <w:r>
          <w:t>3</w:t>
        </w:r>
        <w:r>
          <w:fldChar w:fldCharType="end"/>
        </w:r>
      </w:hyperlink>
    </w:p>
    <w:p>
      <w:pPr>
        <w:pStyle w:val="TOC2"/>
        <w:tabs>
          <w:tab w:val="right" w:leader="dot" w:pos="8306"/>
        </w:tabs>
      </w:pPr>
      <w:hyperlink w:anchor="_Toc13612" w:history="1">
        <w:r>
          <w:rPr>
            <w:rFonts w:ascii="仿宋" w:eastAsia="仿宋" w:hAnsi="仿宋" w:cs="仿宋" w:hint="eastAsia"/>
            <w:lang w:eastAsia="zh-CN"/>
          </w:rPr>
          <w:t>(一)、耳鼻喉科手术器械行业分析</w:t>
        </w:r>
        <w:r>
          <w:tab/>
        </w:r>
        <w:r>
          <w:fldChar w:fldCharType="begin"/>
        </w:r>
        <w:r>
          <w:instrText xml:space="preserve"> PAGEREF _Toc13612 \h </w:instrText>
        </w:r>
        <w:r>
          <w:fldChar w:fldCharType="separate"/>
        </w:r>
        <w:r>
          <w:t>3</w:t>
        </w:r>
        <w:r>
          <w:fldChar w:fldCharType="end"/>
        </w:r>
      </w:hyperlink>
    </w:p>
    <w:p>
      <w:pPr>
        <w:pStyle w:val="TOC2"/>
        <w:tabs>
          <w:tab w:val="right" w:leader="dot" w:pos="8306"/>
        </w:tabs>
      </w:pPr>
      <w:hyperlink w:anchor="_Toc24884" w:history="1">
        <w:r>
          <w:rPr>
            <w:rFonts w:ascii="仿宋" w:eastAsia="仿宋" w:hAnsi="仿宋" w:cs="仿宋" w:hint="eastAsia"/>
            <w:lang w:eastAsia="zh-CN"/>
          </w:rPr>
          <w:t>(二)、耳鼻喉科手术器械市场分析预测</w:t>
        </w:r>
        <w:r>
          <w:tab/>
        </w:r>
        <w:r>
          <w:fldChar w:fldCharType="begin"/>
        </w:r>
        <w:r>
          <w:instrText xml:space="preserve"> PAGEREF _Toc24884 \h </w:instrText>
        </w:r>
        <w:r>
          <w:fldChar w:fldCharType="separate"/>
        </w:r>
        <w:r>
          <w:t>4</w:t>
        </w:r>
        <w:r>
          <w:fldChar w:fldCharType="end"/>
        </w:r>
      </w:hyperlink>
    </w:p>
    <w:p>
      <w:pPr>
        <w:pStyle w:val="TOC1"/>
        <w:tabs>
          <w:tab w:val="right" w:leader="dot" w:pos="8306"/>
        </w:tabs>
      </w:pPr>
      <w:hyperlink w:anchor="_Toc15370" w:history="1">
        <w:r>
          <w:rPr>
            <w:rFonts w:ascii="仿宋" w:eastAsia="仿宋" w:hAnsi="仿宋" w:cs="仿宋" w:hint="eastAsia"/>
            <w:lang w:eastAsia="zh-CN"/>
          </w:rPr>
          <w:t>二、耳鼻喉科手术器械项目建设单位说明</w:t>
        </w:r>
        <w:r>
          <w:tab/>
        </w:r>
        <w:r>
          <w:fldChar w:fldCharType="begin"/>
        </w:r>
        <w:r>
          <w:instrText xml:space="preserve"> PAGEREF _Toc15370 \h </w:instrText>
        </w:r>
        <w:r>
          <w:fldChar w:fldCharType="separate"/>
        </w:r>
        <w:r>
          <w:t>5</w:t>
        </w:r>
        <w:r>
          <w:fldChar w:fldCharType="end"/>
        </w:r>
      </w:hyperlink>
    </w:p>
    <w:p>
      <w:pPr>
        <w:pStyle w:val="TOC2"/>
        <w:tabs>
          <w:tab w:val="right" w:leader="dot" w:pos="8306"/>
        </w:tabs>
      </w:pPr>
      <w:hyperlink w:anchor="_Toc28141" w:history="1">
        <w:r>
          <w:rPr>
            <w:rFonts w:ascii="仿宋" w:eastAsia="仿宋" w:hAnsi="仿宋" w:cs="仿宋" w:hint="eastAsia"/>
            <w:lang w:eastAsia="zh-CN"/>
          </w:rPr>
          <w:t>(一)、耳鼻喉科手术器械项目承办单位基本情况</w:t>
        </w:r>
        <w:r>
          <w:tab/>
        </w:r>
        <w:r>
          <w:fldChar w:fldCharType="begin"/>
        </w:r>
        <w:r>
          <w:instrText xml:space="preserve"> PAGEREF _Toc28141 \h </w:instrText>
        </w:r>
        <w:r>
          <w:fldChar w:fldCharType="separate"/>
        </w:r>
        <w:r>
          <w:t>5</w:t>
        </w:r>
        <w:r>
          <w:fldChar w:fldCharType="end"/>
        </w:r>
      </w:hyperlink>
    </w:p>
    <w:p>
      <w:pPr>
        <w:pStyle w:val="TOC2"/>
        <w:tabs>
          <w:tab w:val="right" w:leader="dot" w:pos="8306"/>
        </w:tabs>
      </w:pPr>
      <w:hyperlink w:anchor="_Toc13186" w:history="1">
        <w:r>
          <w:rPr>
            <w:rFonts w:ascii="仿宋" w:eastAsia="仿宋" w:hAnsi="仿宋" w:cs="仿宋" w:hint="eastAsia"/>
            <w:lang w:eastAsia="zh-CN"/>
          </w:rPr>
          <w:t>(二)、公司经济效益分析</w:t>
        </w:r>
        <w:r>
          <w:tab/>
        </w:r>
        <w:r>
          <w:fldChar w:fldCharType="begin"/>
        </w:r>
        <w:r>
          <w:instrText xml:space="preserve"> PAGEREF _Toc13186 \h </w:instrText>
        </w:r>
        <w:r>
          <w:fldChar w:fldCharType="separate"/>
        </w:r>
        <w:r>
          <w:t>5</w:t>
        </w:r>
        <w:r>
          <w:fldChar w:fldCharType="end"/>
        </w:r>
      </w:hyperlink>
    </w:p>
    <w:p>
      <w:pPr>
        <w:pStyle w:val="TOC1"/>
        <w:tabs>
          <w:tab w:val="right" w:leader="dot" w:pos="8306"/>
        </w:tabs>
      </w:pPr>
      <w:hyperlink w:anchor="_Toc10679" w:history="1">
        <w:r>
          <w:rPr>
            <w:rFonts w:ascii="仿宋" w:eastAsia="仿宋" w:hAnsi="仿宋" w:cs="仿宋" w:hint="eastAsia"/>
            <w:lang w:eastAsia="zh-CN"/>
          </w:rPr>
          <w:t>三、耳鼻喉科手术器械项目建设背景及必要性分析</w:t>
        </w:r>
        <w:r>
          <w:tab/>
        </w:r>
        <w:r>
          <w:fldChar w:fldCharType="begin"/>
        </w:r>
        <w:r>
          <w:instrText xml:space="preserve"> PAGEREF _Toc10679 \h </w:instrText>
        </w:r>
        <w:r>
          <w:fldChar w:fldCharType="separate"/>
        </w:r>
        <w:r>
          <w:t>6</w:t>
        </w:r>
        <w:r>
          <w:fldChar w:fldCharType="end"/>
        </w:r>
      </w:hyperlink>
    </w:p>
    <w:p>
      <w:pPr>
        <w:pStyle w:val="TOC2"/>
        <w:tabs>
          <w:tab w:val="right" w:leader="dot" w:pos="8306"/>
        </w:tabs>
      </w:pPr>
      <w:hyperlink w:anchor="_Toc10283" w:history="1">
        <w:r>
          <w:rPr>
            <w:rFonts w:ascii="仿宋" w:eastAsia="仿宋" w:hAnsi="仿宋" w:cs="仿宋" w:hint="eastAsia"/>
            <w:lang w:eastAsia="zh-CN"/>
          </w:rPr>
          <w:t>(一)、耳鼻喉科手术器械项目背景分析</w:t>
        </w:r>
        <w:r>
          <w:tab/>
        </w:r>
        <w:r>
          <w:fldChar w:fldCharType="begin"/>
        </w:r>
        <w:r>
          <w:instrText xml:space="preserve"> PAGEREF _Toc10283 \h </w:instrText>
        </w:r>
        <w:r>
          <w:fldChar w:fldCharType="separate"/>
        </w:r>
        <w:r>
          <w:t>6</w:t>
        </w:r>
        <w:r>
          <w:fldChar w:fldCharType="end"/>
        </w:r>
      </w:hyperlink>
    </w:p>
    <w:p>
      <w:pPr>
        <w:pStyle w:val="TOC2"/>
        <w:tabs>
          <w:tab w:val="right" w:leader="dot" w:pos="8306"/>
        </w:tabs>
      </w:pPr>
      <w:hyperlink w:anchor="_Toc10186" w:history="1">
        <w:r>
          <w:rPr>
            <w:rFonts w:ascii="仿宋" w:eastAsia="仿宋" w:hAnsi="仿宋" w:cs="仿宋" w:hint="eastAsia"/>
            <w:lang w:eastAsia="zh-CN"/>
          </w:rPr>
          <w:t>(二)、耳鼻喉科手术器械项目建设必要性分析</w:t>
        </w:r>
        <w:r>
          <w:tab/>
        </w:r>
        <w:r>
          <w:fldChar w:fldCharType="begin"/>
        </w:r>
        <w:r>
          <w:instrText xml:space="preserve"> PAGEREF _Toc10186 \h </w:instrText>
        </w:r>
        <w:r>
          <w:fldChar w:fldCharType="separate"/>
        </w:r>
        <w:r>
          <w:t>8</w:t>
        </w:r>
        <w:r>
          <w:fldChar w:fldCharType="end"/>
        </w:r>
      </w:hyperlink>
    </w:p>
    <w:p>
      <w:pPr>
        <w:pStyle w:val="TOC1"/>
        <w:tabs>
          <w:tab w:val="right" w:leader="dot" w:pos="8306"/>
        </w:tabs>
      </w:pPr>
      <w:hyperlink w:anchor="_Toc7533" w:history="1">
        <w:r>
          <w:rPr>
            <w:rFonts w:ascii="仿宋" w:eastAsia="仿宋" w:hAnsi="仿宋" w:cs="仿宋" w:hint="eastAsia"/>
            <w:lang w:eastAsia="zh-CN"/>
          </w:rPr>
          <w:t>四、耳鼻喉科手术器械项目可持续发展</w:t>
        </w:r>
        <w:r>
          <w:tab/>
        </w:r>
        <w:r>
          <w:fldChar w:fldCharType="begin"/>
        </w:r>
        <w:r>
          <w:instrText xml:space="preserve"> PAGEREF _Toc7533 \h </w:instrText>
        </w:r>
        <w:r>
          <w:fldChar w:fldCharType="separate"/>
        </w:r>
        <w:r>
          <w:t>9</w:t>
        </w:r>
        <w:r>
          <w:fldChar w:fldCharType="end"/>
        </w:r>
      </w:hyperlink>
    </w:p>
    <w:p>
      <w:pPr>
        <w:pStyle w:val="TOC2"/>
        <w:tabs>
          <w:tab w:val="right" w:leader="dot" w:pos="8306"/>
        </w:tabs>
      </w:pPr>
      <w:hyperlink w:anchor="_Toc28338" w:history="1">
        <w:r>
          <w:rPr>
            <w:rFonts w:ascii="仿宋" w:eastAsia="仿宋" w:hAnsi="仿宋" w:cs="仿宋" w:hint="eastAsia"/>
            <w:lang w:eastAsia="zh-CN"/>
          </w:rPr>
          <w:t>(一)、可持续战略与实践</w:t>
        </w:r>
        <w:r>
          <w:tab/>
        </w:r>
        <w:r>
          <w:fldChar w:fldCharType="begin"/>
        </w:r>
        <w:r>
          <w:instrText xml:space="preserve"> PAGEREF _Toc28338 \h </w:instrText>
        </w:r>
        <w:r>
          <w:fldChar w:fldCharType="separate"/>
        </w:r>
        <w:r>
          <w:t>9</w:t>
        </w:r>
        <w:r>
          <w:fldChar w:fldCharType="end"/>
        </w:r>
      </w:hyperlink>
    </w:p>
    <w:p>
      <w:pPr>
        <w:pStyle w:val="TOC2"/>
        <w:tabs>
          <w:tab w:val="right" w:leader="dot" w:pos="8306"/>
        </w:tabs>
      </w:pPr>
      <w:hyperlink w:anchor="_Toc30020" w:history="1">
        <w:r>
          <w:rPr>
            <w:rFonts w:ascii="仿宋" w:eastAsia="仿宋" w:hAnsi="仿宋" w:cs="仿宋" w:hint="eastAsia"/>
            <w:lang w:eastAsia="zh-CN"/>
          </w:rPr>
          <w:t>(二)、环保与社会责任</w:t>
        </w:r>
        <w:r>
          <w:tab/>
        </w:r>
        <w:r>
          <w:fldChar w:fldCharType="begin"/>
        </w:r>
        <w:r>
          <w:instrText xml:space="preserve"> PAGEREF _Toc30020 \h </w:instrText>
        </w:r>
        <w:r>
          <w:fldChar w:fldCharType="separate"/>
        </w:r>
        <w:r>
          <w:t>10</w:t>
        </w:r>
        <w:r>
          <w:fldChar w:fldCharType="end"/>
        </w:r>
      </w:hyperlink>
    </w:p>
    <w:p>
      <w:pPr>
        <w:pStyle w:val="TOC1"/>
        <w:tabs>
          <w:tab w:val="right" w:leader="dot" w:pos="8306"/>
        </w:tabs>
      </w:pPr>
      <w:hyperlink w:anchor="_Toc32666" w:history="1">
        <w:r>
          <w:rPr>
            <w:rFonts w:ascii="仿宋" w:eastAsia="仿宋" w:hAnsi="仿宋" w:cs="仿宋" w:hint="eastAsia"/>
            <w:lang w:eastAsia="zh-CN"/>
          </w:rPr>
          <w:t>五、工艺说明</w:t>
        </w:r>
        <w:r>
          <w:tab/>
        </w:r>
        <w:r>
          <w:fldChar w:fldCharType="begin"/>
        </w:r>
        <w:r>
          <w:instrText xml:space="preserve"> PAGEREF _Toc32666 \h </w:instrText>
        </w:r>
        <w:r>
          <w:fldChar w:fldCharType="separate"/>
        </w:r>
        <w:r>
          <w:t>11</w:t>
        </w:r>
        <w:r>
          <w:fldChar w:fldCharType="end"/>
        </w:r>
      </w:hyperlink>
    </w:p>
    <w:p>
      <w:pPr>
        <w:pStyle w:val="TOC2"/>
        <w:tabs>
          <w:tab w:val="right" w:leader="dot" w:pos="8306"/>
        </w:tabs>
      </w:pPr>
      <w:hyperlink w:anchor="_Toc7911" w:history="1">
        <w:r>
          <w:rPr>
            <w:rFonts w:ascii="仿宋" w:eastAsia="仿宋" w:hAnsi="仿宋" w:cs="仿宋" w:hint="eastAsia"/>
            <w:lang w:eastAsia="zh-CN"/>
          </w:rPr>
          <w:t>(一)、技术管理特点</w:t>
        </w:r>
        <w:r>
          <w:tab/>
        </w:r>
        <w:r>
          <w:fldChar w:fldCharType="begin"/>
        </w:r>
        <w:r>
          <w:instrText xml:space="preserve"> PAGEREF _Toc7911 \h </w:instrText>
        </w:r>
        <w:r>
          <w:fldChar w:fldCharType="separate"/>
        </w:r>
        <w:r>
          <w:t>11</w:t>
        </w:r>
        <w:r>
          <w:fldChar w:fldCharType="end"/>
        </w:r>
      </w:hyperlink>
    </w:p>
    <w:p>
      <w:pPr>
        <w:pStyle w:val="TOC2"/>
        <w:tabs>
          <w:tab w:val="right" w:leader="dot" w:pos="8306"/>
        </w:tabs>
      </w:pPr>
      <w:hyperlink w:anchor="_Toc31941" w:history="1">
        <w:r>
          <w:rPr>
            <w:rFonts w:ascii="仿宋" w:eastAsia="仿宋" w:hAnsi="仿宋" w:cs="仿宋" w:hint="eastAsia"/>
            <w:lang w:eastAsia="zh-CN"/>
          </w:rPr>
          <w:t>(二)、耳鼻喉科手术器械项目工艺技术设计方案</w:t>
        </w:r>
        <w:r>
          <w:tab/>
        </w:r>
        <w:r>
          <w:fldChar w:fldCharType="begin"/>
        </w:r>
        <w:r>
          <w:instrText xml:space="preserve"> PAGEREF _Toc31941 \h </w:instrText>
        </w:r>
        <w:r>
          <w:fldChar w:fldCharType="separate"/>
        </w:r>
        <w:r>
          <w:t>12</w:t>
        </w:r>
        <w:r>
          <w:fldChar w:fldCharType="end"/>
        </w:r>
      </w:hyperlink>
    </w:p>
    <w:p>
      <w:pPr>
        <w:pStyle w:val="TOC2"/>
        <w:tabs>
          <w:tab w:val="right" w:leader="dot" w:pos="8306"/>
        </w:tabs>
      </w:pPr>
      <w:hyperlink w:anchor="_Toc3016" w:history="1">
        <w:r>
          <w:rPr>
            <w:rFonts w:ascii="仿宋" w:eastAsia="仿宋" w:hAnsi="仿宋" w:cs="仿宋" w:hint="eastAsia"/>
            <w:lang w:eastAsia="zh-CN"/>
          </w:rPr>
          <w:t>(三)、设备选型方案</w:t>
        </w:r>
        <w:r>
          <w:tab/>
        </w:r>
        <w:r>
          <w:fldChar w:fldCharType="begin"/>
        </w:r>
        <w:r>
          <w:instrText xml:space="preserve"> PAGEREF _Toc3016 \h </w:instrText>
        </w:r>
        <w:r>
          <w:fldChar w:fldCharType="separate"/>
        </w:r>
        <w:r>
          <w:t>14</w:t>
        </w:r>
        <w:r>
          <w:fldChar w:fldCharType="end"/>
        </w:r>
      </w:hyperlink>
    </w:p>
    <w:p>
      <w:pPr>
        <w:pStyle w:val="TOC1"/>
        <w:tabs>
          <w:tab w:val="right" w:leader="dot" w:pos="8306"/>
        </w:tabs>
      </w:pPr>
      <w:hyperlink w:anchor="_Toc4375" w:history="1">
        <w:r>
          <w:rPr>
            <w:rFonts w:ascii="仿宋" w:eastAsia="仿宋" w:hAnsi="仿宋" w:cs="仿宋" w:hint="eastAsia"/>
            <w:lang w:eastAsia="zh-CN"/>
          </w:rPr>
          <w:t>六、耳鼻喉科手术器械项目绩效评估</w:t>
        </w:r>
        <w:r>
          <w:tab/>
        </w:r>
        <w:r>
          <w:fldChar w:fldCharType="begin"/>
        </w:r>
        <w:r>
          <w:instrText xml:space="preserve"> PAGEREF _Toc4375 \h </w:instrText>
        </w:r>
        <w:r>
          <w:fldChar w:fldCharType="separate"/>
        </w:r>
        <w:r>
          <w:t>15</w:t>
        </w:r>
        <w:r>
          <w:fldChar w:fldCharType="end"/>
        </w:r>
      </w:hyperlink>
    </w:p>
    <w:p>
      <w:pPr>
        <w:pStyle w:val="TOC2"/>
        <w:tabs>
          <w:tab w:val="right" w:leader="dot" w:pos="8306"/>
        </w:tabs>
      </w:pPr>
      <w:hyperlink w:anchor="_Toc9618" w:history="1">
        <w:r>
          <w:rPr>
            <w:rFonts w:ascii="仿宋" w:eastAsia="仿宋" w:hAnsi="仿宋" w:cs="仿宋" w:hint="eastAsia"/>
            <w:lang w:eastAsia="zh-CN"/>
          </w:rPr>
          <w:t>(一)、绩效评估指标</w:t>
        </w:r>
        <w:r>
          <w:tab/>
        </w:r>
        <w:r>
          <w:fldChar w:fldCharType="begin"/>
        </w:r>
        <w:r>
          <w:instrText xml:space="preserve"> PAGEREF _Toc9618 \h </w:instrText>
        </w:r>
        <w:r>
          <w:fldChar w:fldCharType="separate"/>
        </w:r>
        <w:r>
          <w:t>15</w:t>
        </w:r>
        <w:r>
          <w:fldChar w:fldCharType="end"/>
        </w:r>
      </w:hyperlink>
    </w:p>
    <w:p>
      <w:pPr>
        <w:pStyle w:val="TOC2"/>
        <w:tabs>
          <w:tab w:val="right" w:leader="dot" w:pos="8306"/>
        </w:tabs>
      </w:pPr>
      <w:hyperlink w:anchor="_Toc2201" w:history="1">
        <w:r>
          <w:rPr>
            <w:rFonts w:ascii="仿宋" w:eastAsia="仿宋" w:hAnsi="仿宋" w:cs="仿宋" w:hint="eastAsia"/>
            <w:lang w:eastAsia="zh-CN"/>
          </w:rPr>
          <w:t>(二)、绩效评估方法</w:t>
        </w:r>
        <w:r>
          <w:tab/>
        </w:r>
        <w:r>
          <w:fldChar w:fldCharType="begin"/>
        </w:r>
        <w:r>
          <w:instrText xml:space="preserve"> PAGEREF _Toc2201 \h </w:instrText>
        </w:r>
        <w:r>
          <w:fldChar w:fldCharType="separate"/>
        </w:r>
        <w:r>
          <w:t>16</w:t>
        </w:r>
        <w:r>
          <w:fldChar w:fldCharType="end"/>
        </w:r>
      </w:hyperlink>
    </w:p>
    <w:p>
      <w:pPr>
        <w:pStyle w:val="TOC2"/>
        <w:tabs>
          <w:tab w:val="right" w:leader="dot" w:pos="8306"/>
        </w:tabs>
      </w:pPr>
      <w:hyperlink w:anchor="_Toc5386" w:history="1">
        <w:r>
          <w:rPr>
            <w:rFonts w:ascii="仿宋" w:eastAsia="仿宋" w:hAnsi="仿宋" w:cs="仿宋" w:hint="eastAsia"/>
            <w:lang w:eastAsia="zh-CN"/>
          </w:rPr>
          <w:t>(三)、绩效评估周期</w:t>
        </w:r>
        <w:r>
          <w:tab/>
        </w:r>
        <w:r>
          <w:fldChar w:fldCharType="begin"/>
        </w:r>
        <w:r>
          <w:instrText xml:space="preserve"> PAGEREF _Toc5386 \h </w:instrText>
        </w:r>
        <w:r>
          <w:fldChar w:fldCharType="separate"/>
        </w:r>
        <w:r>
          <w:t>17</w:t>
        </w:r>
        <w:r>
          <w:fldChar w:fldCharType="end"/>
        </w:r>
      </w:hyperlink>
    </w:p>
    <w:p>
      <w:pPr>
        <w:pStyle w:val="TOC1"/>
        <w:tabs>
          <w:tab w:val="right" w:leader="dot" w:pos="8306"/>
        </w:tabs>
      </w:pPr>
      <w:hyperlink w:anchor="_Toc19032" w:history="1">
        <w:r>
          <w:rPr>
            <w:rFonts w:ascii="仿宋" w:eastAsia="仿宋" w:hAnsi="仿宋" w:cs="仿宋" w:hint="eastAsia"/>
            <w:lang w:eastAsia="zh-CN"/>
          </w:rPr>
          <w:t>七、耳鼻喉科手术器械项目经营效益</w:t>
        </w:r>
        <w:r>
          <w:tab/>
        </w:r>
        <w:r>
          <w:fldChar w:fldCharType="begin"/>
        </w:r>
        <w:r>
          <w:instrText xml:space="preserve"> PAGEREF _Toc19032 \h </w:instrText>
        </w:r>
        <w:r>
          <w:fldChar w:fldCharType="separate"/>
        </w:r>
        <w:r>
          <w:t>18</w:t>
        </w:r>
        <w:r>
          <w:fldChar w:fldCharType="end"/>
        </w:r>
      </w:hyperlink>
    </w:p>
    <w:p>
      <w:pPr>
        <w:pStyle w:val="TOC2"/>
        <w:tabs>
          <w:tab w:val="right" w:leader="dot" w:pos="8306"/>
        </w:tabs>
      </w:pPr>
      <w:hyperlink w:anchor="_Toc26877" w:history="1">
        <w:r>
          <w:rPr>
            <w:rFonts w:ascii="仿宋" w:eastAsia="仿宋" w:hAnsi="仿宋" w:cs="仿宋" w:hint="eastAsia"/>
            <w:lang w:eastAsia="zh-CN"/>
          </w:rPr>
          <w:t>(一)、经济评价财务测算</w:t>
        </w:r>
        <w:r>
          <w:tab/>
        </w:r>
        <w:r>
          <w:fldChar w:fldCharType="begin"/>
        </w:r>
        <w:r>
          <w:instrText xml:space="preserve"> PAGEREF _Toc26877 \h </w:instrText>
        </w:r>
        <w:r>
          <w:fldChar w:fldCharType="separate"/>
        </w:r>
        <w:r>
          <w:t>18</w:t>
        </w:r>
        <w:r>
          <w:fldChar w:fldCharType="end"/>
        </w:r>
      </w:hyperlink>
    </w:p>
    <w:p>
      <w:pPr>
        <w:pStyle w:val="TOC2"/>
        <w:tabs>
          <w:tab w:val="right" w:leader="dot" w:pos="8306"/>
        </w:tabs>
      </w:pPr>
      <w:hyperlink w:anchor="_Toc9750" w:history="1">
        <w:r>
          <w:rPr>
            <w:rFonts w:ascii="仿宋" w:eastAsia="仿宋" w:hAnsi="仿宋" w:cs="仿宋" w:hint="eastAsia"/>
            <w:lang w:eastAsia="zh-CN"/>
          </w:rPr>
          <w:t>(二)、耳鼻喉科手术器械项目盈利能力分析</w:t>
        </w:r>
        <w:r>
          <w:tab/>
        </w:r>
        <w:r>
          <w:fldChar w:fldCharType="begin"/>
        </w:r>
        <w:r>
          <w:instrText xml:space="preserve"> PAGEREF _Toc9750 \h </w:instrText>
        </w:r>
        <w:r>
          <w:fldChar w:fldCharType="separate"/>
        </w:r>
        <w:r>
          <w:t>20</w:t>
        </w:r>
        <w:r>
          <w:fldChar w:fldCharType="end"/>
        </w:r>
      </w:hyperlink>
    </w:p>
    <w:p>
      <w:pPr>
        <w:pStyle w:val="TOC1"/>
        <w:tabs>
          <w:tab w:val="right" w:leader="dot" w:pos="8306"/>
        </w:tabs>
      </w:pPr>
      <w:hyperlink w:anchor="_Toc26019" w:history="1">
        <w:r>
          <w:rPr>
            <w:rFonts w:ascii="仿宋" w:eastAsia="仿宋" w:hAnsi="仿宋" w:cs="仿宋" w:hint="eastAsia"/>
            <w:lang w:eastAsia="zh-CN"/>
          </w:rPr>
          <w:t>八、耳鼻喉科手术器械项目财务管理</w:t>
        </w:r>
        <w:r>
          <w:tab/>
        </w:r>
        <w:r>
          <w:fldChar w:fldCharType="begin"/>
        </w:r>
        <w:r>
          <w:instrText xml:space="preserve"> PAGEREF _Toc26019 \h </w:instrText>
        </w:r>
        <w:r>
          <w:fldChar w:fldCharType="separate"/>
        </w:r>
        <w:r>
          <w:t>20</w:t>
        </w:r>
        <w:r>
          <w:fldChar w:fldCharType="end"/>
        </w:r>
      </w:hyperlink>
    </w:p>
    <w:p>
      <w:pPr>
        <w:pStyle w:val="TOC2"/>
        <w:tabs>
          <w:tab w:val="right" w:leader="dot" w:pos="8306"/>
        </w:tabs>
      </w:pPr>
      <w:hyperlink w:anchor="_Toc15522" w:history="1">
        <w:r>
          <w:rPr>
            <w:rFonts w:ascii="仿宋" w:eastAsia="仿宋" w:hAnsi="仿宋" w:cs="仿宋" w:hint="eastAsia"/>
            <w:lang w:eastAsia="zh-CN"/>
          </w:rPr>
          <w:t>(一)、资金需求大</w:t>
        </w:r>
        <w:r>
          <w:tab/>
        </w:r>
        <w:r>
          <w:fldChar w:fldCharType="begin"/>
        </w:r>
        <w:r>
          <w:instrText xml:space="preserve"> PAGEREF _Toc15522 \h </w:instrText>
        </w:r>
        <w:r>
          <w:fldChar w:fldCharType="separate"/>
        </w:r>
        <w:r>
          <w:t>20</w:t>
        </w:r>
        <w:r>
          <w:fldChar w:fldCharType="end"/>
        </w:r>
      </w:hyperlink>
    </w:p>
    <w:p>
      <w:pPr>
        <w:pStyle w:val="TOC2"/>
        <w:tabs>
          <w:tab w:val="right" w:leader="dot" w:pos="8306"/>
        </w:tabs>
      </w:pPr>
      <w:hyperlink w:anchor="_Toc18466" w:history="1">
        <w:r>
          <w:rPr>
            <w:rFonts w:ascii="仿宋" w:eastAsia="仿宋" w:hAnsi="仿宋" w:cs="仿宋" w:hint="eastAsia"/>
            <w:lang w:eastAsia="zh-CN"/>
          </w:rPr>
          <w:t>(二)、研发周期长</w:t>
        </w:r>
        <w:r>
          <w:tab/>
        </w:r>
        <w:r>
          <w:fldChar w:fldCharType="begin"/>
        </w:r>
        <w:r>
          <w:instrText xml:space="preserve"> PAGEREF _Toc18466 \h </w:instrText>
        </w:r>
        <w:r>
          <w:fldChar w:fldCharType="separate"/>
        </w:r>
        <w:r>
          <w:t>22</w:t>
        </w:r>
        <w:r>
          <w:fldChar w:fldCharType="end"/>
        </w:r>
      </w:hyperlink>
    </w:p>
    <w:p>
      <w:pPr>
        <w:pStyle w:val="TOC2"/>
        <w:tabs>
          <w:tab w:val="right" w:leader="dot" w:pos="8306"/>
        </w:tabs>
      </w:pPr>
      <w:hyperlink w:anchor="_Toc16342" w:history="1">
        <w:r>
          <w:rPr>
            <w:rFonts w:ascii="仿宋" w:eastAsia="仿宋" w:hAnsi="仿宋" w:cs="仿宋" w:hint="eastAsia"/>
            <w:lang w:eastAsia="zh-CN"/>
          </w:rPr>
          <w:t>(三)、市场风险大</w:t>
        </w:r>
        <w:r>
          <w:tab/>
        </w:r>
        <w:r>
          <w:fldChar w:fldCharType="begin"/>
        </w:r>
        <w:r>
          <w:instrText xml:space="preserve"> PAGEREF _Toc16342 \h </w:instrText>
        </w:r>
        <w:r>
          <w:fldChar w:fldCharType="separate"/>
        </w:r>
        <w:r>
          <w:t>23</w:t>
        </w:r>
        <w:r>
          <w:fldChar w:fldCharType="end"/>
        </w:r>
      </w:hyperlink>
    </w:p>
    <w:p>
      <w:pPr>
        <w:pStyle w:val="TOC2"/>
        <w:tabs>
          <w:tab w:val="right" w:leader="dot" w:pos="8306"/>
        </w:tabs>
      </w:pPr>
      <w:hyperlink w:anchor="_Toc26387" w:history="1">
        <w:r>
          <w:rPr>
            <w:rFonts w:ascii="仿宋" w:eastAsia="仿宋" w:hAnsi="仿宋" w:cs="仿宋" w:hint="eastAsia"/>
            <w:lang w:eastAsia="zh-CN"/>
          </w:rPr>
          <w:t>(四)、利润率高</w:t>
        </w:r>
        <w:r>
          <w:tab/>
        </w:r>
        <w:r>
          <w:fldChar w:fldCharType="begin"/>
        </w:r>
        <w:r>
          <w:instrText xml:space="preserve"> PAGEREF _Toc26387 \h </w:instrText>
        </w:r>
        <w:r>
          <w:fldChar w:fldCharType="separate"/>
        </w:r>
        <w:r>
          <w:t>26</w:t>
        </w:r>
        <w:r>
          <w:fldChar w:fldCharType="end"/>
        </w:r>
      </w:hyperlink>
    </w:p>
    <w:p>
      <w:pPr>
        <w:pStyle w:val="TOC1"/>
        <w:tabs>
          <w:tab w:val="right" w:leader="dot" w:pos="8306"/>
        </w:tabs>
      </w:pPr>
      <w:hyperlink w:anchor="_Toc28546" w:history="1">
        <w:r>
          <w:rPr>
            <w:rFonts w:ascii="仿宋" w:eastAsia="仿宋" w:hAnsi="仿宋" w:cs="仿宋" w:hint="eastAsia"/>
            <w:lang w:eastAsia="zh-CN"/>
          </w:rPr>
          <w:t>九、生产安全保护</w:t>
        </w:r>
        <w:r>
          <w:tab/>
        </w:r>
        <w:r>
          <w:fldChar w:fldCharType="begin"/>
        </w:r>
        <w:r>
          <w:instrText xml:space="preserve"> PAGEREF _Toc28546 \h </w:instrText>
        </w:r>
        <w:r>
          <w:fldChar w:fldCharType="separate"/>
        </w:r>
        <w:r>
          <w:t>28</w:t>
        </w:r>
        <w:r>
          <w:fldChar w:fldCharType="end"/>
        </w:r>
      </w:hyperlink>
    </w:p>
    <w:p>
      <w:pPr>
        <w:pStyle w:val="TOC2"/>
        <w:tabs>
          <w:tab w:val="right" w:leader="dot" w:pos="8306"/>
        </w:tabs>
      </w:pPr>
      <w:hyperlink w:anchor="_Toc8243" w:history="1">
        <w:r>
          <w:rPr>
            <w:rFonts w:ascii="仿宋" w:eastAsia="仿宋" w:hAnsi="仿宋" w:cs="仿宋" w:hint="eastAsia"/>
            <w:lang w:eastAsia="zh-CN"/>
          </w:rPr>
          <w:t>(一)、消防安全</w:t>
        </w:r>
        <w:r>
          <w:tab/>
        </w:r>
        <w:r>
          <w:fldChar w:fldCharType="begin"/>
        </w:r>
        <w:r>
          <w:instrText xml:space="preserve"> PAGEREF _Toc8243 \h </w:instrText>
        </w:r>
        <w:r>
          <w:fldChar w:fldCharType="separate"/>
        </w:r>
        <w:r>
          <w:t>28</w:t>
        </w:r>
        <w:r>
          <w:fldChar w:fldCharType="end"/>
        </w:r>
      </w:hyperlink>
    </w:p>
    <w:p>
      <w:pPr>
        <w:pStyle w:val="TOC2"/>
        <w:tabs>
          <w:tab w:val="right" w:leader="dot" w:pos="8306"/>
        </w:tabs>
      </w:pPr>
      <w:hyperlink w:anchor="_Toc8921" w:history="1">
        <w:r>
          <w:rPr>
            <w:rFonts w:ascii="仿宋" w:eastAsia="仿宋" w:hAnsi="仿宋" w:cs="仿宋" w:hint="eastAsia"/>
            <w:lang w:eastAsia="zh-CN"/>
          </w:rPr>
          <w:t>(二)、防火防爆总图布置措施</w:t>
        </w:r>
        <w:r>
          <w:tab/>
        </w:r>
        <w:r>
          <w:fldChar w:fldCharType="begin"/>
        </w:r>
        <w:r>
          <w:instrText xml:space="preserve"> PAGEREF _Toc8921 \h </w:instrText>
        </w:r>
        <w:r>
          <w:fldChar w:fldCharType="separate"/>
        </w:r>
        <w:r>
          <w:t>29</w:t>
        </w:r>
        <w:r>
          <w:fldChar w:fldCharType="end"/>
        </w:r>
      </w:hyperlink>
    </w:p>
    <w:p>
      <w:pPr>
        <w:pStyle w:val="TOC2"/>
        <w:tabs>
          <w:tab w:val="right" w:leader="dot" w:pos="8306"/>
        </w:tabs>
      </w:pPr>
      <w:hyperlink w:anchor="_Toc17579" w:history="1">
        <w:r>
          <w:rPr>
            <w:rFonts w:ascii="仿宋" w:eastAsia="仿宋" w:hAnsi="仿宋" w:cs="仿宋" w:hint="eastAsia"/>
            <w:lang w:eastAsia="zh-CN"/>
          </w:rPr>
          <w:t>(三)、自然灾害防范措施</w:t>
        </w:r>
        <w:r>
          <w:tab/>
        </w:r>
        <w:r>
          <w:fldChar w:fldCharType="begin"/>
        </w:r>
        <w:r>
          <w:instrText xml:space="preserve"> PAGEREF _Toc17579 \h </w:instrText>
        </w:r>
        <w:r>
          <w:fldChar w:fldCharType="separate"/>
        </w:r>
        <w:r>
          <w:t>30</w:t>
        </w:r>
        <w:r>
          <w:fldChar w:fldCharType="end"/>
        </w:r>
      </w:hyperlink>
    </w:p>
    <w:p>
      <w:pPr>
        <w:pStyle w:val="TOC2"/>
        <w:tabs>
          <w:tab w:val="right" w:leader="dot" w:pos="8306"/>
        </w:tabs>
      </w:pPr>
      <w:hyperlink w:anchor="_Toc27160" w:history="1">
        <w:r>
          <w:rPr>
            <w:rFonts w:ascii="仿宋" w:eastAsia="仿宋" w:hAnsi="仿宋" w:cs="仿宋" w:hint="eastAsia"/>
            <w:lang w:eastAsia="zh-CN"/>
          </w:rPr>
          <w:t>(四)、安全色及安全标志使用要求</w:t>
        </w:r>
        <w:r>
          <w:tab/>
        </w:r>
        <w:r>
          <w:fldChar w:fldCharType="begin"/>
        </w:r>
        <w:r>
          <w:instrText xml:space="preserve"> PAGEREF _Toc27160 \h </w:instrText>
        </w:r>
        <w:r>
          <w:fldChar w:fldCharType="separate"/>
        </w:r>
        <w:r>
          <w:t>31</w:t>
        </w:r>
        <w:r>
          <w:fldChar w:fldCharType="end"/>
        </w:r>
      </w:hyperlink>
    </w:p>
    <w:p>
      <w:pPr>
        <w:pStyle w:val="TOC2"/>
        <w:tabs>
          <w:tab w:val="right" w:leader="dot" w:pos="8306"/>
        </w:tabs>
      </w:pPr>
      <w:hyperlink w:anchor="_Toc150" w:history="1">
        <w:r>
          <w:rPr>
            <w:rFonts w:ascii="仿宋" w:eastAsia="仿宋" w:hAnsi="仿宋" w:cs="仿宋" w:hint="eastAsia"/>
            <w:lang w:eastAsia="zh-CN"/>
          </w:rPr>
          <w:t>(五)、防尘防毒措施</w:t>
        </w:r>
        <w:r>
          <w:tab/>
        </w:r>
        <w:r>
          <w:fldChar w:fldCharType="begin"/>
        </w:r>
        <w:r>
          <w:instrText xml:space="preserve"> PAGEREF _Toc150 \h </w:instrText>
        </w:r>
        <w:r>
          <w:fldChar w:fldCharType="separate"/>
        </w:r>
        <w:r>
          <w:t>32</w:t>
        </w:r>
        <w:r>
          <w:fldChar w:fldCharType="end"/>
        </w:r>
      </w:hyperlink>
    </w:p>
    <w:p>
      <w:pPr>
        <w:pStyle w:val="TOC2"/>
        <w:tabs>
          <w:tab w:val="right" w:leader="dot" w:pos="8306"/>
        </w:tabs>
      </w:pPr>
      <w:hyperlink w:anchor="_Toc29306" w:history="1">
        <w:r>
          <w:rPr>
            <w:rFonts w:ascii="仿宋" w:eastAsia="仿宋" w:hAnsi="仿宋" w:cs="仿宋" w:hint="eastAsia"/>
            <w:lang w:eastAsia="zh-CN"/>
          </w:rPr>
          <w:t>(六)、防静电、触电防护及防雷措施</w:t>
        </w:r>
        <w:r>
          <w:tab/>
        </w:r>
        <w:r>
          <w:fldChar w:fldCharType="begin"/>
        </w:r>
        <w:r>
          <w:instrText xml:space="preserve"> PAGEREF _Toc29306 \h </w:instrText>
        </w:r>
        <w:r>
          <w:fldChar w:fldCharType="separate"/>
        </w:r>
        <w:r>
          <w:t>33</w:t>
        </w:r>
        <w:r>
          <w:fldChar w:fldCharType="end"/>
        </w:r>
      </w:hyperlink>
    </w:p>
    <w:p>
      <w:pPr>
        <w:pStyle w:val="TOC2"/>
        <w:tabs>
          <w:tab w:val="right" w:leader="dot" w:pos="8306"/>
        </w:tabs>
      </w:pPr>
      <w:hyperlink w:anchor="_Toc24490" w:history="1">
        <w:r>
          <w:rPr>
            <w:rFonts w:ascii="仿宋" w:eastAsia="仿宋" w:hAnsi="仿宋" w:cs="仿宋" w:hint="eastAsia"/>
            <w:lang w:eastAsia="zh-CN"/>
          </w:rPr>
          <w:t>(七)、机械设备安全保障措施</w:t>
        </w:r>
        <w:r>
          <w:tab/>
        </w:r>
        <w:r>
          <w:fldChar w:fldCharType="begin"/>
        </w:r>
        <w:r>
          <w:instrText xml:space="preserve"> PAGEREF _Toc24490 \h </w:instrText>
        </w:r>
        <w:r>
          <w:fldChar w:fldCharType="separate"/>
        </w:r>
        <w:r>
          <w:t>35</w:t>
        </w:r>
        <w:r>
          <w:fldChar w:fldCharType="end"/>
        </w:r>
      </w:hyperlink>
    </w:p>
    <w:p>
      <w:pPr>
        <w:pStyle w:val="TOC1"/>
        <w:tabs>
          <w:tab w:val="right" w:leader="dot" w:pos="8306"/>
        </w:tabs>
      </w:pPr>
      <w:hyperlink w:anchor="_Toc26294" w:history="1">
        <w:r>
          <w:rPr>
            <w:rFonts w:ascii="仿宋" w:eastAsia="仿宋" w:hAnsi="仿宋" w:cs="仿宋" w:hint="eastAsia"/>
            <w:lang w:eastAsia="zh-CN"/>
          </w:rPr>
          <w:t>十、耳鼻喉科手术器械项目计划安排</w:t>
        </w:r>
        <w:r>
          <w:tab/>
        </w:r>
        <w:r>
          <w:fldChar w:fldCharType="begin"/>
        </w:r>
        <w:r>
          <w:instrText xml:space="preserve"> PAGEREF _Toc26294 \h </w:instrText>
        </w:r>
        <w:r>
          <w:fldChar w:fldCharType="separate"/>
        </w:r>
        <w:r>
          <w:t>36</w:t>
        </w:r>
        <w:r>
          <w:fldChar w:fldCharType="end"/>
        </w:r>
      </w:hyperlink>
    </w:p>
    <w:p>
      <w:pPr>
        <w:pStyle w:val="TOC2"/>
        <w:tabs>
          <w:tab w:val="right" w:leader="dot" w:pos="8306"/>
        </w:tabs>
      </w:pPr>
      <w:hyperlink w:anchor="_Toc24622" w:history="1">
        <w:r>
          <w:rPr>
            <w:rFonts w:ascii="仿宋" w:eastAsia="仿宋" w:hAnsi="仿宋" w:cs="仿宋" w:hint="eastAsia"/>
            <w:lang w:eastAsia="zh-CN"/>
          </w:rPr>
          <w:t>(一)、建设周期</w:t>
        </w:r>
        <w:r>
          <w:tab/>
        </w:r>
        <w:r>
          <w:fldChar w:fldCharType="begin"/>
        </w:r>
        <w:r>
          <w:instrText xml:space="preserve"> PAGEREF _Toc24622 \h </w:instrText>
        </w:r>
        <w:r>
          <w:fldChar w:fldCharType="separate"/>
        </w:r>
        <w:r>
          <w:t>36</w:t>
        </w:r>
        <w:r>
          <w:fldChar w:fldCharType="end"/>
        </w:r>
      </w:hyperlink>
    </w:p>
    <w:p>
      <w:pPr>
        <w:pStyle w:val="TOC2"/>
        <w:tabs>
          <w:tab w:val="right" w:leader="dot" w:pos="8306"/>
        </w:tabs>
      </w:pPr>
      <w:hyperlink w:anchor="_Toc6305" w:history="1">
        <w:r>
          <w:rPr>
            <w:rFonts w:ascii="仿宋" w:eastAsia="仿宋" w:hAnsi="仿宋" w:cs="仿宋" w:hint="eastAsia"/>
            <w:lang w:eastAsia="zh-CN"/>
          </w:rPr>
          <w:t>(二)、建设进度</w:t>
        </w:r>
        <w:r>
          <w:tab/>
        </w:r>
        <w:r>
          <w:fldChar w:fldCharType="begin"/>
        </w:r>
        <w:r>
          <w:instrText xml:space="preserve"> PAGEREF _Toc6305 \h </w:instrText>
        </w:r>
        <w:r>
          <w:fldChar w:fldCharType="separate"/>
        </w:r>
        <w:r>
          <w:t>37</w:t>
        </w:r>
        <w:r>
          <w:fldChar w:fldCharType="end"/>
        </w:r>
      </w:hyperlink>
    </w:p>
    <w:p>
      <w:pPr>
        <w:pStyle w:val="TOC2"/>
        <w:tabs>
          <w:tab w:val="right" w:leader="dot" w:pos="8306"/>
        </w:tabs>
      </w:pPr>
      <w:hyperlink w:anchor="_Toc20134" w:history="1">
        <w:r>
          <w:rPr>
            <w:rFonts w:ascii="仿宋" w:eastAsia="仿宋" w:hAnsi="仿宋" w:cs="仿宋" w:hint="eastAsia"/>
            <w:lang w:eastAsia="zh-CN"/>
          </w:rPr>
          <w:t>(三)、进度安排注意事项</w:t>
        </w:r>
        <w:r>
          <w:tab/>
        </w:r>
        <w:r>
          <w:fldChar w:fldCharType="begin"/>
        </w:r>
        <w:r>
          <w:instrText xml:space="preserve"> PAGEREF _Toc20134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0" w:history="1">
        <w:r>
          <w:rPr>
            <w:rFonts w:ascii="仿宋" w:eastAsia="仿宋" w:hAnsi="仿宋" w:cs="仿宋" w:hint="eastAsia"/>
            <w:lang w:eastAsia="zh-CN"/>
          </w:rPr>
          <w:t>(四)、人力资源配置</w:t>
        </w:r>
        <w:r>
          <w:tab/>
        </w:r>
        <w:r>
          <w:fldChar w:fldCharType="begin"/>
        </w:r>
        <w:r>
          <w:instrText xml:space="preserve"> PAGEREF _Toc25770 \h </w:instrText>
        </w:r>
        <w:r>
          <w:fldChar w:fldCharType="separate"/>
        </w:r>
        <w:r>
          <w:t>40</w:t>
        </w:r>
        <w:r>
          <w:fldChar w:fldCharType="end"/>
        </w:r>
      </w:hyperlink>
    </w:p>
    <w:p>
      <w:pPr>
        <w:pStyle w:val="TOC1"/>
        <w:tabs>
          <w:tab w:val="right" w:leader="dot" w:pos="8306"/>
        </w:tabs>
      </w:pPr>
      <w:hyperlink w:anchor="_Toc14300" w:history="1">
        <w:r>
          <w:rPr>
            <w:rFonts w:ascii="仿宋" w:eastAsia="仿宋" w:hAnsi="仿宋" w:cs="仿宋" w:hint="eastAsia"/>
            <w:lang w:eastAsia="zh-CN"/>
          </w:rPr>
          <w:t>十一、耳鼻喉科手术器械项目环境影响分析</w:t>
        </w:r>
        <w:r>
          <w:tab/>
        </w:r>
        <w:r>
          <w:fldChar w:fldCharType="begin"/>
        </w:r>
        <w:r>
          <w:instrText xml:space="preserve"> PAGEREF _Toc14300 \h </w:instrText>
        </w:r>
        <w:r>
          <w:fldChar w:fldCharType="separate"/>
        </w:r>
        <w:r>
          <w:t>40</w:t>
        </w:r>
        <w:r>
          <w:fldChar w:fldCharType="end"/>
        </w:r>
      </w:hyperlink>
    </w:p>
    <w:p>
      <w:pPr>
        <w:pStyle w:val="TOC2"/>
        <w:tabs>
          <w:tab w:val="right" w:leader="dot" w:pos="8306"/>
        </w:tabs>
      </w:pPr>
      <w:hyperlink w:anchor="_Toc1595" w:history="1">
        <w:r>
          <w:rPr>
            <w:rFonts w:ascii="仿宋" w:eastAsia="仿宋" w:hAnsi="仿宋" w:cs="仿宋" w:hint="eastAsia"/>
            <w:lang w:eastAsia="zh-CN"/>
          </w:rPr>
          <w:t>(一)、建设区域环境质量现状</w:t>
        </w:r>
        <w:r>
          <w:tab/>
        </w:r>
        <w:r>
          <w:fldChar w:fldCharType="begin"/>
        </w:r>
        <w:r>
          <w:instrText xml:space="preserve"> PAGEREF _Toc1595 \h </w:instrText>
        </w:r>
        <w:r>
          <w:fldChar w:fldCharType="separate"/>
        </w:r>
        <w:r>
          <w:t>40</w:t>
        </w:r>
        <w:r>
          <w:fldChar w:fldCharType="end"/>
        </w:r>
      </w:hyperlink>
    </w:p>
    <w:p>
      <w:pPr>
        <w:pStyle w:val="TOC2"/>
        <w:tabs>
          <w:tab w:val="right" w:leader="dot" w:pos="8306"/>
        </w:tabs>
      </w:pPr>
      <w:hyperlink w:anchor="_Toc27693" w:history="1">
        <w:r>
          <w:rPr>
            <w:rFonts w:ascii="仿宋" w:eastAsia="仿宋" w:hAnsi="仿宋" w:cs="仿宋" w:hint="eastAsia"/>
            <w:lang w:eastAsia="zh-CN"/>
          </w:rPr>
          <w:t>(二)、建设期环境保护</w:t>
        </w:r>
        <w:r>
          <w:tab/>
        </w:r>
        <w:r>
          <w:fldChar w:fldCharType="begin"/>
        </w:r>
        <w:r>
          <w:instrText xml:space="preserve"> PAGEREF _Toc27693 \h </w:instrText>
        </w:r>
        <w:r>
          <w:fldChar w:fldCharType="separate"/>
        </w:r>
        <w:r>
          <w:t>42</w:t>
        </w:r>
        <w:r>
          <w:fldChar w:fldCharType="end"/>
        </w:r>
      </w:hyperlink>
    </w:p>
    <w:p>
      <w:pPr>
        <w:pStyle w:val="TOC2"/>
        <w:tabs>
          <w:tab w:val="right" w:leader="dot" w:pos="8306"/>
        </w:tabs>
      </w:pPr>
      <w:hyperlink w:anchor="_Toc3159" w:history="1">
        <w:r>
          <w:rPr>
            <w:rFonts w:ascii="仿宋" w:eastAsia="仿宋" w:hAnsi="仿宋" w:cs="仿宋" w:hint="eastAsia"/>
            <w:lang w:eastAsia="zh-CN"/>
          </w:rPr>
          <w:t>(三)、运营期环境保护</w:t>
        </w:r>
        <w:r>
          <w:tab/>
        </w:r>
        <w:r>
          <w:fldChar w:fldCharType="begin"/>
        </w:r>
        <w:r>
          <w:instrText xml:space="preserve"> PAGEREF _Toc3159 \h </w:instrText>
        </w:r>
        <w:r>
          <w:fldChar w:fldCharType="separate"/>
        </w:r>
        <w:r>
          <w:t>43</w:t>
        </w:r>
        <w:r>
          <w:fldChar w:fldCharType="end"/>
        </w:r>
      </w:hyperlink>
    </w:p>
    <w:p>
      <w:pPr>
        <w:pStyle w:val="TOC2"/>
        <w:tabs>
          <w:tab w:val="right" w:leader="dot" w:pos="8306"/>
        </w:tabs>
      </w:pPr>
      <w:hyperlink w:anchor="_Toc9797" w:history="1">
        <w:r>
          <w:rPr>
            <w:rFonts w:ascii="仿宋" w:eastAsia="仿宋" w:hAnsi="仿宋" w:cs="仿宋" w:hint="eastAsia"/>
            <w:lang w:eastAsia="zh-CN"/>
          </w:rPr>
          <w:t>(四)、耳鼻喉科手术器械项目建设对区域经济的影响</w:t>
        </w:r>
        <w:r>
          <w:tab/>
        </w:r>
        <w:r>
          <w:fldChar w:fldCharType="begin"/>
        </w:r>
        <w:r>
          <w:instrText xml:space="preserve"> PAGEREF _Toc9797 \h </w:instrText>
        </w:r>
        <w:r>
          <w:fldChar w:fldCharType="separate"/>
        </w:r>
        <w:r>
          <w:t>45</w:t>
        </w:r>
        <w:r>
          <w:fldChar w:fldCharType="end"/>
        </w:r>
      </w:hyperlink>
    </w:p>
    <w:p>
      <w:pPr>
        <w:pStyle w:val="TOC2"/>
        <w:tabs>
          <w:tab w:val="right" w:leader="dot" w:pos="8306"/>
        </w:tabs>
      </w:pPr>
      <w:hyperlink w:anchor="_Toc22503" w:history="1">
        <w:r>
          <w:rPr>
            <w:rFonts w:ascii="仿宋" w:eastAsia="仿宋" w:hAnsi="仿宋" w:cs="仿宋" w:hint="eastAsia"/>
            <w:lang w:eastAsia="zh-CN"/>
          </w:rPr>
          <w:t>(五)、废弃物处理</w:t>
        </w:r>
        <w:r>
          <w:tab/>
        </w:r>
        <w:r>
          <w:fldChar w:fldCharType="begin"/>
        </w:r>
        <w:r>
          <w:instrText xml:space="preserve"> PAGEREF _Toc22503 \h </w:instrText>
        </w:r>
        <w:r>
          <w:fldChar w:fldCharType="separate"/>
        </w:r>
        <w:r>
          <w:t>46</w:t>
        </w:r>
        <w:r>
          <w:fldChar w:fldCharType="end"/>
        </w:r>
      </w:hyperlink>
    </w:p>
    <w:p>
      <w:pPr>
        <w:pStyle w:val="TOC2"/>
        <w:tabs>
          <w:tab w:val="right" w:leader="dot" w:pos="8306"/>
        </w:tabs>
      </w:pPr>
      <w:hyperlink w:anchor="_Toc14509" w:history="1">
        <w:r>
          <w:rPr>
            <w:rFonts w:ascii="仿宋" w:eastAsia="仿宋" w:hAnsi="仿宋" w:cs="仿宋" w:hint="eastAsia"/>
            <w:lang w:eastAsia="zh-CN"/>
          </w:rPr>
          <w:t>(六)、特殊环境影响分析</w:t>
        </w:r>
        <w:r>
          <w:tab/>
        </w:r>
        <w:r>
          <w:fldChar w:fldCharType="begin"/>
        </w:r>
        <w:r>
          <w:instrText xml:space="preserve"> PAGEREF _Toc14509 \h </w:instrText>
        </w:r>
        <w:r>
          <w:fldChar w:fldCharType="separate"/>
        </w:r>
        <w:r>
          <w:t>48</w:t>
        </w:r>
        <w:r>
          <w:fldChar w:fldCharType="end"/>
        </w:r>
      </w:hyperlink>
    </w:p>
    <w:p>
      <w:pPr>
        <w:pStyle w:val="TOC2"/>
        <w:tabs>
          <w:tab w:val="right" w:leader="dot" w:pos="8306"/>
        </w:tabs>
      </w:pPr>
      <w:hyperlink w:anchor="_Toc6539" w:history="1">
        <w:r>
          <w:rPr>
            <w:rFonts w:ascii="仿宋" w:eastAsia="仿宋" w:hAnsi="仿宋" w:cs="仿宋" w:hint="eastAsia"/>
            <w:lang w:eastAsia="zh-CN"/>
          </w:rPr>
          <w:t>(七)、清洁生产</w:t>
        </w:r>
        <w:r>
          <w:tab/>
        </w:r>
        <w:r>
          <w:fldChar w:fldCharType="begin"/>
        </w:r>
        <w:r>
          <w:instrText xml:space="preserve"> PAGEREF _Toc6539 \h </w:instrText>
        </w:r>
        <w:r>
          <w:fldChar w:fldCharType="separate"/>
        </w:r>
        <w:r>
          <w:t>49</w:t>
        </w:r>
        <w:r>
          <w:fldChar w:fldCharType="end"/>
        </w:r>
      </w:hyperlink>
    </w:p>
    <w:p>
      <w:pPr>
        <w:pStyle w:val="TOC2"/>
        <w:tabs>
          <w:tab w:val="right" w:leader="dot" w:pos="8306"/>
        </w:tabs>
      </w:pPr>
      <w:hyperlink w:anchor="_Toc214" w:history="1">
        <w:r>
          <w:rPr>
            <w:rFonts w:ascii="仿宋" w:eastAsia="仿宋" w:hAnsi="仿宋" w:cs="仿宋" w:hint="eastAsia"/>
            <w:lang w:eastAsia="zh-CN"/>
          </w:rPr>
          <w:t>(八)、环境保护综合评价</w:t>
        </w:r>
        <w:r>
          <w:tab/>
        </w:r>
        <w:r>
          <w:fldChar w:fldCharType="begin"/>
        </w:r>
        <w:r>
          <w:instrText xml:space="preserve"> PAGEREF _Toc214 \h </w:instrText>
        </w:r>
        <w:r>
          <w:fldChar w:fldCharType="separate"/>
        </w:r>
        <w:r>
          <w:t>50</w:t>
        </w:r>
        <w:r>
          <w:fldChar w:fldCharType="end"/>
        </w:r>
      </w:hyperlink>
    </w:p>
    <w:p>
      <w:pPr>
        <w:pStyle w:val="TOC1"/>
        <w:tabs>
          <w:tab w:val="right" w:leader="dot" w:pos="8306"/>
        </w:tabs>
      </w:pPr>
      <w:hyperlink w:anchor="_Toc13042" w:history="1">
        <w:r>
          <w:rPr>
            <w:rFonts w:ascii="仿宋" w:eastAsia="仿宋" w:hAnsi="仿宋" w:cs="仿宋" w:hint="eastAsia"/>
            <w:lang w:eastAsia="zh-CN"/>
          </w:rPr>
          <w:t>十二、耳鼻喉科手术器械项目风险管理</w:t>
        </w:r>
        <w:r>
          <w:tab/>
        </w:r>
        <w:r>
          <w:fldChar w:fldCharType="begin"/>
        </w:r>
        <w:r>
          <w:instrText xml:space="preserve"> PAGEREF _Toc13042 \h </w:instrText>
        </w:r>
        <w:r>
          <w:fldChar w:fldCharType="separate"/>
        </w:r>
        <w:r>
          <w:t>52</w:t>
        </w:r>
        <w:r>
          <w:fldChar w:fldCharType="end"/>
        </w:r>
      </w:hyperlink>
    </w:p>
    <w:p>
      <w:pPr>
        <w:pStyle w:val="TOC2"/>
        <w:tabs>
          <w:tab w:val="right" w:leader="dot" w:pos="8306"/>
        </w:tabs>
      </w:pPr>
      <w:hyperlink w:anchor="_Toc5009" w:history="1">
        <w:r>
          <w:rPr>
            <w:rFonts w:ascii="仿宋" w:eastAsia="仿宋" w:hAnsi="仿宋" w:cs="仿宋" w:hint="eastAsia"/>
            <w:lang w:eastAsia="zh-CN"/>
          </w:rPr>
          <w:t>(一)、风险识别与评估</w:t>
        </w:r>
        <w:r>
          <w:tab/>
        </w:r>
        <w:r>
          <w:fldChar w:fldCharType="begin"/>
        </w:r>
        <w:r>
          <w:instrText xml:space="preserve"> PAGEREF _Toc5009 \h </w:instrText>
        </w:r>
        <w:r>
          <w:fldChar w:fldCharType="separate"/>
        </w:r>
        <w:r>
          <w:t>52</w:t>
        </w:r>
        <w:r>
          <w:fldChar w:fldCharType="end"/>
        </w:r>
      </w:hyperlink>
    </w:p>
    <w:p>
      <w:pPr>
        <w:pStyle w:val="TOC2"/>
        <w:tabs>
          <w:tab w:val="right" w:leader="dot" w:pos="8306"/>
        </w:tabs>
      </w:pPr>
      <w:hyperlink w:anchor="_Toc16396" w:history="1">
        <w:r>
          <w:rPr>
            <w:rFonts w:ascii="仿宋" w:eastAsia="仿宋" w:hAnsi="仿宋" w:cs="仿宋" w:hint="eastAsia"/>
            <w:lang w:eastAsia="zh-CN"/>
          </w:rPr>
          <w:t>(二)、风险应对策略</w:t>
        </w:r>
        <w:r>
          <w:tab/>
        </w:r>
        <w:r>
          <w:fldChar w:fldCharType="begin"/>
        </w:r>
        <w:r>
          <w:instrText xml:space="preserve"> PAGEREF _Toc16396 \h </w:instrText>
        </w:r>
        <w:r>
          <w:fldChar w:fldCharType="separate"/>
        </w:r>
        <w:r>
          <w:t>53</w:t>
        </w:r>
        <w:r>
          <w:fldChar w:fldCharType="end"/>
        </w:r>
      </w:hyperlink>
    </w:p>
    <w:p>
      <w:pPr>
        <w:pStyle w:val="TOC2"/>
        <w:tabs>
          <w:tab w:val="right" w:leader="dot" w:pos="8306"/>
        </w:tabs>
      </w:pPr>
      <w:hyperlink w:anchor="_Toc30214" w:history="1">
        <w:r>
          <w:rPr>
            <w:rFonts w:ascii="仿宋" w:eastAsia="仿宋" w:hAnsi="仿宋" w:cs="仿宋" w:hint="eastAsia"/>
            <w:lang w:eastAsia="zh-CN"/>
          </w:rPr>
          <w:t>(三)、风险监控与控制</w:t>
        </w:r>
        <w:r>
          <w:tab/>
        </w:r>
        <w:r>
          <w:fldChar w:fldCharType="begin"/>
        </w:r>
        <w:r>
          <w:instrText xml:space="preserve"> PAGEREF _Toc30214 \h </w:instrText>
        </w:r>
        <w:r>
          <w:fldChar w:fldCharType="separate"/>
        </w:r>
        <w:r>
          <w:t>55</w:t>
        </w:r>
        <w:r>
          <w:fldChar w:fldCharType="end"/>
        </w:r>
      </w:hyperlink>
    </w:p>
    <w:p>
      <w:pPr>
        <w:pStyle w:val="TOC1"/>
        <w:tabs>
          <w:tab w:val="right" w:leader="dot" w:pos="8306"/>
        </w:tabs>
      </w:pPr>
      <w:hyperlink w:anchor="_Toc28294" w:history="1">
        <w:r>
          <w:rPr>
            <w:rFonts w:ascii="仿宋" w:eastAsia="仿宋" w:hAnsi="仿宋" w:cs="仿宋" w:hint="eastAsia"/>
            <w:lang w:eastAsia="zh-CN"/>
          </w:rPr>
          <w:t>十三、耳鼻喉科手术器械项目变更管理</w:t>
        </w:r>
        <w:r>
          <w:tab/>
        </w:r>
        <w:r>
          <w:fldChar w:fldCharType="begin"/>
        </w:r>
        <w:r>
          <w:instrText xml:space="preserve"> PAGEREF _Toc28294 \h </w:instrText>
        </w:r>
        <w:r>
          <w:fldChar w:fldCharType="separate"/>
        </w:r>
        <w:r>
          <w:t>56</w:t>
        </w:r>
        <w:r>
          <w:fldChar w:fldCharType="end"/>
        </w:r>
      </w:hyperlink>
    </w:p>
    <w:p>
      <w:pPr>
        <w:pStyle w:val="TOC2"/>
        <w:tabs>
          <w:tab w:val="right" w:leader="dot" w:pos="8306"/>
        </w:tabs>
      </w:pPr>
      <w:hyperlink w:anchor="_Toc4013" w:history="1">
        <w:r>
          <w:rPr>
            <w:rFonts w:ascii="仿宋" w:eastAsia="仿宋" w:hAnsi="仿宋" w:cs="仿宋" w:hint="eastAsia"/>
            <w:lang w:eastAsia="zh-CN"/>
          </w:rPr>
          <w:t>(一)、变更申请与评估</w:t>
        </w:r>
        <w:r>
          <w:tab/>
        </w:r>
        <w:r>
          <w:fldChar w:fldCharType="begin"/>
        </w:r>
        <w:r>
          <w:instrText xml:space="preserve"> PAGEREF _Toc4013 \h </w:instrText>
        </w:r>
        <w:r>
          <w:fldChar w:fldCharType="separate"/>
        </w:r>
        <w:r>
          <w:t>56</w:t>
        </w:r>
        <w:r>
          <w:fldChar w:fldCharType="end"/>
        </w:r>
      </w:hyperlink>
    </w:p>
    <w:p>
      <w:pPr>
        <w:pStyle w:val="TOC2"/>
        <w:tabs>
          <w:tab w:val="right" w:leader="dot" w:pos="8306"/>
        </w:tabs>
      </w:pPr>
      <w:hyperlink w:anchor="_Toc15988" w:history="1">
        <w:r>
          <w:rPr>
            <w:rFonts w:ascii="仿宋" w:eastAsia="仿宋" w:hAnsi="仿宋" w:cs="仿宋" w:hint="eastAsia"/>
            <w:lang w:eastAsia="zh-CN"/>
          </w:rPr>
          <w:t>(二)、变更实施与控制</w:t>
        </w:r>
        <w:r>
          <w:tab/>
        </w:r>
        <w:r>
          <w:fldChar w:fldCharType="begin"/>
        </w:r>
        <w:r>
          <w:instrText xml:space="preserve"> PAGEREF _Toc15988 \h </w:instrText>
        </w:r>
        <w:r>
          <w:fldChar w:fldCharType="separate"/>
        </w:r>
        <w:r>
          <w:t>56</w:t>
        </w:r>
        <w:r>
          <w:fldChar w:fldCharType="end"/>
        </w:r>
      </w:hyperlink>
    </w:p>
    <w:p>
      <w:pPr>
        <w:pStyle w:val="TOC1"/>
        <w:tabs>
          <w:tab w:val="right" w:leader="dot" w:pos="8306"/>
        </w:tabs>
      </w:pPr>
      <w:hyperlink w:anchor="_Toc9435" w:history="1">
        <w:r>
          <w:rPr>
            <w:rFonts w:ascii="仿宋" w:eastAsia="仿宋" w:hAnsi="仿宋" w:cs="仿宋" w:hint="eastAsia"/>
            <w:lang w:eastAsia="zh-CN"/>
          </w:rPr>
          <w:t>十四、耳鼻喉科手术器械项目治理与监督</w:t>
        </w:r>
        <w:r>
          <w:tab/>
        </w:r>
        <w:r>
          <w:fldChar w:fldCharType="begin"/>
        </w:r>
        <w:r>
          <w:instrText xml:space="preserve"> PAGEREF _Toc9435 \h </w:instrText>
        </w:r>
        <w:r>
          <w:fldChar w:fldCharType="separate"/>
        </w:r>
        <w:r>
          <w:t>57</w:t>
        </w:r>
        <w:r>
          <w:fldChar w:fldCharType="end"/>
        </w:r>
      </w:hyperlink>
    </w:p>
    <w:p>
      <w:pPr>
        <w:pStyle w:val="TOC2"/>
        <w:tabs>
          <w:tab w:val="right" w:leader="dot" w:pos="8306"/>
        </w:tabs>
      </w:pPr>
      <w:hyperlink w:anchor="_Toc23838" w:history="1">
        <w:r>
          <w:rPr>
            <w:rFonts w:ascii="仿宋" w:eastAsia="仿宋" w:hAnsi="仿宋" w:cs="仿宋" w:hint="eastAsia"/>
            <w:lang w:eastAsia="zh-CN"/>
          </w:rPr>
          <w:t>(一)、耳鼻喉科手术器械项目治理结构</w:t>
        </w:r>
        <w:r>
          <w:tab/>
        </w:r>
        <w:r>
          <w:fldChar w:fldCharType="begin"/>
        </w:r>
        <w:r>
          <w:instrText xml:space="preserve"> PAGEREF _Toc23838 \h </w:instrText>
        </w:r>
        <w:r>
          <w:fldChar w:fldCharType="separate"/>
        </w:r>
        <w:r>
          <w:t>57</w:t>
        </w:r>
        <w:r>
          <w:fldChar w:fldCharType="end"/>
        </w:r>
      </w:hyperlink>
    </w:p>
    <w:p>
      <w:pPr>
        <w:pStyle w:val="TOC2"/>
        <w:tabs>
          <w:tab w:val="right" w:leader="dot" w:pos="8306"/>
        </w:tabs>
      </w:pPr>
      <w:hyperlink w:anchor="_Toc26332" w:history="1">
        <w:r>
          <w:rPr>
            <w:rFonts w:ascii="仿宋" w:eastAsia="仿宋" w:hAnsi="仿宋" w:cs="仿宋" w:hint="eastAsia"/>
            <w:lang w:eastAsia="zh-CN"/>
          </w:rPr>
          <w:t>(二)、监督与审计</w:t>
        </w:r>
        <w:r>
          <w:tab/>
        </w:r>
        <w:r>
          <w:fldChar w:fldCharType="begin"/>
        </w:r>
        <w:r>
          <w:instrText xml:space="preserve"> PAGEREF _Toc26332 \h </w:instrText>
        </w:r>
        <w:r>
          <w:fldChar w:fldCharType="separate"/>
        </w:r>
        <w:r>
          <w:t>58</w:t>
        </w:r>
        <w:r>
          <w:fldChar w:fldCharType="end"/>
        </w:r>
      </w:hyperlink>
    </w:p>
    <w:p>
      <w:pPr>
        <w:pStyle w:val="TOC1"/>
        <w:tabs>
          <w:tab w:val="right" w:leader="dot" w:pos="8306"/>
        </w:tabs>
      </w:pPr>
      <w:hyperlink w:anchor="_Toc4927" w:history="1">
        <w:r>
          <w:rPr>
            <w:rFonts w:ascii="仿宋" w:eastAsia="仿宋" w:hAnsi="仿宋" w:cs="仿宋" w:hint="eastAsia"/>
            <w:lang w:eastAsia="zh-CN"/>
          </w:rPr>
          <w:t>十五、风险识别与分类</w:t>
        </w:r>
        <w:r>
          <w:tab/>
        </w:r>
        <w:r>
          <w:fldChar w:fldCharType="begin"/>
        </w:r>
        <w:r>
          <w:instrText xml:space="preserve"> PAGEREF _Toc4927 \h </w:instrText>
        </w:r>
        <w:r>
          <w:fldChar w:fldCharType="separate"/>
        </w:r>
        <w:r>
          <w:t>60</w:t>
        </w:r>
        <w:r>
          <w:fldChar w:fldCharType="end"/>
        </w:r>
      </w:hyperlink>
    </w:p>
    <w:p>
      <w:pPr>
        <w:pStyle w:val="TOC2"/>
        <w:tabs>
          <w:tab w:val="right" w:leader="dot" w:pos="8306"/>
        </w:tabs>
      </w:pPr>
      <w:hyperlink w:anchor="_Toc19888" w:history="1">
        <w:r>
          <w:rPr>
            <w:rFonts w:ascii="仿宋" w:eastAsia="仿宋" w:hAnsi="仿宋" w:cs="仿宋" w:hint="eastAsia"/>
            <w:lang w:eastAsia="zh-CN"/>
          </w:rPr>
          <w:t>(一)、风险识别</w:t>
        </w:r>
        <w:r>
          <w:tab/>
        </w:r>
        <w:r>
          <w:fldChar w:fldCharType="begin"/>
        </w:r>
        <w:r>
          <w:instrText xml:space="preserve"> PAGEREF _Toc19888 \h </w:instrText>
        </w:r>
        <w:r>
          <w:fldChar w:fldCharType="separate"/>
        </w:r>
        <w:r>
          <w:t>60</w:t>
        </w:r>
        <w:r>
          <w:fldChar w:fldCharType="end"/>
        </w:r>
      </w:hyperlink>
    </w:p>
    <w:p>
      <w:pPr>
        <w:pStyle w:val="TOC2"/>
        <w:tabs>
          <w:tab w:val="right" w:leader="dot" w:pos="8306"/>
        </w:tabs>
      </w:pPr>
      <w:hyperlink w:anchor="_Toc19005" w:history="1">
        <w:r>
          <w:rPr>
            <w:rFonts w:ascii="仿宋" w:eastAsia="仿宋" w:hAnsi="仿宋" w:cs="仿宋" w:hint="eastAsia"/>
            <w:lang w:eastAsia="zh-CN"/>
          </w:rPr>
          <w:t>(二)、风险分类</w:t>
        </w:r>
        <w:r>
          <w:tab/>
        </w:r>
        <w:r>
          <w:fldChar w:fldCharType="begin"/>
        </w:r>
        <w:r>
          <w:instrText xml:space="preserve"> PAGEREF _Toc19005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612"/>
      <w:r>
        <w:rPr>
          <w:rFonts w:ascii="仿宋" w:eastAsia="仿宋" w:hAnsi="仿宋" w:cs="仿宋" w:hint="eastAsia"/>
          <w:lang w:eastAsia="zh-CN"/>
        </w:rPr>
        <w:t>(一)、耳鼻喉科手术器械行业分析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行业一直以来都是市场的关注焦点。行业内的发展趋势、竞争态势以及潜在机会都对耳鼻喉科手术器械项目的推进产生深远的影响。通过深入研究行业的整体概貌，我们将更好地理解行业的核心特征，为耳鼻喉科手术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行业，技术一直是推动创新和发展的关键因素。我们将对当前技术趋势进行详尽分析，包括但不限于人工智能、大数据应用、先进制造技术等。这有助于耳鼻喉科手术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耳鼻喉科手术器械项目成功的基础。我们将对主要竞争对手进行深入研究，包括其市场份额、产品特点、市场定位等。通过全面了解竞争对手的优势和劣势，耳鼻喉科手术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84"/>
      <w:r>
        <w:rPr>
          <w:rFonts w:ascii="仿宋" w:eastAsia="仿宋" w:hAnsi="仿宋" w:cs="仿宋" w:hint="eastAsia"/>
          <w:sz w:val="28"/>
          <w:lang w:eastAsia="zh-CN"/>
        </w:rPr>
        <w:t>(二)、耳鼻喉科手术器械市场分析预测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耳鼻喉科手术器械市场未来的增长趋势。这包括市场的整体规模、各细分领域的发展趋势等。耳鼻喉科手术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耳鼻喉科手术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耳鼻喉科手术器械项目实施过程中需要充分考虑的因素。我们将对市场风险进行全面评估，包括但不限于政策法规风险、市场竞争风险、技术变革风险等。通过对潜在风险的深入分析，耳鼻喉科手术器械项目可以制定相应的风险缓解策略，降低不确定性对耳鼻喉科手术器械项目的影响。</w:t>
      </w:r>
    </w:p>
    <w:p>
      <w:pPr>
        <w:pStyle w:val="Heading1"/>
        <w:ind w:firstLine="560" w:firstLineChars="200"/>
        <w:rPr>
          <w:rFonts w:ascii="仿宋" w:eastAsia="仿宋" w:hAnsi="仿宋" w:cs="仿宋" w:hint="eastAsia"/>
          <w:sz w:val="28"/>
          <w:lang w:eastAsia="zh-CN"/>
        </w:rPr>
      </w:pPr>
      <w:bookmarkStart w:id="5" w:name="_Toc15370"/>
      <w:r>
        <w:rPr>
          <w:rFonts w:ascii="仿宋" w:eastAsia="仿宋" w:hAnsi="仿宋" w:cs="仿宋" w:hint="eastAsia"/>
          <w:sz w:val="28"/>
          <w:lang w:eastAsia="zh-CN"/>
        </w:rPr>
        <w:t>二、耳鼻喉科手术器械项目建设单位说明</w:t>
      </w:r>
      <w:bookmarkEnd w:id="5"/>
    </w:p>
    <w:p>
      <w:pPr>
        <w:pStyle w:val="Heading2"/>
        <w:rPr>
          <w:rFonts w:ascii="仿宋" w:eastAsia="仿宋" w:hAnsi="仿宋" w:cs="仿宋" w:hint="eastAsia"/>
          <w:lang w:eastAsia="zh-CN"/>
        </w:rPr>
      </w:pPr>
      <w:bookmarkStart w:id="6" w:name="_Toc28141"/>
      <w:r>
        <w:rPr>
          <w:rFonts w:ascii="仿宋" w:eastAsia="仿宋" w:hAnsi="仿宋" w:cs="仿宋" w:hint="eastAsia"/>
          <w:lang w:eastAsia="zh-CN"/>
        </w:rPr>
        <w:t>(一)、耳鼻喉科手术器械项目承办单位基本情况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18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耳鼻喉科手术器械项目承办单位的XXXX，我们着眼于实现可持续的经济效益。通过技术创新和解决方案的提供，公司预计在耳鼻喉科手术器械项目执行期间将获得可观的收入增长。这一收入来源主要包括耳鼻喉科手术器械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同时，我们注重成本控制和效率提升，以确保耳鼻喉科手术器械项目的可持续盈利。透过精细的管理和资源优化，公司期望实现耳鼻喉科手术器械项目利润最大化。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耳鼻喉科手术器械项目实施进行全面的投资评估，包括耳鼻喉科手术器械项目启动阶段的资金投入和后续运营成本。通过对耳鼻喉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耳鼻喉科手术器械项目实施过程中具备足够的资金流动性，公司将进行详尽的现金流分析。这包括资金需求的合理预测、耳鼻喉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679"/>
      <w:r>
        <w:rPr>
          <w:rFonts w:ascii="仿宋" w:eastAsia="仿宋" w:hAnsi="仿宋" w:cs="仿宋" w:hint="eastAsia"/>
          <w:sz w:val="28"/>
          <w:lang w:eastAsia="zh-CN"/>
        </w:rPr>
        <w:t>三、耳鼻喉科手术器械项目建设背景及必要性分析</w:t>
      </w:r>
      <w:bookmarkEnd w:id="8"/>
    </w:p>
    <w:p>
      <w:pPr>
        <w:pStyle w:val="Heading2"/>
        <w:rPr>
          <w:rFonts w:ascii="仿宋" w:eastAsia="仿宋" w:hAnsi="仿宋" w:cs="仿宋" w:hint="eastAsia"/>
          <w:lang w:eastAsia="zh-CN"/>
        </w:rPr>
      </w:pPr>
      <w:bookmarkStart w:id="9" w:name="_Toc10283"/>
      <w:r>
        <w:rPr>
          <w:rFonts w:ascii="仿宋" w:eastAsia="仿宋" w:hAnsi="仿宋" w:cs="仿宋" w:hint="eastAsia"/>
          <w:lang w:eastAsia="zh-CN"/>
        </w:rPr>
        <w:t>(一)、耳鼻喉科手术器械项目背景分析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耳鼻喉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耳鼻喉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耳鼻喉科手术器械项目在这个潮流中的定位。同时，我们将关注行业内涌现的新兴机遇，以便耳鼻喉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耳鼻喉科手术器械项目提供了强大的发展动力。我们将聚焦于行业内最新的技术发展趋势，包括但不限于人工智能、大数据分析、物联网等领域。通过深度的技术研究，我们将确保耳鼻喉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耳鼻喉科手术器械项目发展的源泉。我们将投入更多的精力对市场需求进行深入剖析，超越表面的需求，深入挖掘潜在的市场痛点和机遇。通过对市场需求的细致了解，耳鼻喉科手术器械项目将更有针对性地设计解决方案，满足市场的多样化需求，从而更好地促进耳鼻喉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耳鼻喉科手术器械项目战略至关重要。我们将对竞争态势进行更为深入的分析，包括但不限于市场份额、产品特点、客户满意度等多个维度。通过深度的竞争分析，耳鼻喉科手术器械项目将能够更准确地把握市场脉搏，制定具有竞争力的耳鼻喉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耳鼻喉科手术器械项目的发展具有直接的影响。我们将进行更为全面的法规和政策分析，了解行业发展中的潜在法律风险和合规挑战。通过充分了解和遵守相关法规，耳鼻喉科手术器械项目将确保在法律框架内合法合规运营，为耳鼻喉科手术器械项目的稳健发展提供有力支持。</w:t>
      </w:r>
    </w:p>
    <w:p>
      <w:pPr>
        <w:pStyle w:val="Heading2"/>
        <w:ind w:firstLine="560" w:firstLineChars="200"/>
        <w:rPr>
          <w:rFonts w:ascii="仿宋" w:eastAsia="仿宋" w:hAnsi="仿宋" w:cs="仿宋" w:hint="eastAsia"/>
          <w:sz w:val="28"/>
          <w:lang w:eastAsia="zh-CN"/>
        </w:rPr>
      </w:pPr>
      <w:bookmarkStart w:id="10" w:name="_Toc10186"/>
      <w:r>
        <w:rPr>
          <w:rFonts w:ascii="仿宋" w:eastAsia="仿宋" w:hAnsi="仿宋" w:cs="仿宋" w:hint="eastAsia"/>
          <w:sz w:val="28"/>
          <w:lang w:eastAsia="zh-CN"/>
        </w:rPr>
        <w:t>(二)、耳鼻喉科手术器械项目建设必要性分析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建设的迫切性源于对行业发展趋势的深刻洞察。我们正处于一个行业变革的时代，科技创新、数字化转型成为企业发展的关键动力。耳鼻喉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建设不仅仅是为了跟上潮流，更是为了通过技术创新推动企业的持续发展。通过引入先进的技术和解决方案，耳鼻喉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耳鼻喉科手术器械项目的建设成为必然选择，通过提高产品质量、拓展服务领域，从而在竞争中获得更多的机会。耳鼻喉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耳鼻喉科手术器械项目建设的必要性体现在对客户需求更精准的满足。通过耳鼻喉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建设的背后是对企业持续创新的追求。只有通过不断创新，企业才能在竞争中立于不败之地。耳鼻喉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533"/>
      <w:r>
        <w:rPr>
          <w:rFonts w:ascii="仿宋" w:eastAsia="仿宋" w:hAnsi="仿宋" w:cs="仿宋" w:hint="eastAsia"/>
          <w:sz w:val="28"/>
          <w:lang w:eastAsia="zh-CN"/>
        </w:rPr>
        <w:t>四、耳鼻喉科手术器械项目可持续发展</w:t>
      </w:r>
      <w:bookmarkEnd w:id="11"/>
    </w:p>
    <w:p>
      <w:pPr>
        <w:pStyle w:val="Heading2"/>
        <w:rPr>
          <w:rFonts w:ascii="仿宋" w:eastAsia="仿宋" w:hAnsi="仿宋" w:cs="仿宋" w:hint="eastAsia"/>
          <w:lang w:eastAsia="zh-CN"/>
        </w:rPr>
      </w:pPr>
      <w:bookmarkStart w:id="12" w:name="_Toc2833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中，耳鼻喉科手术器械项目团队着眼于未来，明确了可持续发展的战略方向。制定的具体可持续发展目标包括降低资源使用、采用环保技术、最大化社会效益等。这一步骤不仅有助于耳鼻喉科手术器械项目在环保和社会责任方面达到最高标准，也为未来提供了明确的指引，确保耳鼻喉科手术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可持续实践的融入耳鼻喉科手术器械项目管理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耳鼻喉科手术器械项目管理周期。从耳鼻喉科手术器械项目规划开始，耳鼻喉科手术器械项目团队就考虑了环境和社会的因素。在执行阶段，耳鼻喉科手术器械项目团队积极推动绿色技术的应用，优化资源利用。此外，关注员工的社会责任，通过培训和沟通活动提高员工对可持续发展的认知，使他们能够在日常工作中践行可持续实践。这些举措不仅为耳鼻喉科手术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02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耳鼻喉科手术器械项目的可持续发展理念，我们深信环保与社会责任是耳鼻喉科手术器械项目成功的关键支柱。在耳鼻喉科手术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团队通过引入先进的环保技术、建立高效的废物处理系统以及推动能源节约措施，积极履行环保责任。定期的环保监测和评估确保耳鼻喉科手术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不仅致力于自身可持续发展，还注重对社会的回馈。通过支持社区耳鼻喉科手术器械项目、参与慈善事业、提供培训机会等方式，耳鼻喉科手术器械项目积极履行社会责任。与当地社区建立积极互动，关注员工的工作与生活平衡，以及员工的身心健康，是耳鼻喉科手术器械项目在社会责任层面的关键举措。这样的实践不仅增强了耳鼻喉科手术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666"/>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791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技术管理特点体现在其创新导向。通过引入最先进的技术趋势和解决方案，耳鼻喉科手术器械项目致力于提升科技含量、提高质量和效率水平。这意味着我们将采用最新的工具和方法，确保耳鼻喉科手术器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耳鼻喉科手术器械项目技术管理的显著特征。通过整合不同领域的技术资源，我们实现了跨学科的协同工作。这有助于优化技术架构，提高整体效能。此外，整合性策略还促进了不同技术团队之间的紧密沟通和高效合作，确保耳鼻喉科手术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耳鼻喉科手术器械项目所采用的技术。通过不断优化技术方案，耳鼻喉科手术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耳鼻喉科手术器械项目团队将在耳鼻喉科手术器械项目初期识别可能的技术风险，并采取相应的预防和应对措施。通过建立健全的风险评估机制，耳鼻喉科手术器械项目能够在实施过程中及时发现并解决潜在的技术问题，保障耳鼻喉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耳鼻喉科手术器械项目中，技术将成为耳鼻喉科手术器械项目成功的有力支持。这一深度剖析揭示了技术管理在耳鼻喉科手术器械项目实施中的关键作用，为耳鼻喉科手术器械项目的技术基础奠定了坚实的基础。</w:t>
      </w:r>
    </w:p>
    <w:p>
      <w:pPr>
        <w:pStyle w:val="Heading2"/>
        <w:ind w:firstLine="560" w:firstLineChars="200"/>
        <w:rPr>
          <w:rFonts w:ascii="仿宋" w:eastAsia="仿宋" w:hAnsi="仿宋" w:cs="仿宋" w:hint="eastAsia"/>
          <w:sz w:val="28"/>
          <w:lang w:eastAsia="zh-CN"/>
        </w:rPr>
      </w:pPr>
      <w:bookmarkStart w:id="16" w:name="_Toc31941"/>
      <w:r>
        <w:rPr>
          <w:rFonts w:ascii="仿宋" w:eastAsia="仿宋" w:hAnsi="仿宋" w:cs="仿宋" w:hint="eastAsia"/>
          <w:sz w:val="28"/>
          <w:lang w:eastAsia="zh-CN"/>
        </w:rPr>
        <w:t>(二)、耳鼻喉科手术器械项目工艺技术设计方案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耳鼻喉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耳鼻喉科手术器械项目将严格按照相关行业规范要求进行组织。通过有效控制产品质量，耳鼻喉科手术器械项目将致力于为顾客提供优质的耳鼻喉科手术器械项目产品和良好的服务。这体现了耳鼻喉科手术器械项目对于生产活动合规性和质量标准的高度重视，为耳鼻喉科手术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耳鼻喉科手术器械项目注重生态效益和清洁生产原则。耳鼻喉科手术器械项目建设将紧密结合地方特色经济发展，与社会经济发展规划和区域环境保护规划方案相协调一致。通过与当地区域自然生态系统的结合，耳鼻喉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耳鼻喉科手术器械项目产品具有多样化的客户需求和个性化的特点。因此，耳鼻喉科手术器械项目产品规格品种多样，且单批生产数量较小。为满足这一特点，耳鼻喉科手术器械项目承办单位将建设先进的柔性制造生产线。通过广泛应用柔性制造技术，耳鼻喉科手术器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耳鼻喉科手术器械项目采用的技术具有较高的技术含量和自动化水平，处于国内先进水平。这一技术选用不仅体现了对生产效率、质量和环境友好性的高标准要求，同时为耳鼻喉科手术器械项目的可持续发展奠定了坚实的基础。</w:t>
      </w:r>
    </w:p>
    <w:p>
      <w:pPr>
        <w:pStyle w:val="Heading2"/>
        <w:ind w:firstLine="560" w:firstLineChars="200"/>
        <w:rPr>
          <w:rFonts w:ascii="仿宋" w:eastAsia="仿宋" w:hAnsi="仿宋" w:cs="仿宋" w:hint="eastAsia"/>
          <w:sz w:val="28"/>
          <w:lang w:eastAsia="zh-CN"/>
        </w:rPr>
      </w:pPr>
      <w:bookmarkStart w:id="17" w:name="_Toc301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为确保耳鼻喉科手术器械项目的高效生产和技术实施，我们制定了一套精心设计的设备选型方案，以满足耳鼻喉科手术器械项目生产、质量和环保的要求。该方案的主要特点如下：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耳鼻喉科手术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针对耳鼻喉科手术器械项目产品的多样性和小批量生产的特点，我们将建设柔性制造生产线。通过在设备选型中考虑柔性制造技术，可以灵活应对不同产品规格和生产需求，实现生产线的高度灵活性和适应性。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375"/>
      <w:r>
        <w:rPr>
          <w:rFonts w:ascii="仿宋" w:eastAsia="仿宋" w:hAnsi="仿宋" w:cs="仿宋" w:hint="eastAsia"/>
          <w:sz w:val="28"/>
          <w:lang w:eastAsia="zh-CN"/>
        </w:rPr>
        <w:t>六、耳鼻喉科手术器械项目绩效评估</w:t>
      </w:r>
      <w:bookmarkEnd w:id="18"/>
    </w:p>
    <w:p>
      <w:pPr>
        <w:pStyle w:val="Heading2"/>
        <w:rPr>
          <w:rFonts w:ascii="仿宋" w:eastAsia="仿宋" w:hAnsi="仿宋" w:cs="仿宋" w:hint="eastAsia"/>
          <w:lang w:eastAsia="zh-CN"/>
        </w:rPr>
      </w:pPr>
      <w:bookmarkStart w:id="19" w:name="_Toc961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中，我们设计了一套全面的绩效评估指标，以确保耳鼻喉科手术器械项目的可控和成功交付。这些指标跨足耳鼻喉科手术器械项目目标、成本、进度和质量等多个维度，为我们提供了全面洞察耳鼻喉科手术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目标达成率是我们关注的首要指标。我们设定了明确的目标，并通过定期监测和评估，迅速发现并应对潜在的目标偏差。这为耳鼻喉科手术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成本绩效是另一个核心关注点。通过实际成本与预算成本的对比分析，我们深入了解成本差异的原因，及时调整资源分配，保持耳鼻喉科手术器械项目在经济效益方面的合理水平。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进度作为关键的绩效指标之一，得到了精心的关注。我们制定了详细的耳鼻喉科手术器械项目进度计划，并设立了进度符合度指标，确保实际进度与计划进度保持一致。这使我们能够快速发现和解决潜在的进度问题，保持耳鼻喉科手术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耳鼻喉科手术器械项目绩效的不可或缺的一环。我们引入了一系列的质量标准和客户满意度指标，以确保耳鼻喉科手术器械项目交付的成果在质量上达到或超越预期水平。通过持续监测这些指标，我们努力提升耳鼻喉科手术器械项目整体质量水平，为耳鼻喉科手术器械项目的成功交付提供有力保障。通过这些科学且全面的绩效评估，我们能够更好地引导耳鼻喉科手术器械项目的持续改进，确保耳鼻喉科手术器械项目目标的顺利达成。</w:t>
      </w:r>
    </w:p>
    <w:p>
      <w:pPr>
        <w:pStyle w:val="Heading2"/>
        <w:ind w:firstLine="560" w:firstLineChars="200"/>
        <w:rPr>
          <w:rFonts w:ascii="仿宋" w:eastAsia="仿宋" w:hAnsi="仿宋" w:cs="仿宋" w:hint="eastAsia"/>
          <w:sz w:val="28"/>
          <w:lang w:eastAsia="zh-CN"/>
        </w:rPr>
      </w:pPr>
      <w:bookmarkStart w:id="20" w:name="_Toc220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绩效评估是耳鼻喉科手术器械项目中的关键环节，为确保耳鼻喉科手术器械项目达到预期目标，我们采用了多层次、多维度的绩效评估方法。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耳鼻喉科手术器械项目的战略目标对齐，确保每个决策和行动都与耳鼻喉科手术器械项目整体目标保持一致。团队会定期召开战略对齐会议，审视当前工作与耳鼻喉科手术器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https://d.book118.com/495241112340011041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70B16"/>
    <w:rsid w:val="4D070B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411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2024-01-11T10:52:00Z</dcterms:created>
  <dcterms:modified xsi:type="dcterms:W3CDTF">2024-01-11T10:53:11Z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B2DB5B1B13DC46C78BE025C7D6C96ABB_11</vt:lpwstr>
  </property>
  <property fmtid="{D5CDD505-2E9C-101B-9397-08002B2CF9AE}" pid="3" name="KSOProductBuildVer">
    <vt:lpwstr>2052-12.1.0.16120</vt:lpwstr>
  </property>
</Properties>
</file>