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rsidP="00B53878">
      <w:pPr>
        <w:spacing w:line="360" w:lineRule="auto"/>
        <w:jc w:val="center"/>
      </w:pPr>
      <w:bookmarkStart w:id="0" w:name="_GoBack"/>
      <w:bookmarkEnd w:id="0"/>
      <w:r>
        <w:rPr>
          <w:rFonts w:ascii="Times New Roman" w:eastAsia="Times New Roman" w:hAnsi="Times New Roman" w:cs="Times New Roman"/>
          <w:b/>
          <w:sz w:val="32"/>
        </w:rPr>
        <w:t>2024</w:t>
      </w:r>
      <w:r>
        <w:rPr>
          <w:rFonts w:ascii="SimSun" w:eastAsia="SimSun" w:hAnsi="SimSun" w:cs="SimSun"/>
          <w:b/>
          <w:sz w:val="32"/>
        </w:rPr>
        <w:t>年黑龙江省牡丹江市中考物理模拟适应性训练试卷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15</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rsidP="00B53878">
      <w:pPr>
        <w:numPr>
          <w:ilvl w:val="0"/>
          <w:numId w:val="0"/>
        </w:numPr>
        <w:spacing w:line="360" w:lineRule="auto"/>
        <w:ind w:left="0"/>
        <w:jc w:val="left"/>
        <w:textAlignment w:val="center"/>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9e70f210-2872-4804-a3c2-3b9f1f13b7d4"/>
      <w:r>
        <w:rPr>
          <w:rFonts w:ascii="Times New Roman" w:eastAsia="Times New Roman" w:hAnsi="Times New Roman" w:cs="Times New Roman"/>
          <w:strike w:val="0"/>
          <w:kern w:val="0"/>
          <w:sz w:val="24"/>
          <w:szCs w:val="24"/>
          <w:u w:val="none"/>
        </w:rPr>
        <w:drawing>
          <wp:anchor simplePos="0" relativeHeight="251658240" behindDoc="0" locked="0" layoutInCell="1" allowOverlap="0">
            <wp:simplePos x="0" y="0"/>
            <wp:positionH relativeFrom="column">
              <wp:align>right</wp:align>
            </wp:positionH>
            <wp:positionV relativeFrom="line">
              <wp:posOffset>76200</wp:posOffset>
            </wp:positionV>
            <wp:extent cx="1857375" cy="1152525"/>
            <wp:wrapSquare wrapText="left"/>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6"/>
                    <a:stretch>
                      <a:fillRect/>
                    </a:stretch>
                  </pic:blipFill>
                  <pic:spPr>
                    <a:xfrm>
                      <a:off x="0" y="0"/>
                      <a:ext cx="1857375" cy="1152525"/>
                    </a:xfrm>
                    <a:prstGeom prst="rect">
                      <a:avLst/>
                    </a:prstGeom>
                  </pic:spPr>
                </pic:pic>
              </a:graphicData>
            </a:graphic>
          </wp:anchor>
        </w:drawing>
      </w:r>
      <m:oMathPara>
        <m:oMathParaPr>
          <m:jc m:val="left"/>
        </m:oMathParaPr>
        <m:oMath>
          <m:r>
            <m:t>2015</m:t>
          </m:r>
        </m:oMath>
      </m:oMathPara>
      <w:r>
        <w:rPr>
          <w:rFonts w:ascii="SimSun" w:eastAsia="SimSun" w:hAnsi="SimSun" w:cs="SimSun"/>
          <w:kern w:val="0"/>
          <w:szCs w:val="21"/>
        </w:rPr>
        <w:t>年</w:t>
      </w:r>
      <m:oMathPara>
        <m:oMathParaPr>
          <m:jc m:val="left"/>
        </m:oMathParaPr>
        <m:oMath>
          <m:r>
            <m:t>8</m:t>
          </m:r>
        </m:oMath>
      </m:oMathPara>
      <w:r>
        <w:rPr>
          <w:rFonts w:ascii="SimSun" w:eastAsia="SimSun" w:hAnsi="SimSun" w:cs="SimSun"/>
          <w:kern w:val="0"/>
          <w:szCs w:val="21"/>
        </w:rPr>
        <w:t>月，来自挪威的艾斯朋和比约恩两人，在张家界天门山成功挑战“翼装飞毯”高空极限运动．艾斯朋身穿翼形装在天门山空中飞行</w:t>
      </w:r>
      <m:oMathPara>
        <m:oMathParaPr>
          <m:jc m:val="left"/>
        </m:oMathParaPr>
        <m:oMath>
          <m:r>
            <m:t>(</m:t>
          </m:r>
        </m:oMath>
      </m:oMathPara>
      <w:r>
        <w:rPr>
          <w:rFonts w:ascii="SimSun" w:eastAsia="SimSun" w:hAnsi="SimSun" w:cs="SimSun"/>
          <w:kern w:val="0"/>
          <w:szCs w:val="21"/>
        </w:rPr>
        <w:t>如图甲</w:t>
      </w:r>
      <m:oMathPara>
        <m:oMathParaPr>
          <m:jc m:val="left"/>
        </m:oMathParaPr>
        <m:oMath>
          <m:r>
            <m:t>)</m:t>
          </m:r>
        </m:oMath>
      </m:oMathPara>
      <w:r>
        <w:rPr>
          <w:rFonts w:ascii="SimSun" w:eastAsia="SimSun" w:hAnsi="SimSun" w:cs="SimSun"/>
          <w:kern w:val="0"/>
          <w:szCs w:val="21"/>
        </w:rPr>
        <w:t>，比约恩从</w:t>
      </w:r>
      <m:oMathPara>
        <m:oMathParaPr>
          <m:jc m:val="left"/>
        </m:oMathParaPr>
        <m:oMath>
          <m:r>
            <m:t>3000</m:t>
          </m:r>
        </m:oMath>
      </m:oMathPara>
      <w:r>
        <w:rPr>
          <w:rFonts w:ascii="SimSun" w:eastAsia="SimSun" w:hAnsi="SimSun" w:cs="SimSun"/>
          <w:kern w:val="0"/>
          <w:szCs w:val="21"/>
        </w:rPr>
        <w:t>米的直升飞机上跳下</w:t>
      </w:r>
      <m:oMathPara>
        <m:oMathParaPr>
          <m:jc m:val="left"/>
        </m:oMathParaPr>
        <m:oMath>
          <m:r>
            <m:t>(</m:t>
          </m:r>
        </m:oMath>
      </m:oMathPara>
      <w:r>
        <w:rPr>
          <w:rFonts w:ascii="SimSun" w:eastAsia="SimSun" w:hAnsi="SimSun" w:cs="SimSun"/>
          <w:kern w:val="0"/>
          <w:szCs w:val="21"/>
        </w:rPr>
        <w:t>图乙</w:t>
      </w:r>
      <m:oMathPara>
        <m:oMathParaPr>
          <m:jc m:val="left"/>
        </m:oMathParaPr>
        <m:oMath>
          <m:r>
            <m:t>)</m:t>
          </m:r>
        </m:oMath>
      </m:oMathPara>
      <w:r>
        <w:rPr>
          <w:rFonts w:ascii="SimSun" w:eastAsia="SimSun" w:hAnsi="SimSun" w:cs="SimSun"/>
          <w:kern w:val="0"/>
          <w:szCs w:val="21"/>
        </w:rPr>
        <w:t>，最后降落在艾斯朋的背上后，两人共同急速向前飞行</w:t>
      </w:r>
      <m:oMathPara>
        <m:oMathParaPr>
          <m:jc m:val="left"/>
        </m:oMathParaPr>
        <m:oMath>
          <m:r>
            <m:t>(</m:t>
          </m:r>
        </m:oMath>
      </m:oMathPara>
      <w:r>
        <w:rPr>
          <w:rFonts w:ascii="SimSun" w:eastAsia="SimSun" w:hAnsi="SimSun" w:cs="SimSun"/>
          <w:kern w:val="0"/>
          <w:szCs w:val="21"/>
        </w:rPr>
        <w:t>图丙</w:t>
      </w:r>
      <m:oMathPara>
        <m:oMathParaPr>
          <m:jc m:val="left"/>
        </m:oMathParaPr>
        <m:oMath>
          <m:r>
            <m:t>)</m:t>
          </m:r>
        </m:oMath>
      </m:oMathPara>
      <w:r>
        <w:rPr>
          <w:rFonts w:ascii="SimSun" w:eastAsia="SimSun" w:hAnsi="SimSun" w:cs="SimSun"/>
          <w:kern w:val="0"/>
          <w:szCs w:val="21"/>
        </w:rPr>
        <w:t>，完成了世界第一例空中合体的壮举．则下列说法正确的是</w:t>
      </w:r>
      <w:r>
        <w:rPr>
          <w:rFonts w:ascii="Times New Roman" w:eastAsia="Times New Roman" w:hAnsi="Times New Roman" w:cs="Times New Roman"/>
          <w:kern w:val="0"/>
          <w:szCs w:val="21"/>
        </w:rPr>
        <w:t>(    )</w:t>
      </w:r>
      <w:bookmarkEnd w:id="1"/>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艾斯朋能够在空中滑行，是因为翼装下表面的空气流速较大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比约恩从飞机上跳下后，做匀速直线运动</w:t>
      </w:r>
      <w:r>
        <w:br/>
      </w:r>
      <w:r>
        <w:rPr>
          <w:rFonts w:ascii="Times New Roman" w:eastAsia="Times New Roman" w:hAnsi="Times New Roman" w:cs="Times New Roman"/>
          <w:kern w:val="0"/>
          <w:szCs w:val="21"/>
        </w:rPr>
        <w:t xml:space="preserve">C. </w:t>
      </w:r>
      <w:r>
        <w:rPr>
          <w:rFonts w:ascii="SimSun" w:eastAsia="SimSun" w:hAnsi="SimSun" w:cs="SimSun"/>
          <w:kern w:val="0"/>
          <w:szCs w:val="21"/>
        </w:rPr>
        <w:t>两人调整到速度相同时，比约恩降落到艾斯朋背上的成功的可能性最大</w:t>
      </w:r>
      <w:r>
        <w:br/>
      </w:r>
      <w:r>
        <w:rPr>
          <w:rFonts w:ascii="Times New Roman" w:eastAsia="Times New Roman" w:hAnsi="Times New Roman" w:cs="Times New Roman"/>
          <w:kern w:val="0"/>
          <w:szCs w:val="21"/>
        </w:rPr>
        <w:t xml:space="preserve">D. </w:t>
      </w:r>
      <w:r>
        <w:rPr>
          <w:rFonts w:ascii="SimSun" w:eastAsia="SimSun" w:hAnsi="SimSun" w:cs="SimSun"/>
          <w:kern w:val="0"/>
          <w:szCs w:val="21"/>
        </w:rPr>
        <w:t>两人共同飞行时，以天门山为参照物两人是静止的</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bcb29832-ac32-4abf-96cc-9826048fb363"/>
      <w:r>
        <w:rPr>
          <w:rFonts w:ascii="SimSun" w:eastAsia="SimSun" w:hAnsi="SimSun" w:cs="SimSun"/>
          <w:kern w:val="0"/>
          <w:szCs w:val="21"/>
        </w:rPr>
        <w:t>在“探究发声体振动快慢与音调、响度、声速关系”的实验中，小王的结论如下，其中正确的是</w:t>
      </w:r>
      <w:r>
        <w:rPr>
          <w:rFonts w:ascii="Times New Roman" w:eastAsia="Times New Roman" w:hAnsi="Times New Roman" w:cs="Times New Roman"/>
          <w:strike w:val="0"/>
          <w:kern w:val="0"/>
          <w:sz w:val="24"/>
          <w:szCs w:val="24"/>
          <w:u w:val="none"/>
        </w:rPr>
        <w:drawing>
          <wp:inline>
            <wp:extent cx="38100" cy="38100"/>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xmlns:r="http://schemas.openxmlformats.org/officeDocument/2006/relationships" r:embed="rId7"/>
                    <a:stretch>
                      <a:fillRect/>
                    </a:stretch>
                  </pic:blipFill>
                  <pic:spPr>
                    <a:xfrm>
                      <a:off x="0" y="0"/>
                      <a:ext cx="38100" cy="3810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kern w:val="0"/>
          <w:szCs w:val="21"/>
        </w:rPr>
        <w:t>(    )</w:t>
      </w:r>
      <w:bookmarkEnd w:id="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发声体振动越快，音调越高，传播速度越快</w:t>
      </w:r>
      <w:r>
        <w:br/>
      </w:r>
      <w:r>
        <w:rPr>
          <w:rFonts w:ascii="Times New Roman" w:eastAsia="Times New Roman" w:hAnsi="Times New Roman" w:cs="Times New Roman"/>
          <w:kern w:val="0"/>
          <w:szCs w:val="21"/>
        </w:rPr>
        <w:t xml:space="preserve">B. </w:t>
      </w:r>
      <w:r>
        <w:rPr>
          <w:rFonts w:ascii="SimSun" w:eastAsia="SimSun" w:hAnsi="SimSun" w:cs="SimSun"/>
          <w:kern w:val="0"/>
          <w:szCs w:val="21"/>
        </w:rPr>
        <w:t>发声体振动越慢，音调越低，声音传播得越远</w:t>
      </w:r>
      <w:r>
        <w:br/>
      </w:r>
      <w:r>
        <w:rPr>
          <w:rFonts w:ascii="Times New Roman" w:eastAsia="Times New Roman" w:hAnsi="Times New Roman" w:cs="Times New Roman"/>
          <w:kern w:val="0"/>
          <w:szCs w:val="21"/>
        </w:rPr>
        <w:t xml:space="preserve">C. </w:t>
      </w:r>
      <w:r>
        <w:rPr>
          <w:rFonts w:ascii="SimSun" w:eastAsia="SimSun" w:hAnsi="SimSun" w:cs="SimSun"/>
          <w:kern w:val="0"/>
          <w:szCs w:val="21"/>
        </w:rPr>
        <w:t>发声体振动越快，音调越高，响度和声速不受影响</w:t>
      </w:r>
      <w:r>
        <w:br/>
      </w:r>
      <w:r>
        <w:rPr>
          <w:rFonts w:ascii="Times New Roman" w:eastAsia="Times New Roman" w:hAnsi="Times New Roman" w:cs="Times New Roman"/>
          <w:kern w:val="0"/>
          <w:szCs w:val="21"/>
        </w:rPr>
        <w:t xml:space="preserve">D. </w:t>
      </w:r>
      <w:r>
        <w:rPr>
          <w:rFonts w:ascii="SimSun" w:eastAsia="SimSun" w:hAnsi="SimSun" w:cs="SimSun"/>
          <w:kern w:val="0"/>
          <w:szCs w:val="21"/>
        </w:rPr>
        <w:t>发声体振动越快，音调越高，响度越大</w:t>
      </w:r>
    </w:p>
    <w:p w:rsidR="00BC4DC9">
      <w:pPr>
        <w:numPr>
          <w:ilvl w:val="0"/>
          <w:numId w:val="0"/>
        </w:numPr>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750e9ba8-3c93-4ab1-bc5d-37a293635172"/>
      <w:r>
        <w:rPr>
          <w:rFonts w:ascii="SimSun" w:eastAsia="SimSun" w:hAnsi="SimSun" w:cs="SimSun"/>
          <w:kern w:val="0"/>
          <w:szCs w:val="21"/>
        </w:rPr>
        <w:t>下图所示，对自然界中的云、雨、雪、雾、露、霜等现象形成过程中关于“水”的物态变化判断正确的是</w:t>
      </w:r>
      <w:r>
        <w:rPr>
          <w:rFonts w:ascii="Times New Roman" w:eastAsia="Times New Roman" w:hAnsi="Times New Roman" w:cs="Times New Roman"/>
          <w:kern w:val="0"/>
          <w:szCs w:val="21"/>
        </w:rPr>
        <w:t>(    )</w:t>
      </w:r>
      <w:bookmarkEnd w:id="3"/>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1162050" cy="723900"/>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xmlns:r="http://schemas.openxmlformats.org/officeDocument/2006/relationships" r:embed="rId8"/>
                    <a:stretch>
                      <a:fillRect/>
                    </a:stretch>
                  </pic:blipFill>
                  <pic:spPr>
                    <a:xfrm>
                      <a:off x="0" y="0"/>
                      <a:ext cx="1162050" cy="723900"/>
                    </a:xfrm>
                    <a:prstGeom prst="rect">
                      <a:avLst/>
                    </a:prstGeom>
                  </pic:spPr>
                </pic:pic>
              </a:graphicData>
            </a:graphic>
          </wp:inline>
        </w:drawing>
      </w:r>
      <w:r>
        <w:rPr>
          <w:rFonts w:ascii="SimSun" w:eastAsia="SimSun" w:hAnsi="SimSun" w:cs="SimSun"/>
          <w:kern w:val="0"/>
          <w:szCs w:val="21"/>
        </w:rPr>
        <w:t>雾是汽化现象</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1133475" cy="723900"/>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xmlns:r="http://schemas.openxmlformats.org/officeDocument/2006/relationships" r:embed="rId9"/>
                    <a:stretch>
                      <a:fillRect/>
                    </a:stretch>
                  </pic:blipFill>
                  <pic:spPr>
                    <a:xfrm>
                      <a:off x="0" y="0"/>
                      <a:ext cx="1133475" cy="723900"/>
                    </a:xfrm>
                    <a:prstGeom prst="rect">
                      <a:avLst/>
                    </a:prstGeom>
                  </pic:spPr>
                </pic:pic>
              </a:graphicData>
            </a:graphic>
          </wp:inline>
        </w:drawing>
      </w:r>
      <w:r>
        <w:rPr>
          <w:rFonts w:ascii="SimSun" w:eastAsia="SimSun" w:hAnsi="SimSun" w:cs="SimSun"/>
          <w:kern w:val="0"/>
          <w:szCs w:val="21"/>
        </w:rPr>
        <w:t>露是熔化现象</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1000125" cy="695325"/>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10"/>
                    <a:stretch>
                      <a:fillRect/>
                    </a:stretch>
                  </pic:blipFill>
                  <pic:spPr>
                    <a:xfrm>
                      <a:off x="0" y="0"/>
                      <a:ext cx="1000125" cy="695325"/>
                    </a:xfrm>
                    <a:prstGeom prst="rect">
                      <a:avLst/>
                    </a:prstGeom>
                  </pic:spPr>
                </pic:pic>
              </a:graphicData>
            </a:graphic>
          </wp:inline>
        </w:drawing>
      </w:r>
      <w:r>
        <w:rPr>
          <w:rFonts w:ascii="SimSun" w:eastAsia="SimSun" w:hAnsi="SimSun" w:cs="SimSun"/>
          <w:kern w:val="0"/>
          <w:szCs w:val="21"/>
        </w:rPr>
        <w:t>霜是凝固现象</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1057275" cy="704850"/>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xmlns:r="http://schemas.openxmlformats.org/officeDocument/2006/relationships" r:embed="rId11"/>
                    <a:stretch>
                      <a:fillRect/>
                    </a:stretch>
                  </pic:blipFill>
                  <pic:spPr>
                    <a:xfrm>
                      <a:off x="0" y="0"/>
                      <a:ext cx="1057275" cy="704850"/>
                    </a:xfrm>
                    <a:prstGeom prst="rect">
                      <a:avLst/>
                    </a:prstGeom>
                  </pic:spPr>
                </pic:pic>
              </a:graphicData>
            </a:graphic>
          </wp:inline>
        </w:drawing>
      </w:r>
      <w:r>
        <w:rPr>
          <w:rFonts w:ascii="SimSun" w:eastAsia="SimSun" w:hAnsi="SimSun" w:cs="SimSun"/>
          <w:kern w:val="0"/>
          <w:szCs w:val="21"/>
        </w:rPr>
        <w:t>雪是凝华现象</w:t>
      </w:r>
    </w:p>
    <w:p w:rsidR="00BC4DC9">
      <w:pPr>
        <w:numPr>
          <w:ilvl w:val="0"/>
          <w:numId w:val="0"/>
        </w:numPr>
        <w:spacing w:line="360" w:lineRule="auto"/>
        <w:ind w:left="0"/>
        <w:jc w:val="left"/>
        <w:sectPr w:rsidSect="00AC1539">
          <w:headerReference w:type="default" r:id="rId12"/>
          <w:footerReference w:type="default" r:id="rId13"/>
          <w:pgSz w:w="11906" w:h="16838"/>
          <w:pgMar w:top="1440" w:right="1083" w:bottom="1440" w:left="1083" w:header="499" w:footer="499" w:gutter="0"/>
          <w:cols w:sep="1" w:space="425"/>
          <w:vAlign w:val="top"/>
          <w:docGrid w:type="lines" w:linePitch="312"/>
        </w:sectPr>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eb6d2747-86cd-4309-8211-29f3912b67b4"/>
      <w:r>
        <w:rPr>
          <w:rFonts w:ascii="SimSun" w:eastAsia="SimSun" w:hAnsi="SimSun" w:cs="SimSun"/>
          <w:kern w:val="0"/>
          <w:szCs w:val="21"/>
        </w:rPr>
        <w:t>如图所示的光现象中，由于光的反射形成的是</w:t>
      </w:r>
      <w:r>
        <w:rPr>
          <w:rFonts w:ascii="Times New Roman" w:eastAsia="Times New Roman" w:hAnsi="Times New Roman" w:cs="Times New Roman"/>
          <w:kern w:val="0"/>
          <w:szCs w:val="21"/>
        </w:rPr>
        <w:t>(    )</w:t>
      </w:r>
      <w:bookmarkEnd w:id="4"/>
    </w:p>
    <w:p w:rsidR="00BC4DC9">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1019175" cy="962025"/>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xmlns:r="http://schemas.openxmlformats.org/officeDocument/2006/relationships" r:embed="rId14"/>
                    <a:stretch>
                      <a:fillRect/>
                    </a:stretch>
                  </pic:blipFill>
                  <pic:spPr>
                    <a:xfrm>
                      <a:off x="0" y="0"/>
                      <a:ext cx="1019175" cy="962025"/>
                    </a:xfrm>
                    <a:prstGeom prst="rect">
                      <a:avLst/>
                    </a:prstGeom>
                  </pic:spPr>
                </pic:pic>
              </a:graphicData>
            </a:graphic>
          </wp:inline>
        </w:drawing>
      </w:r>
      <w:r>
        <w:rPr>
          <w:rFonts w:ascii="SimSun" w:eastAsia="SimSun" w:hAnsi="SimSun" w:cs="SimSun"/>
          <w:kern w:val="0"/>
          <w:szCs w:val="21"/>
        </w:rPr>
        <w:t>鸟巢在水中形成“倒影”</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1343025" cy="1076325"/>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xmlns:r="http://schemas.openxmlformats.org/officeDocument/2006/relationships" r:embed="rId15"/>
                    <a:stretch>
                      <a:fillRect/>
                    </a:stretch>
                  </pic:blipFill>
                  <pic:spPr>
                    <a:xfrm>
                      <a:off x="0" y="0"/>
                      <a:ext cx="1343025" cy="1076325"/>
                    </a:xfrm>
                    <a:prstGeom prst="rect">
                      <a:avLst/>
                    </a:prstGeom>
                  </pic:spPr>
                </pic:pic>
              </a:graphicData>
            </a:graphic>
          </wp:inline>
        </w:drawing>
      </w:r>
      <w:r>
        <w:rPr>
          <w:rFonts w:ascii="SimSun" w:eastAsia="SimSun" w:hAnsi="SimSun" w:cs="SimSun"/>
          <w:kern w:val="0"/>
          <w:szCs w:val="21"/>
        </w:rPr>
        <w:t>日晷上呈现针的影子</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1038225" cy="876300"/>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xmlns:r="http://schemas.openxmlformats.org/officeDocument/2006/relationships" r:embed="rId16"/>
                    <a:stretch>
                      <a:fillRect/>
                    </a:stretch>
                  </pic:blipFill>
                  <pic:spPr>
                    <a:xfrm>
                      <a:off x="0" y="0"/>
                      <a:ext cx="1038225" cy="876300"/>
                    </a:xfrm>
                    <a:prstGeom prst="rect">
                      <a:avLst/>
                    </a:prstGeom>
                  </pic:spPr>
                </pic:pic>
              </a:graphicData>
            </a:graphic>
          </wp:inline>
        </w:drawing>
      </w:r>
      <w:r>
        <w:rPr>
          <w:rFonts w:ascii="SimSun" w:eastAsia="SimSun" w:hAnsi="SimSun" w:cs="SimSun"/>
          <w:kern w:val="0"/>
          <w:szCs w:val="21"/>
        </w:rPr>
        <w:t>放大镜把字“放大”</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1152525" cy="981075"/>
            <wp:docPr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17"/>
                    <a:stretch>
                      <a:fillRect/>
                    </a:stretch>
                  </pic:blipFill>
                  <pic:spPr>
                    <a:xfrm>
                      <a:off x="0" y="0"/>
                      <a:ext cx="1152525" cy="981075"/>
                    </a:xfrm>
                    <a:prstGeom prst="rect">
                      <a:avLst/>
                    </a:prstGeom>
                  </pic:spPr>
                </pic:pic>
              </a:graphicData>
            </a:graphic>
          </wp:inline>
        </w:drawing>
      </w:r>
      <w:r>
        <w:rPr>
          <w:rFonts w:ascii="SimSun" w:eastAsia="SimSun" w:hAnsi="SimSun" w:cs="SimSun"/>
          <w:kern w:val="0"/>
          <w:szCs w:val="21"/>
        </w:rPr>
        <w:t>笔好像在水面处“折断”</w:t>
      </w:r>
    </w:p>
    <w:p w:rsidR="00BC4DC9">
      <w:pPr>
        <w:numPr>
          <w:ilvl w:val="0"/>
          <w:numId w:val="0"/>
        </w:numPr>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0c10094c-0341-42eb-8d05-ad6137c0b8fc"/>
      <w:r>
        <w:rPr>
          <w:rFonts w:ascii="SimSun" w:eastAsia="SimSun" w:hAnsi="SimSun" w:cs="SimSun"/>
          <w:kern w:val="0"/>
          <w:szCs w:val="21"/>
        </w:rPr>
        <w:t>关于家庭电路和安全用电，下列说法正确的是</w:t>
      </w:r>
      <w:r>
        <w:rPr>
          <w:rFonts w:ascii="Times New Roman" w:eastAsia="Times New Roman" w:hAnsi="Times New Roman" w:cs="Times New Roman"/>
          <w:kern w:val="0"/>
          <w:szCs w:val="21"/>
        </w:rPr>
        <w:t>(    )</w:t>
      </w:r>
      <w:bookmarkEnd w:id="5"/>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更换灯泡或搬动电器前应断开电源开关</w:t>
      </w:r>
      <w:r>
        <w:br/>
      </w:r>
      <w:r>
        <w:rPr>
          <w:rFonts w:ascii="Times New Roman" w:eastAsia="Times New Roman" w:hAnsi="Times New Roman" w:cs="Times New Roman"/>
          <w:kern w:val="0"/>
          <w:szCs w:val="21"/>
        </w:rPr>
        <w:t xml:space="preserve">B. </w:t>
      </w:r>
      <w:r>
        <w:rPr>
          <w:rFonts w:ascii="SimSun" w:eastAsia="SimSun" w:hAnsi="SimSun" w:cs="SimSun"/>
          <w:kern w:val="0"/>
          <w:szCs w:val="21"/>
        </w:rPr>
        <w:t>用电器的开关要连接在零线和用电器之间</w:t>
      </w:r>
      <w:r>
        <w:br/>
      </w:r>
      <w:r>
        <w:rPr>
          <w:rFonts w:ascii="Times New Roman" w:eastAsia="Times New Roman" w:hAnsi="Times New Roman" w:cs="Times New Roman"/>
          <w:kern w:val="0"/>
          <w:szCs w:val="21"/>
        </w:rPr>
        <w:t xml:space="preserve">C. </w:t>
      </w:r>
      <w:r>
        <w:rPr>
          <w:rFonts w:ascii="SimSun" w:eastAsia="SimSun" w:hAnsi="SimSun" w:cs="SimSun"/>
          <w:kern w:val="0"/>
          <w:szCs w:val="21"/>
        </w:rPr>
        <w:t>家庭电路中空气开关跳闸，一定是发生了短路</w:t>
      </w:r>
      <w:r>
        <w:br/>
      </w:r>
      <w:r>
        <w:rPr>
          <w:rFonts w:ascii="Times New Roman" w:eastAsia="Times New Roman" w:hAnsi="Times New Roman" w:cs="Times New Roman"/>
          <w:kern w:val="0"/>
          <w:szCs w:val="21"/>
        </w:rPr>
        <w:t xml:space="preserve">D. </w:t>
      </w:r>
      <w:r>
        <w:rPr>
          <w:rFonts w:ascii="SimSun" w:eastAsia="SimSun" w:hAnsi="SimSun" w:cs="SimSun"/>
          <w:kern w:val="0"/>
          <w:szCs w:val="21"/>
        </w:rPr>
        <w:t>家用冰箱三孔插头损坏了，换成两孔插头后只要冰箱能使用也无大碍</w:t>
      </w:r>
    </w:p>
    <w:p w:rsidR="00BC4DC9">
      <w:pPr>
        <w:numPr>
          <w:ilvl w:val="0"/>
          <w:numId w:val="0"/>
        </w:numPr>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34dc65b9-bac1-43ba-923c-3446a2ef0dfe"/>
      <w:r>
        <w:rPr>
          <w:rFonts w:ascii="SimSun" w:eastAsia="SimSun" w:hAnsi="SimSun" w:cs="SimSun"/>
          <w:kern w:val="0"/>
          <w:szCs w:val="21"/>
        </w:rPr>
        <w:t>实验室测量质量的工具是托盘天平。关于它的使用，下列说法不正确的是</w:t>
      </w:r>
      <w:r>
        <w:rPr>
          <w:rFonts w:ascii="Times New Roman" w:eastAsia="Times New Roman" w:hAnsi="Times New Roman" w:cs="Times New Roman"/>
          <w:kern w:val="0"/>
          <w:szCs w:val="21"/>
        </w:rPr>
        <w:t>(    )</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称量物体时，平衡螺母要使用两次</w:t>
      </w:r>
      <w:r>
        <w:br/>
      </w:r>
      <w:r>
        <w:rPr>
          <w:rFonts w:ascii="Times New Roman" w:eastAsia="Times New Roman" w:hAnsi="Times New Roman" w:cs="Times New Roman"/>
          <w:kern w:val="0"/>
          <w:szCs w:val="21"/>
        </w:rPr>
        <w:t xml:space="preserve">B. </w:t>
      </w:r>
      <w:r>
        <w:rPr>
          <w:rFonts w:ascii="SimSun" w:eastAsia="SimSun" w:hAnsi="SimSun" w:cs="SimSun"/>
          <w:kern w:val="0"/>
          <w:szCs w:val="21"/>
        </w:rPr>
        <w:t>称量物体时，物体放左盘砝码放右盘</w:t>
      </w:r>
      <w:r>
        <w:br/>
      </w:r>
      <w:r>
        <w:rPr>
          <w:rFonts w:ascii="Times New Roman" w:eastAsia="Times New Roman" w:hAnsi="Times New Roman" w:cs="Times New Roman"/>
          <w:kern w:val="0"/>
          <w:szCs w:val="21"/>
        </w:rPr>
        <w:t xml:space="preserve">C. </w:t>
      </w:r>
      <w:r>
        <w:rPr>
          <w:rFonts w:ascii="SimSun" w:eastAsia="SimSun" w:hAnsi="SimSun" w:cs="SimSun"/>
          <w:kern w:val="0"/>
          <w:szCs w:val="21"/>
        </w:rPr>
        <w:t>移动标尺上的游码相当于在右盘中加减小砝码</w:t>
      </w:r>
      <w:r>
        <w:br/>
      </w:r>
      <w:r>
        <w:rPr>
          <w:rFonts w:ascii="Times New Roman" w:eastAsia="Times New Roman" w:hAnsi="Times New Roman" w:cs="Times New Roman"/>
          <w:kern w:val="0"/>
          <w:szCs w:val="21"/>
        </w:rPr>
        <w:t xml:space="preserve">D. </w:t>
      </w:r>
      <w:r>
        <w:rPr>
          <w:rFonts w:ascii="SimSun" w:eastAsia="SimSun" w:hAnsi="SimSun" w:cs="SimSun"/>
          <w:kern w:val="0"/>
          <w:szCs w:val="21"/>
        </w:rPr>
        <w:t>要用镊子加减砝码</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c3fa24ea-e2f9-4e46-bbe2-f4856a22189a"/>
      <w:r>
        <w:rPr>
          <w:rFonts w:ascii="Times New Roman" w:eastAsia="Times New Roman" w:hAnsi="Times New Roman" w:cs="Times New Roman"/>
          <w:strike w:val="0"/>
          <w:kern w:val="0"/>
          <w:sz w:val="24"/>
          <w:szCs w:val="24"/>
          <w:u w:val="none"/>
        </w:rPr>
        <w:drawing>
          <wp:anchor simplePos="0" relativeHeight="251659264" behindDoc="0" locked="0" layoutInCell="1" allowOverlap="0">
            <wp:simplePos x="0" y="0"/>
            <wp:positionH relativeFrom="column">
              <wp:align>right</wp:align>
            </wp:positionH>
            <wp:positionV relativeFrom="line">
              <wp:posOffset>76200</wp:posOffset>
            </wp:positionV>
            <wp:extent cx="1971675" cy="1362075"/>
            <wp:wrapSquare wrapText="left"/>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xmlns:r="http://schemas.openxmlformats.org/officeDocument/2006/relationships" r:embed="rId18"/>
                    <a:stretch>
                      <a:fillRect/>
                    </a:stretch>
                  </pic:blipFill>
                  <pic:spPr>
                    <a:xfrm>
                      <a:off x="0" y="0"/>
                      <a:ext cx="1971675" cy="1362075"/>
                    </a:xfrm>
                    <a:prstGeom prst="rect">
                      <a:avLst/>
                    </a:prstGeom>
                  </pic:spPr>
                </pic:pic>
              </a:graphicData>
            </a:graphic>
          </wp:anchor>
        </w:drawing>
      </w:r>
      <w:r>
        <w:rPr>
          <w:rFonts w:ascii="SimSun" w:eastAsia="SimSun" w:hAnsi="SimSun" w:cs="SimSun"/>
          <w:kern w:val="0"/>
          <w:szCs w:val="21"/>
        </w:rPr>
        <w:t>如图所示为生活中常用的指甲剪，其中包含了很多物理知识，在正常使用指甲剪修剪指甲时，下列相关说法中正确的是</w:t>
      </w:r>
      <w:r>
        <w:rPr>
          <w:rFonts w:ascii="Times New Roman" w:eastAsia="Times New Roman" w:hAnsi="Times New Roman" w:cs="Times New Roman"/>
          <w:kern w:val="0"/>
          <w:szCs w:val="21"/>
        </w:rPr>
        <w:t>(    )</w:t>
      </w:r>
      <w:bookmarkEnd w:id="7"/>
    </w:p>
    <w:p w:rsidR="00BC4DC9">
      <w:pPr>
        <w:numPr>
          <w:ilvl w:val="0"/>
          <w:numId w:val="0"/>
        </w:numPr>
        <w:spacing w:line="360" w:lineRule="auto"/>
        <w:jc w:val="left"/>
        <w:sectPr w:rsidSect="00AC1539">
          <w:headerReference w:type="default" r:id="rId19"/>
          <w:footerReference w:type="default" r:id="rId20"/>
          <w:type w:val="nextPage"/>
          <w:pgSz w:w="11906" w:h="16838"/>
          <w:pgMar w:top="1440" w:right="1083" w:bottom="1440" w:left="1083" w:header="499" w:footer="499" w:gutter="0"/>
          <w:pgNumType w:start="2"/>
          <w:cols w:sep="1" w:space="425"/>
          <w:vAlign w:val="top"/>
          <w:titlePg w:val="0"/>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杠杆</w:t>
      </w:r>
      <m:oMathPara>
        <m:oMathParaPr>
          <m:jc m:val="left"/>
        </m:oMathParaPr>
        <m:oMath>
          <m:r>
            <m:t>A</m:t>
          </m:r>
          <m:r>
            <m:t>B</m:t>
          </m:r>
          <m:r>
            <m:t>C</m:t>
          </m:r>
        </m:oMath>
      </m:oMathPara>
      <w:r>
        <w:rPr>
          <w:rFonts w:ascii="SimSun" w:eastAsia="SimSun" w:hAnsi="SimSun" w:cs="SimSun"/>
          <w:kern w:val="0"/>
          <w:szCs w:val="21"/>
        </w:rPr>
        <w:t>是一个省力杠杆</w:t>
      </w:r>
      <w:r>
        <w:br/>
      </w:r>
      <w:r>
        <w:rPr>
          <w:rFonts w:ascii="Times New Roman" w:eastAsia="Times New Roman" w:hAnsi="Times New Roman" w:cs="Times New Roman"/>
          <w:kern w:val="0"/>
          <w:szCs w:val="21"/>
        </w:rPr>
        <w:t xml:space="preserve">B. </w:t>
      </w:r>
      <w:r>
        <w:rPr>
          <w:rFonts w:ascii="SimSun" w:eastAsia="SimSun" w:hAnsi="SimSun" w:cs="SimSun"/>
          <w:kern w:val="0"/>
          <w:szCs w:val="21"/>
        </w:rPr>
        <w:t>杠杆</w:t>
      </w:r>
      <m:oMathPara>
        <m:oMathParaPr>
          <m:jc m:val="left"/>
        </m:oMathParaPr>
        <m:oMath>
          <m:r>
            <m:t>D</m:t>
          </m:r>
          <m:r>
            <m:t>B</m:t>
          </m:r>
          <m:r>
            <m:t>E</m:t>
          </m:r>
        </m:oMath>
      </m:oMathPara>
      <w:r>
        <w:rPr>
          <w:rFonts w:ascii="SimSun" w:eastAsia="SimSun" w:hAnsi="SimSun" w:cs="SimSun"/>
          <w:kern w:val="0"/>
          <w:szCs w:val="21"/>
        </w:rPr>
        <w:t>的支点为</w:t>
      </w:r>
      <m:oMathPara>
        <m:oMathParaPr>
          <m:jc m:val="left"/>
        </m:oMathParaPr>
        <m:oMath>
          <m:r>
            <m:t>B</m:t>
          </m:r>
        </m:oMath>
      </m:oMathPara>
      <w:r>
        <w:rPr>
          <w:rFonts w:ascii="SimSun" w:eastAsia="SimSun" w:hAnsi="SimSun" w:cs="SimSun"/>
          <w:kern w:val="0"/>
          <w:szCs w:val="21"/>
        </w:rPr>
        <w:t>点</w:t>
      </w:r>
      <w:r>
        <w:br/>
      </w:r>
      <w:r>
        <w:rPr>
          <w:rFonts w:ascii="Times New Roman" w:eastAsia="Times New Roman" w:hAnsi="Times New Roman" w:cs="Times New Roman"/>
          <w:kern w:val="0"/>
          <w:szCs w:val="21"/>
        </w:rPr>
        <w:t xml:space="preserve">C. </w:t>
      </w:r>
      <w:r>
        <w:rPr>
          <w:rFonts w:ascii="SimSun" w:eastAsia="SimSun" w:hAnsi="SimSun" w:cs="SimSun"/>
          <w:kern w:val="0"/>
          <w:szCs w:val="21"/>
        </w:rPr>
        <w:t>杠杆</w:t>
      </w:r>
      <m:oMathPara>
        <m:oMathParaPr>
          <m:jc m:val="left"/>
        </m:oMathParaPr>
        <m:oMath>
          <m:r>
            <m:t>G</m:t>
          </m:r>
          <m:r>
            <m:t>H</m:t>
          </m:r>
          <m:r>
            <m:t>E</m:t>
          </m:r>
        </m:oMath>
      </m:oMathPara>
      <w:r>
        <w:rPr>
          <w:rFonts w:ascii="SimSun" w:eastAsia="SimSun" w:hAnsi="SimSun" w:cs="SimSun"/>
          <w:kern w:val="0"/>
          <w:szCs w:val="21"/>
        </w:rPr>
        <w:t>的动力作用在</w:t>
      </w:r>
      <m:oMathPara>
        <m:oMathParaPr>
          <m:jc m:val="left"/>
        </m:oMathParaPr>
        <m:oMath>
          <m:r>
            <m:t>E</m:t>
          </m:r>
        </m:oMath>
      </m:oMathPara>
      <w:r>
        <w:rPr>
          <w:rFonts w:ascii="SimSun" w:eastAsia="SimSun" w:hAnsi="SimSun" w:cs="SimSun"/>
          <w:kern w:val="0"/>
          <w:szCs w:val="21"/>
        </w:rPr>
        <w:t>点</w:t>
      </w:r>
      <w:r>
        <w:br/>
      </w:r>
    </w:p>
    <w:p w:rsidR="00BC4DC9">
      <w:pPr>
        <w:numPr>
          <w:ilvl w:val="0"/>
          <w:numId w:val="0"/>
        </w:numPr>
        <w:spacing w:line="360" w:lineRule="auto"/>
        <w:jc w:val="left"/>
      </w:pP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D</w:t>
      </w:r>
      <w:r>
        <w:rPr>
          <w:rFonts w:ascii="SimSun" w:eastAsia="SimSun" w:hAnsi="SimSun" w:cs="SimSun"/>
          <w:kern w:val="0"/>
          <w:szCs w:val="21"/>
        </w:rPr>
        <w:t>、</w:t>
      </w:r>
      <m:oMathPara>
        <m:oMathParaPr>
          <m:jc m:val="left"/>
        </m:oMathParaPr>
        <m:oMath>
          <m:r>
            <m:t>G</m:t>
          </m:r>
        </m:oMath>
      </m:oMathPara>
      <w:r>
        <w:rPr>
          <w:rFonts w:ascii="SimSun" w:eastAsia="SimSun" w:hAnsi="SimSun" w:cs="SimSun"/>
          <w:kern w:val="0"/>
          <w:szCs w:val="21"/>
        </w:rPr>
        <w:t>处的剪刃做得很锋利，是为了增大剪刃对指甲的压力</w:t>
      </w:r>
      <w:r>
        <w:br/>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c0958824-b170-45c9-8b57-3ac625e1f751"/>
      <w:r>
        <w:rPr>
          <w:rFonts w:ascii="Times New Roman" w:eastAsia="Times New Roman" w:hAnsi="Times New Roman" w:cs="Times New Roman"/>
          <w:strike w:val="0"/>
          <w:kern w:val="0"/>
          <w:sz w:val="24"/>
          <w:szCs w:val="24"/>
          <w:u w:val="none"/>
        </w:rPr>
        <w:drawing>
          <wp:anchor simplePos="0" relativeHeight="251660288" behindDoc="0" locked="0" layoutInCell="1" allowOverlap="0">
            <wp:simplePos x="0" y="0"/>
            <wp:positionH relativeFrom="column">
              <wp:align>right</wp:align>
            </wp:positionH>
            <wp:positionV relativeFrom="line">
              <wp:posOffset>76200</wp:posOffset>
            </wp:positionV>
            <wp:extent cx="1933575" cy="666750"/>
            <wp:wrapSquare wrapText="left"/>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xmlns:r="http://schemas.openxmlformats.org/officeDocument/2006/relationships" r:embed="rId21"/>
                    <a:stretch>
                      <a:fillRect/>
                    </a:stretch>
                  </pic:blipFill>
                  <pic:spPr>
                    <a:xfrm>
                      <a:off x="0" y="0"/>
                      <a:ext cx="1933575" cy="666750"/>
                    </a:xfrm>
                    <a:prstGeom prst="rect">
                      <a:avLst/>
                    </a:prstGeom>
                  </pic:spPr>
                </pic:pic>
              </a:graphicData>
            </a:graphic>
          </wp:anchor>
        </w:drawing>
      </w:r>
      <m:oMathPara>
        <m:oMathParaPr>
          <m:jc m:val="left"/>
        </m:oMathParaPr>
        <m:oMath>
          <m:r>
            <m:t>C</m:t>
          </m:r>
          <m:r>
            <m:t>919</m:t>
          </m:r>
        </m:oMath>
      </m:oMathPara>
      <w:r>
        <w:rPr>
          <w:rFonts w:ascii="SimSun" w:eastAsia="SimSun" w:hAnsi="SimSun" w:cs="SimSun"/>
          <w:kern w:val="0"/>
          <w:szCs w:val="21"/>
        </w:rPr>
        <w:t>的试飞成功使我国成为世界第三大民航飞机制造者。</w:t>
      </w:r>
      <m:oMathPara>
        <m:oMathParaPr>
          <m:jc m:val="left"/>
        </m:oMathParaPr>
        <m:oMath>
          <m:r>
            <m:t>C</m:t>
          </m:r>
          <m:r>
            <m:t>919</m:t>
          </m:r>
        </m:oMath>
      </m:oMathPara>
      <w:r>
        <w:rPr>
          <w:rFonts w:ascii="SimSun" w:eastAsia="SimSun" w:hAnsi="SimSun" w:cs="SimSun"/>
          <w:kern w:val="0"/>
          <w:szCs w:val="21"/>
        </w:rPr>
        <w:t>最大起飞质量达</w:t>
      </w:r>
      <m:oMathPara>
        <m:oMathParaPr>
          <m:jc m:val="left"/>
        </m:oMathParaPr>
        <m:oMath>
          <m:r>
            <m:t>77</m:t>
          </m:r>
        </m:oMath>
      </m:oMathPara>
      <w:r>
        <w:rPr>
          <w:rFonts w:ascii="SimSun" w:eastAsia="SimSun" w:hAnsi="SimSun" w:cs="SimSun"/>
          <w:kern w:val="0"/>
          <w:szCs w:val="21"/>
        </w:rPr>
        <w:t>吨，如此庞然大物能飞上天，下列说法中不正确的是</w:t>
      </w:r>
      <w:r>
        <w:rPr>
          <w:rFonts w:ascii="Times New Roman" w:eastAsia="Times New Roman" w:hAnsi="Times New Roman" w:cs="Times New Roman"/>
          <w:kern w:val="0"/>
          <w:szCs w:val="21"/>
        </w:rPr>
        <w:t>(    )</w:t>
      </w:r>
      <w:bookmarkEnd w:id="8"/>
    </w:p>
    <w:p>
      <w:pPr>
        <w:spacing w:line="360" w:lineRule="auto"/>
        <w:textAlignment w:val="center"/>
      </w:pPr>
      <w:r>
        <w:br w:type="textWrapping" w:clear="all"/>
      </w:r>
    </w:p>
    <w:p w:rsidR="00BC4DC9">
      <w:pPr>
        <w:numPr>
          <w:ilvl w:val="0"/>
          <w:numId w:val="0"/>
        </w:numPr>
        <w:spacing w:line="360" w:lineRule="auto"/>
        <w:jc w:val="left"/>
      </w:pPr>
      <w:r>
        <w:rPr>
          <w:rFonts w:ascii="Times New Roman" w:eastAsia="Times New Roman" w:hAnsi="Times New Roman" w:cs="Times New Roman"/>
          <w:kern w:val="0"/>
          <w:szCs w:val="21"/>
        </w:rPr>
        <w:t xml:space="preserve">A. </w:t>
      </w:r>
      <m:oMathPara>
        <m:oMathParaPr>
          <m:jc m:val="left"/>
        </m:oMathParaPr>
        <m:oMath>
          <m:r>
            <m:t>C</m:t>
          </m:r>
          <m:r>
            <m:t>919</m:t>
          </m:r>
        </m:oMath>
      </m:oMathPara>
      <w:r>
        <w:rPr>
          <w:rFonts w:ascii="SimSun" w:eastAsia="SimSun" w:hAnsi="SimSun" w:cs="SimSun"/>
          <w:kern w:val="0"/>
          <w:szCs w:val="21"/>
        </w:rPr>
        <w:t>在跑道上滑行时，飞机对地面的压力等于地面对飞机的支持力</w:t>
      </w:r>
      <w:r>
        <w:br/>
      </w:r>
      <w:r>
        <w:rPr>
          <w:rFonts w:ascii="Times New Roman" w:eastAsia="Times New Roman" w:hAnsi="Times New Roman" w:cs="Times New Roman"/>
          <w:kern w:val="0"/>
          <w:szCs w:val="21"/>
        </w:rPr>
        <w:t xml:space="preserve">B. </w:t>
      </w:r>
      <m:oMathPara>
        <m:oMathParaPr>
          <m:jc m:val="left"/>
        </m:oMathParaPr>
        <m:oMath>
          <m:r>
            <m:t>C</m:t>
          </m:r>
          <m:r>
            <m:t>919</m:t>
          </m:r>
        </m:oMath>
      </m:oMathPara>
      <w:r>
        <w:rPr>
          <w:rFonts w:ascii="SimSun" w:eastAsia="SimSun" w:hAnsi="SimSun" w:cs="SimSun"/>
          <w:kern w:val="0"/>
          <w:szCs w:val="21"/>
        </w:rPr>
        <w:t>起飞原理是利用了流体中，流速快的地方压强小</w:t>
      </w:r>
      <w:r>
        <w:br/>
      </w:r>
      <w:r>
        <w:rPr>
          <w:rFonts w:ascii="Times New Roman" w:eastAsia="Times New Roman" w:hAnsi="Times New Roman" w:cs="Times New Roman"/>
          <w:kern w:val="0"/>
          <w:szCs w:val="21"/>
        </w:rPr>
        <w:t xml:space="preserve">C. </w:t>
      </w:r>
      <m:oMathPara>
        <m:oMathParaPr>
          <m:jc m:val="left"/>
        </m:oMathParaPr>
        <m:oMath>
          <m:r>
            <m:t>C</m:t>
          </m:r>
          <m:r>
            <m:t>919</m:t>
          </m:r>
        </m:oMath>
      </m:oMathPara>
      <w:r>
        <w:rPr>
          <w:rFonts w:ascii="SimSun" w:eastAsia="SimSun" w:hAnsi="SimSun" w:cs="SimSun"/>
          <w:kern w:val="0"/>
          <w:szCs w:val="21"/>
        </w:rPr>
        <w:t>在高空水平飞行时只受到重力的作用</w:t>
      </w:r>
      <w:r>
        <w:br/>
      </w:r>
      <w:r>
        <w:rPr>
          <w:rFonts w:ascii="Times New Roman" w:eastAsia="Times New Roman" w:hAnsi="Times New Roman" w:cs="Times New Roman"/>
          <w:kern w:val="0"/>
          <w:szCs w:val="21"/>
        </w:rPr>
        <w:t xml:space="preserve">D. </w:t>
      </w:r>
      <m:oMathPara>
        <m:oMathParaPr>
          <m:jc m:val="left"/>
        </m:oMathParaPr>
        <m:oMath>
          <m:r>
            <m:t>C</m:t>
          </m:r>
          <m:r>
            <m:t>919</m:t>
          </m:r>
        </m:oMath>
      </m:oMathPara>
      <w:r>
        <w:rPr>
          <w:rFonts w:ascii="SimSun" w:eastAsia="SimSun" w:hAnsi="SimSun" w:cs="SimSun"/>
          <w:kern w:val="0"/>
          <w:szCs w:val="21"/>
        </w:rPr>
        <w:t>降落时，由于惯性它无法立即停下来</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04b7823e-1363-4f16-ac65-236d4913a127"/>
      <w:r>
        <w:rPr>
          <w:rFonts w:ascii="SimSun" w:eastAsia="SimSun" w:hAnsi="SimSun" w:cs="SimSun"/>
          <w:kern w:val="0"/>
          <w:szCs w:val="21"/>
        </w:rPr>
        <w:t>如图所示是探究物体的动能大小与哪些因素有关的实验装置，其中两个质量不同的钢球质量</w:t>
      </w:r>
      <m:oMathPara>
        <m:oMathParaPr>
          <m:jc m:val="left"/>
        </m:oMathParaPr>
        <m:oMath>
          <m:r>
            <m:t>M</m:t>
          </m:r>
          <m:r>
            <m:t>&gt;</m:t>
          </m:r>
          <m:r>
            <m:t>m</m:t>
          </m:r>
        </m:oMath>
      </m:oMathPara>
      <w:r>
        <w:rPr>
          <w:rFonts w:ascii="SimSun" w:eastAsia="SimSun" w:hAnsi="SimSun" w:cs="SimSun"/>
          <w:kern w:val="0"/>
          <w:szCs w:val="21"/>
        </w:rPr>
        <w:t>，斜面不同高度</w:t>
      </w:r>
      <m:oMathPara>
        <m:oMathParaPr>
          <m:jc m:val="left"/>
        </m:oMathParaPr>
        <m:oMath>
          <m:r>
            <m:t>H</m:t>
          </m:r>
          <m:r>
            <m:t>&gt;</m:t>
          </m:r>
          <m:r>
            <m:t>h</m:t>
          </m:r>
        </m:oMath>
      </m:oMathPara>
      <w:r>
        <w:rPr>
          <w:rFonts w:ascii="SimSun" w:eastAsia="SimSun" w:hAnsi="SimSun" w:cs="SimSun"/>
          <w:kern w:val="0"/>
          <w:szCs w:val="21"/>
        </w:rPr>
        <w:t>，则下列判断正确的是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6184900" cy="833882"/>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xmlns:r="http://schemas.openxmlformats.org/officeDocument/2006/relationships" r:embed="rId22"/>
                    <a:stretch>
                      <a:fillRect/>
                    </a:stretch>
                  </pic:blipFill>
                  <pic:spPr>
                    <a:xfrm>
                      <a:off x="0" y="0"/>
                      <a:ext cx="6184900" cy="833882"/>
                    </a:xfrm>
                    <a:prstGeom prst="rect">
                      <a:avLst/>
                    </a:prstGeom>
                  </pic:spPr>
                </pic:pic>
              </a:graphicData>
            </a:graphic>
          </wp:inline>
        </w:drawing>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实验中探究的是木块的动能与哪些因素有关</w:t>
      </w:r>
      <w:r>
        <w:br/>
      </w:r>
      <w:r>
        <w:rPr>
          <w:rFonts w:ascii="Times New Roman" w:eastAsia="Times New Roman" w:hAnsi="Times New Roman" w:cs="Times New Roman"/>
          <w:kern w:val="0"/>
          <w:szCs w:val="21"/>
        </w:rPr>
        <w:t xml:space="preserve">B. </w:t>
      </w:r>
      <w:r>
        <w:rPr>
          <w:rFonts w:ascii="SimSun" w:eastAsia="SimSun" w:hAnsi="SimSun" w:cs="SimSun"/>
          <w:kern w:val="0"/>
          <w:szCs w:val="21"/>
        </w:rPr>
        <w:t>甲、乙两图对比，是探究动能大小与起始高度之间的关系</w:t>
      </w:r>
      <w:r>
        <w:br/>
      </w:r>
      <w:r>
        <w:rPr>
          <w:rFonts w:ascii="Times New Roman" w:eastAsia="Times New Roman" w:hAnsi="Times New Roman" w:cs="Times New Roman"/>
          <w:kern w:val="0"/>
          <w:szCs w:val="21"/>
        </w:rPr>
        <w:t xml:space="preserve">C. </w:t>
      </w:r>
      <w:r>
        <w:rPr>
          <w:rFonts w:ascii="SimSun" w:eastAsia="SimSun" w:hAnsi="SimSun" w:cs="SimSun"/>
          <w:kern w:val="0"/>
          <w:szCs w:val="21"/>
        </w:rPr>
        <w:t>乙、丙两图中，丙图中的</w:t>
      </w:r>
      <m:oMathPara>
        <m:oMathParaPr>
          <m:jc m:val="left"/>
        </m:oMathParaPr>
        <m:oMath>
          <m:r>
            <m:t>M</m:t>
          </m:r>
        </m:oMath>
      </m:oMathPara>
      <w:r>
        <w:rPr>
          <w:rFonts w:ascii="SimSun" w:eastAsia="SimSun" w:hAnsi="SimSun" w:cs="SimSun"/>
          <w:kern w:val="0"/>
          <w:szCs w:val="21"/>
        </w:rPr>
        <w:t>运动到水平面时的速度较快</w:t>
      </w:r>
      <w:r>
        <w:br/>
      </w:r>
      <w:r>
        <w:rPr>
          <w:rFonts w:ascii="Times New Roman" w:eastAsia="Times New Roman" w:hAnsi="Times New Roman" w:cs="Times New Roman"/>
          <w:kern w:val="0"/>
          <w:szCs w:val="21"/>
        </w:rPr>
        <w:t xml:space="preserve">D. </w:t>
      </w:r>
      <w:r>
        <w:rPr>
          <w:rFonts w:ascii="SimSun" w:eastAsia="SimSun" w:hAnsi="SimSun" w:cs="SimSun"/>
          <w:kern w:val="0"/>
          <w:szCs w:val="21"/>
        </w:rPr>
        <w:t>甲、乙两图，可以研究“超速”带来的危害</w:t>
      </w:r>
    </w:p>
    <w:p w:rsidR="00BC4DC9">
      <w:pPr>
        <w:numPr>
          <w:ilvl w:val="0"/>
          <w:numId w:val="0"/>
        </w:numPr>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57ac92c5-22b3-46a5-9cb7-5013e464dd3a"/>
      <w:r>
        <w:rPr>
          <w:rFonts w:ascii="SimSun" w:eastAsia="SimSun" w:hAnsi="SimSun" w:cs="SimSun"/>
          <w:kern w:val="0"/>
          <w:szCs w:val="21"/>
        </w:rPr>
        <w:t>柴油机工作时，如果在</w:t>
      </w:r>
      <m:oMathPara>
        <m:oMathParaPr>
          <m:jc m:val="left"/>
        </m:oMathParaPr>
        <m:oMath>
          <m:r>
            <m:t>1</m:t>
          </m:r>
          <m:r>
            <m:t>s</m:t>
          </m:r>
        </m:oMath>
      </m:oMathPara>
      <w:r>
        <w:rPr>
          <w:rFonts w:ascii="SimSun" w:eastAsia="SimSun" w:hAnsi="SimSun" w:cs="SimSun"/>
          <w:kern w:val="0"/>
          <w:szCs w:val="21"/>
        </w:rPr>
        <w:t>内完成</w:t>
      </w:r>
      <m:oMathPara>
        <m:oMathParaPr>
          <m:jc m:val="left"/>
        </m:oMathParaPr>
        <m:oMath>
          <m:r>
            <m:t>10</m:t>
          </m:r>
        </m:oMath>
      </m:oMathPara>
      <w:r>
        <w:rPr>
          <w:rFonts w:ascii="SimSun" w:eastAsia="SimSun" w:hAnsi="SimSun" w:cs="SimSun"/>
          <w:kern w:val="0"/>
          <w:szCs w:val="21"/>
        </w:rPr>
        <w:t>个工作循环，那么</w:t>
      </w:r>
      <m:oMathPara>
        <m:oMathParaPr>
          <m:jc m:val="left"/>
        </m:oMathParaPr>
        <m:oMath>
          <m:r>
            <m:t>1</m:t>
          </m:r>
          <m:r>
            <m:t>s</m:t>
          </m:r>
        </m:oMath>
      </m:oMathPara>
      <w:r>
        <w:rPr>
          <w:rFonts w:ascii="SimSun" w:eastAsia="SimSun" w:hAnsi="SimSun" w:cs="SimSun"/>
          <w:kern w:val="0"/>
          <w:szCs w:val="21"/>
        </w:rPr>
        <w:t>内柴油机的曲轴转动的周数和对外做功的次数是</w:t>
      </w:r>
      <w:r>
        <w:rPr>
          <w:rFonts w:ascii="Times New Roman" w:eastAsia="Times New Roman" w:hAnsi="Times New Roman" w:cs="Times New Roman"/>
          <w:kern w:val="0"/>
          <w:szCs w:val="21"/>
        </w:rPr>
        <w:t>(    )</w:t>
      </w:r>
      <w:bookmarkEnd w:id="10"/>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m:oMathPara>
        <m:oMathParaPr>
          <m:jc m:val="left"/>
        </m:oMathParaPr>
        <m:oMath>
          <m:r>
            <m:t>10</m:t>
          </m:r>
        </m:oMath>
      </m:oMathPara>
      <w:r>
        <w:rPr>
          <w:rFonts w:ascii="SimSun" w:eastAsia="SimSun" w:hAnsi="SimSun" w:cs="SimSun"/>
          <w:kern w:val="0"/>
          <w:szCs w:val="21"/>
        </w:rPr>
        <w:t>周</w:t>
      </w:r>
      <m:oMathPara>
        <m:oMathParaPr>
          <m:jc m:val="left"/>
        </m:oMathParaPr>
        <m:oMath>
          <m:r>
            <m:t>10</m:t>
          </m:r>
        </m:oMath>
      </m:oMathPara>
      <w:r>
        <w:rPr>
          <w:rFonts w:ascii="SimSun" w:eastAsia="SimSun" w:hAnsi="SimSun" w:cs="SimSun"/>
          <w:kern w:val="0"/>
          <w:szCs w:val="21"/>
        </w:rPr>
        <w:t>次</w:t>
      </w:r>
      <w:r>
        <w:tab/>
      </w:r>
      <w:r>
        <w:rPr>
          <w:rFonts w:ascii="Times New Roman" w:eastAsia="Times New Roman" w:hAnsi="Times New Roman" w:cs="Times New Roman"/>
          <w:kern w:val="0"/>
          <w:szCs w:val="21"/>
        </w:rPr>
        <w:t xml:space="preserve">B. </w:t>
      </w:r>
      <m:oMathPara>
        <m:oMathParaPr>
          <m:jc m:val="left"/>
        </m:oMathParaPr>
        <m:oMath>
          <m:r>
            <m:t>20</m:t>
          </m:r>
        </m:oMath>
      </m:oMathPara>
      <w:r>
        <w:rPr>
          <w:rFonts w:ascii="SimSun" w:eastAsia="SimSun" w:hAnsi="SimSun" w:cs="SimSun"/>
          <w:kern w:val="0"/>
          <w:szCs w:val="21"/>
        </w:rPr>
        <w:t>周</w:t>
      </w:r>
      <m:oMathPara>
        <m:oMathParaPr>
          <m:jc m:val="left"/>
        </m:oMathParaPr>
        <m:oMath>
          <m:r>
            <m:t>20</m:t>
          </m:r>
        </m:oMath>
      </m:oMathPara>
      <w:r>
        <w:rPr>
          <w:rFonts w:ascii="SimSun" w:eastAsia="SimSun" w:hAnsi="SimSun" w:cs="SimSun"/>
          <w:kern w:val="0"/>
          <w:szCs w:val="21"/>
        </w:rPr>
        <w:t>次</w:t>
      </w:r>
      <w:r>
        <w:tab/>
      </w:r>
      <w:r>
        <w:rPr>
          <w:rFonts w:ascii="Times New Roman" w:eastAsia="Times New Roman" w:hAnsi="Times New Roman" w:cs="Times New Roman"/>
          <w:kern w:val="0"/>
          <w:szCs w:val="21"/>
        </w:rPr>
        <w:t xml:space="preserve">C. </w:t>
      </w:r>
      <m:oMathPara>
        <m:oMathParaPr>
          <m:jc m:val="left"/>
        </m:oMathParaPr>
        <m:oMath>
          <m:r>
            <m:t>20</m:t>
          </m:r>
        </m:oMath>
      </m:oMathPara>
      <w:r>
        <w:rPr>
          <w:rFonts w:ascii="SimSun" w:eastAsia="SimSun" w:hAnsi="SimSun" w:cs="SimSun"/>
          <w:kern w:val="0"/>
          <w:szCs w:val="21"/>
        </w:rPr>
        <w:t>周</w:t>
      </w:r>
      <m:oMathPara>
        <m:oMathParaPr>
          <m:jc m:val="left"/>
        </m:oMathParaPr>
        <m:oMath>
          <m:r>
            <m:t>10</m:t>
          </m:r>
        </m:oMath>
      </m:oMathPara>
      <w:r>
        <w:rPr>
          <w:rFonts w:ascii="SimSun" w:eastAsia="SimSun" w:hAnsi="SimSun" w:cs="SimSun"/>
          <w:kern w:val="0"/>
          <w:szCs w:val="21"/>
        </w:rPr>
        <w:t>次</w:t>
      </w:r>
      <w:r>
        <w:tab/>
      </w:r>
      <w:r>
        <w:rPr>
          <w:rFonts w:ascii="Times New Roman" w:eastAsia="Times New Roman" w:hAnsi="Times New Roman" w:cs="Times New Roman"/>
          <w:kern w:val="0"/>
          <w:szCs w:val="21"/>
        </w:rPr>
        <w:t xml:space="preserve">D. </w:t>
      </w:r>
      <m:oMathPara>
        <m:oMathParaPr>
          <m:jc m:val="left"/>
        </m:oMathParaPr>
        <m:oMath>
          <m:r>
            <m:t>10</m:t>
          </m:r>
        </m:oMath>
      </m:oMathPara>
      <w:r>
        <w:rPr>
          <w:rFonts w:ascii="SimSun" w:eastAsia="SimSun" w:hAnsi="SimSun" w:cs="SimSun"/>
          <w:kern w:val="0"/>
          <w:szCs w:val="21"/>
        </w:rPr>
        <w:t>周</w:t>
      </w:r>
      <m:oMathPara>
        <m:oMathParaPr>
          <m:jc m:val="left"/>
        </m:oMathParaPr>
        <m:oMath>
          <m:r>
            <m:t>20</m:t>
          </m:r>
        </m:oMath>
      </m:oMathPara>
      <w:r>
        <w:rPr>
          <w:rFonts w:ascii="SimSun" w:eastAsia="SimSun" w:hAnsi="SimSun" w:cs="SimSun"/>
          <w:kern w:val="0"/>
          <w:szCs w:val="21"/>
        </w:rPr>
        <w:t>次</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6aae9ccd-3cd4-46fb-b139-c9c1af4dcd85"/>
      <w:r>
        <w:rPr>
          <w:rFonts w:ascii="Times New Roman" w:eastAsia="Times New Roman" w:hAnsi="Times New Roman" w:cs="Times New Roman"/>
          <w:strike w:val="0"/>
          <w:kern w:val="0"/>
          <w:sz w:val="24"/>
          <w:szCs w:val="24"/>
          <w:u w:val="none"/>
        </w:rPr>
        <w:drawing>
          <wp:anchor simplePos="0" relativeHeight="251661312" behindDoc="0" locked="0" layoutInCell="1" allowOverlap="0">
            <wp:simplePos x="0" y="0"/>
            <wp:positionH relativeFrom="column">
              <wp:align>right</wp:align>
            </wp:positionH>
            <wp:positionV relativeFrom="line">
              <wp:posOffset>76200</wp:posOffset>
            </wp:positionV>
            <wp:extent cx="1409700" cy="695325"/>
            <wp:wrapSquare wrapText="left"/>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xmlns:r="http://schemas.openxmlformats.org/officeDocument/2006/relationships" r:embed="rId23"/>
                    <a:stretch>
                      <a:fillRect/>
                    </a:stretch>
                  </pic:blipFill>
                  <pic:spPr>
                    <a:xfrm>
                      <a:off x="0" y="0"/>
                      <a:ext cx="1409700" cy="695325"/>
                    </a:xfrm>
                    <a:prstGeom prst="rect">
                      <a:avLst/>
                    </a:prstGeom>
                  </pic:spPr>
                </pic:pic>
              </a:graphicData>
            </a:graphic>
          </wp:anchor>
        </w:drawing>
      </w:r>
      <w:r>
        <w:rPr>
          <w:rFonts w:ascii="SimSun" w:eastAsia="SimSun" w:hAnsi="SimSun" w:cs="SimSun"/>
          <w:kern w:val="0"/>
          <w:szCs w:val="21"/>
        </w:rPr>
        <w:t>如图是某校园十佳歌手海选裁判亮灯电路图，三个裁判分别控制对应的开关，同意选手晋级闭合相应开关，若绿灯亮起表示选手晋级，绿灯未亮表示选手不能晋级。则下列有关选手能否晋级的说法正确的是</w:t>
      </w:r>
      <w:r>
        <w:rPr>
          <w:rFonts w:ascii="Times New Roman" w:eastAsia="Times New Roman" w:hAnsi="Times New Roman" w:cs="Times New Roman"/>
          <w:kern w:val="0"/>
          <w:szCs w:val="21"/>
        </w:rPr>
        <w:t>(    )</w:t>
      </w:r>
      <w:bookmarkEnd w:id="11"/>
    </w:p>
    <w:p w:rsidR="00BC4DC9">
      <w:pPr>
        <w:numPr>
          <w:ilvl w:val="0"/>
          <w:numId w:val="0"/>
        </w:numPr>
        <w:tabs>
          <w:tab w:val="left" w:pos="4200"/>
        </w:tabs>
        <w:spacing w:line="360" w:lineRule="auto"/>
        <w:jc w:val="left"/>
        <w:sectPr w:rsidSect="00AC1539">
          <w:headerReference w:type="default" r:id="rId24"/>
          <w:footerReference w:type="default" r:id="rId25"/>
          <w:type w:val="nextPage"/>
          <w:pgSz w:w="11906" w:h="16838"/>
          <w:pgMar w:top="1440" w:right="1083" w:bottom="1440" w:left="1083" w:header="499" w:footer="499" w:gutter="0"/>
          <w:pgNumType w:start="3"/>
          <w:cols w:sep="1" w:space="425"/>
          <w:vAlign w:val="top"/>
          <w:titlePg w:val="0"/>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只要主裁同意，选手就晋级</w:t>
      </w:r>
      <w:r>
        <w:tab/>
      </w:r>
      <w:r>
        <w:rPr>
          <w:rFonts w:ascii="Times New Roman" w:eastAsia="Times New Roman" w:hAnsi="Times New Roman" w:cs="Times New Roman"/>
          <w:kern w:val="0"/>
          <w:szCs w:val="21"/>
        </w:rPr>
        <w:t xml:space="preserve">B. </w:t>
      </w:r>
      <w:r>
        <w:rPr>
          <w:rFonts w:ascii="SimSun" w:eastAsia="SimSun" w:hAnsi="SimSun" w:cs="SimSun"/>
          <w:kern w:val="0"/>
          <w:szCs w:val="21"/>
        </w:rPr>
        <w:t>任意两个裁判同意，选手就晋级</w:t>
      </w:r>
      <w:r>
        <w:br/>
      </w:r>
      <w:r>
        <w:rPr>
          <w:rFonts w:ascii="Times New Roman" w:eastAsia="Times New Roman" w:hAnsi="Times New Roman" w:cs="Times New Roman"/>
          <w:kern w:val="0"/>
          <w:szCs w:val="21"/>
        </w:rPr>
        <w:t xml:space="preserve">C. </w:t>
      </w:r>
      <w:r>
        <w:rPr>
          <w:rFonts w:ascii="SimSun" w:eastAsia="SimSun" w:hAnsi="SimSun" w:cs="SimSun"/>
          <w:kern w:val="0"/>
          <w:szCs w:val="21"/>
        </w:rPr>
        <w:t>只有三个裁判都同意，选手才晋级</w:t>
      </w:r>
      <w:r>
        <w:tab/>
      </w:r>
      <w:r>
        <w:rPr>
          <w:rFonts w:ascii="Times New Roman" w:eastAsia="Times New Roman" w:hAnsi="Times New Roman" w:cs="Times New Roman"/>
          <w:kern w:val="0"/>
          <w:szCs w:val="21"/>
        </w:rPr>
        <w:t xml:space="preserve">D. </w:t>
      </w:r>
      <w:r>
        <w:rPr>
          <w:rFonts w:ascii="SimSun" w:eastAsia="SimSun" w:hAnsi="SimSun" w:cs="SimSun"/>
          <w:kern w:val="0"/>
          <w:szCs w:val="21"/>
        </w:rPr>
        <w:t>主裁和任意一个副裁同意，选手就晋级</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fd75c891-2a76-4ee5-b6d6-4cb0f8d11cb5"/>
      <w:r>
        <w:rPr>
          <w:rFonts w:ascii="SimSun" w:eastAsia="SimSun" w:hAnsi="SimSun" w:cs="SimSun"/>
          <w:kern w:val="0"/>
          <w:szCs w:val="21"/>
        </w:rPr>
        <w:t>如图所示，电源电压不变，小灯泡</w:t>
      </w:r>
      <m:oMathPara>
        <m:oMathParaPr>
          <m:jc m:val="left"/>
        </m:oMathParaPr>
        <m:oMath>
          <m:r>
            <m:t>L</m:t>
          </m:r>
        </m:oMath>
      </m:oMathPara>
      <w:r>
        <w:rPr>
          <w:rFonts w:ascii="SimSun" w:eastAsia="SimSun" w:hAnsi="SimSun" w:cs="SimSun"/>
          <w:kern w:val="0"/>
          <w:szCs w:val="21"/>
        </w:rPr>
        <w:t>灯丝的电阻不随温度变化。下列说法正确的是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anchor simplePos="0" relativeHeight="251662336" behindDoc="0" locked="0" layoutInCell="1" allowOverlap="0">
            <wp:simplePos x="0" y="0"/>
            <wp:positionH relativeFrom="column">
              <wp:align>right</wp:align>
            </wp:positionH>
            <wp:positionV relativeFrom="line">
              <wp:posOffset>76200</wp:posOffset>
            </wp:positionV>
            <wp:extent cx="1762125" cy="1304925"/>
            <wp:wrapSquare wrapText="left"/>
            <wp:docPr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xmlns:r="http://schemas.openxmlformats.org/officeDocument/2006/relationships" r:embed="rId26"/>
                    <a:stretch>
                      <a:fillRect/>
                    </a:stretch>
                  </pic:blipFill>
                  <pic:spPr>
                    <a:xfrm>
                      <a:off x="0" y="0"/>
                      <a:ext cx="1762125" cy="1304925"/>
                    </a:xfrm>
                    <a:prstGeom prst="rect">
                      <a:avLst/>
                    </a:prstGeom>
                  </pic:spPr>
                </pic:pic>
              </a:graphicData>
            </a:graphic>
          </wp:anchor>
        </w:drawing>
      </w:r>
      <w:bookmarkEnd w:id="12"/>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，将</w:t>
      </w:r>
      <m:oMathPara>
        <m:oMathParaPr>
          <m:jc m:val="left"/>
        </m:oMathParaPr>
        <m:oMath>
          <m:r>
            <m:t>P</m:t>
          </m:r>
        </m:oMath>
      </m:oMathPara>
      <w:r>
        <w:rPr>
          <w:rFonts w:ascii="SimSun" w:eastAsia="SimSun" w:hAnsi="SimSun" w:cs="SimSun"/>
          <w:kern w:val="0"/>
          <w:szCs w:val="21"/>
        </w:rPr>
        <w:t>向左移动，电流表示数变小，电压表示数变大</w:t>
      </w:r>
      <w:r>
        <w:br/>
      </w:r>
      <w:r>
        <w:rPr>
          <w:rFonts w:ascii="Times New Roman" w:eastAsia="Times New Roman" w:hAnsi="Times New Roman" w:cs="Times New Roman"/>
          <w:kern w:val="0"/>
          <w:szCs w:val="21"/>
        </w:rPr>
        <w:t xml:space="preserve">B. </w:t>
      </w:r>
      <w:r>
        <w:rPr>
          <w:rFonts w:ascii="SimSun" w:eastAsia="SimSun" w:hAnsi="SimSun" w:cs="SimSun"/>
          <w:kern w:val="0"/>
          <w:szCs w:val="21"/>
        </w:rPr>
        <w:t>只闭合</w:t>
      </w:r>
      <m:oMathPara>
        <m:oMathParaPr>
          <m:jc m:val="left"/>
        </m:oMathParaPr>
        <m:oMath>
          <m:sSub>
            <m:e>
              <m:r>
                <m:t>S</m:t>
              </m:r>
            </m:e>
            <m:sub>
              <m:r>
                <m:t>1</m:t>
              </m:r>
            </m:sub>
          </m:sSub>
        </m:oMath>
      </m:oMathPara>
      <w:r>
        <w:rPr>
          <w:rFonts w:ascii="SimSun" w:eastAsia="SimSun" w:hAnsi="SimSun" w:cs="SimSun"/>
          <w:kern w:val="0"/>
          <w:szCs w:val="21"/>
        </w:rPr>
        <w:t>，将</w:t>
      </w:r>
      <m:oMathPara>
        <m:oMathParaPr>
          <m:jc m:val="left"/>
        </m:oMathParaPr>
        <m:oMath>
          <m:r>
            <m:t>P</m:t>
          </m:r>
        </m:oMath>
      </m:oMathPara>
      <w:r>
        <w:rPr>
          <w:rFonts w:ascii="SimSun" w:eastAsia="SimSun" w:hAnsi="SimSun" w:cs="SimSun"/>
          <w:kern w:val="0"/>
          <w:szCs w:val="21"/>
        </w:rPr>
        <w:t>向左移动，电压表示数变化量和电流表示数变化量之比等于</w:t>
      </w:r>
      <m:oMathPara>
        <m:oMathParaPr>
          <m:jc m:val="left"/>
        </m:oMathParaPr>
        <m:oMath>
          <m:sSub>
            <m:e>
              <m:r>
                <m:t>R</m:t>
              </m:r>
            </m:e>
            <m:sub>
              <m:r>
                <m:t>1</m:t>
              </m:r>
            </m:sub>
          </m:sSub>
        </m:oMath>
      </m:oMathPara>
      <w:r>
        <w:rPr>
          <w:rFonts w:ascii="SimSun" w:eastAsia="SimSun" w:hAnsi="SimSun" w:cs="SimSun"/>
          <w:kern w:val="0"/>
          <w:szCs w:val="21"/>
        </w:rPr>
        <w:t>阻值</w:t>
      </w:r>
      <w:r>
        <w:br/>
      </w:r>
      <w:r>
        <w:rPr>
          <w:rFonts w:ascii="Times New Roman" w:eastAsia="Times New Roman" w:hAnsi="Times New Roman" w:cs="Times New Roman"/>
          <w:kern w:val="0"/>
          <w:szCs w:val="21"/>
        </w:rPr>
        <w:t xml:space="preserve">C. </w:t>
      </w:r>
      <w:r>
        <w:rPr>
          <w:rFonts w:ascii="SimSun" w:eastAsia="SimSun" w:hAnsi="SimSun" w:cs="SimSun"/>
          <w:kern w:val="0"/>
          <w:szCs w:val="21"/>
        </w:rPr>
        <w:t>闭合</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，滑片向右移动，灯泡的电流的变化量等于电流表示数变化量</w:t>
      </w:r>
      <w:r>
        <w:br/>
      </w:r>
      <w:r>
        <w:rPr>
          <w:rFonts w:ascii="Times New Roman" w:eastAsia="Times New Roman" w:hAnsi="Times New Roman" w:cs="Times New Roman"/>
          <w:kern w:val="0"/>
          <w:szCs w:val="21"/>
        </w:rPr>
        <w:t xml:space="preserve">D. </w:t>
      </w:r>
      <w:r>
        <w:rPr>
          <w:rFonts w:ascii="SimSun" w:eastAsia="SimSun" w:hAnsi="SimSun" w:cs="SimSun"/>
          <w:kern w:val="0"/>
          <w:szCs w:val="21"/>
        </w:rPr>
        <w:t>闭合</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，将</w:t>
      </w:r>
      <m:oMathPara>
        <m:oMathParaPr>
          <m:jc m:val="left"/>
        </m:oMathParaPr>
        <m:oMath>
          <m:r>
            <m:t>P</m:t>
          </m:r>
        </m:oMath>
      </m:oMathPara>
      <w:r>
        <w:rPr>
          <w:rFonts w:ascii="SimSun" w:eastAsia="SimSun" w:hAnsi="SimSun" w:cs="SimSun"/>
          <w:kern w:val="0"/>
          <w:szCs w:val="21"/>
        </w:rPr>
        <w:t>向左移动，</w:t>
      </w:r>
      <m:oMathPara>
        <m:oMathParaPr>
          <m:jc m:val="left"/>
        </m:oMathParaPr>
        <m:oMath>
          <m:r>
            <m:t>L</m:t>
          </m:r>
        </m:oMath>
      </m:oMathPara>
      <w:r>
        <w:rPr>
          <w:rFonts w:ascii="SimSun" w:eastAsia="SimSun" w:hAnsi="SimSun" w:cs="SimSun"/>
          <w:kern w:val="0"/>
          <w:szCs w:val="21"/>
        </w:rPr>
        <w:t>消耗的功率不变，</w:t>
      </w:r>
      <m:oMathPara>
        <m:oMathParaPr>
          <m:jc m:val="left"/>
        </m:oMathParaPr>
        <m:oMath>
          <m:sSub>
            <m:e>
              <m:r>
                <m:t>R</m:t>
              </m:r>
            </m:e>
            <m:sub>
              <m:r>
                <m:t>2</m:t>
              </m:r>
            </m:sub>
          </m:sSub>
        </m:oMath>
      </m:oMathPara>
      <w:r>
        <w:rPr>
          <w:rFonts w:ascii="SimSun" w:eastAsia="SimSun" w:hAnsi="SimSun" w:cs="SimSun"/>
          <w:kern w:val="0"/>
          <w:szCs w:val="21"/>
        </w:rPr>
        <w:t>消耗的功率变小</w:t>
      </w:r>
      <w:r>
        <w:br/>
      </w:r>
    </w:p>
    <w:p>
      <w:pPr>
        <w:spacing w:line="360" w:lineRule="auto"/>
        <w:textAlignment w:val="center"/>
      </w:pPr>
      <w:r>
        <w:br w:type="textWrapping" w:clear="all"/>
      </w:r>
    </w:p>
    <w:p w:rsidR="00BC4DC9">
      <w:pPr>
        <w:numPr>
          <w:ilvl w:val="0"/>
          <w:numId w:val="0"/>
        </w:numPr>
        <w:spacing w:before="0" w:after="0" w:line="360" w:lineRule="auto"/>
        <w:ind w:left="0"/>
        <w:jc w:val="left"/>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e6b743aa-a135-4783-b5df-b37579906200"/>
      <m:oMathPara>
        <m:oMathParaPr>
          <m:jc m:val="left"/>
        </m:oMathParaPr>
        <m:oMath>
          <m:r>
            <m:t>2022</m:t>
          </m:r>
        </m:oMath>
      </m:oMathPara>
      <w:r>
        <w:rPr>
          <w:rFonts w:ascii="SimSun" w:eastAsia="SimSun" w:hAnsi="SimSun" w:cs="SimSun"/>
          <w:kern w:val="0"/>
          <w:szCs w:val="21"/>
        </w:rPr>
        <w:t>年</w:t>
      </w:r>
      <m:oMathPara>
        <m:oMathParaPr>
          <m:jc m:val="left"/>
        </m:oMathParaPr>
        <m:oMath>
          <m:r>
            <m:t>2</m:t>
          </m:r>
        </m:oMath>
      </m:oMathPara>
      <w:r>
        <w:rPr>
          <w:rFonts w:ascii="SimSun" w:eastAsia="SimSun" w:hAnsi="SimSun" w:cs="SimSun"/>
          <w:kern w:val="0"/>
          <w:szCs w:val="21"/>
        </w:rPr>
        <w:t>月</w:t>
      </w:r>
      <m:oMathPara>
        <m:oMathParaPr>
          <m:jc m:val="left"/>
        </m:oMathParaPr>
        <m:oMath>
          <m:r>
            <m:t>8</m:t>
          </m:r>
        </m:oMath>
      </m:oMathPara>
      <w:r>
        <w:rPr>
          <w:rFonts w:ascii="SimSun" w:eastAsia="SimSun" w:hAnsi="SimSun" w:cs="SimSun"/>
          <w:kern w:val="0"/>
          <w:szCs w:val="21"/>
        </w:rPr>
        <w:t>日，中国美少女谷爱凌在北京冬奥会自由式滑雪女子大跳台决赛中获得金牌。如图所示是她离开跳台向上运动的某个瞬间和在倾斜的雪道上比赛中的场景，下列说法中正确的是</w:t>
      </w:r>
      <w:r>
        <w:rPr>
          <w:rFonts w:ascii="Times New Roman" w:eastAsia="Times New Roman" w:hAnsi="Times New Roman" w:cs="Times New Roman"/>
          <w:kern w:val="0"/>
          <w:szCs w:val="21"/>
        </w:rPr>
        <w:t>(    )</w:t>
      </w:r>
      <w:bookmarkEnd w:id="13"/>
    </w:p>
    <w:tbl>
      <w:tblPr>
        <w:tblStyle w:val="TableNormal"/>
        <w:tblW w:w="0" w:type="auto"/>
        <w:jc w:val="center"/>
        <w:tblCellMar>
          <w:left w:w="108" w:type="dxa"/>
          <w:right w:w="108" w:type="dxa"/>
        </w:tblCellMar>
      </w:tblPr>
      <w:tblGrid>
        <w:gridCol w:w="4170"/>
      </w:tblGrid>
      <w:tr>
        <w:tblPrEx>
          <w:tblW w:w="0" w:type="auto"/>
          <w:jc w:val="center"/>
          <w:tblCellMar>
            <w:left w:w="108" w:type="dxa"/>
            <w:right w:w="108" w:type="dxa"/>
          </w:tblCellMar>
        </w:tblPrEx>
        <w:trPr>
          <w:cantSplit/>
          <w:trHeight w:val="2145"/>
          <w:jc w:val="center"/>
        </w:trPr>
        <w:tc>
          <w:tcPr>
            <w:tcW w:w="4170"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3360" behindDoc="0" locked="0" layoutInCell="1" allowOverlap="0">
                  <wp:simplePos x="0" y="0"/>
                  <wp:positionH relativeFrom="column">
                    <wp:align>center</wp:align>
                  </wp:positionH>
                  <wp:positionV relativeFrom="line">
                    <wp:posOffset>0</wp:posOffset>
                  </wp:positionV>
                  <wp:extent cx="2647950" cy="1362075"/>
                  <wp:wrapTopAndBottom/>
                  <wp:docPr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27"/>
                          <a:stretch>
                            <a:fillRect/>
                          </a:stretch>
                        </pic:blipFill>
                        <pic:spPr>
                          <a:xfrm>
                            <a:off x="0" y="0"/>
                            <a:ext cx="2647950" cy="1362075"/>
                          </a:xfrm>
                          <a:prstGeom prst="rect">
                            <a:avLst/>
                          </a:prstGeom>
                        </pic:spPr>
                      </pic:pic>
                    </a:graphicData>
                  </a:graphic>
                </wp:anchor>
              </w:drawing>
            </w:r>
          </w:p>
        </w:tc>
      </w:tr>
    </w:tbl>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离开跳台上升到最高点时她受力是平衡的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在倾斜的雪道上，下蹲是为了增大压力来保持身体的平衡</w:t>
      </w:r>
      <w:r>
        <w:br/>
      </w:r>
      <w:r>
        <w:rPr>
          <w:rFonts w:ascii="Times New Roman" w:eastAsia="Times New Roman" w:hAnsi="Times New Roman" w:cs="Times New Roman"/>
          <w:kern w:val="0"/>
          <w:szCs w:val="21"/>
        </w:rPr>
        <w:t xml:space="preserve">C. </w:t>
      </w:r>
      <w:r>
        <w:rPr>
          <w:rFonts w:ascii="SimSun" w:eastAsia="SimSun" w:hAnsi="SimSun" w:cs="SimSun"/>
          <w:kern w:val="0"/>
          <w:szCs w:val="21"/>
        </w:rPr>
        <w:t>在倾斜的雪道上，滑雪板对雪地的压力和雪地对滑雪板的支持力是一对相互作用力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在倾斜的雪道上，滑雪板受到的重力和雪地对滑雪板的支持力是一对平衡力</w:t>
      </w:r>
    </w:p>
    <w:p w:rsidR="00BC4DC9">
      <w:pPr>
        <w:numPr>
          <w:ilvl w:val="0"/>
          <w:numId w:val="0"/>
        </w:numPr>
        <w:spacing w:line="360" w:lineRule="auto"/>
        <w:ind w:left="0"/>
        <w:jc w:val="left"/>
        <w:sectPr w:rsidSect="00AC1539">
          <w:headerReference w:type="default" r:id="rId28"/>
          <w:footerReference w:type="default" r:id="rId29"/>
          <w:type w:val="nextPage"/>
          <w:pgSz w:w="11906" w:h="16838"/>
          <w:pgMar w:top="1440" w:right="1083" w:bottom="1440" w:left="1083" w:header="499" w:footer="499" w:gutter="0"/>
          <w:pgNumType w:start="4"/>
          <w:cols w:sep="1" w:space="425"/>
          <w:vAlign w:val="top"/>
          <w:titlePg w:val="0"/>
          <w:docGrid w:type="lines" w:linePitch="312"/>
        </w:sectPr>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085c8cee-6c17-43b3-95e7-02ce905688e4"/>
      <w:r>
        <w:rPr>
          <w:rFonts w:ascii="SimSun" w:eastAsia="SimSun" w:hAnsi="SimSun" w:cs="SimSun"/>
          <w:kern w:val="0"/>
          <w:szCs w:val="21"/>
        </w:rPr>
        <w:t>新能源汽车越来越普及，纯电动汽车发动机的动力装置是电动机，在图中符合其工作原理的是</w:t>
      </w:r>
      <w:r>
        <w:rPr>
          <w:rFonts w:ascii="Times New Roman" w:eastAsia="Times New Roman" w:hAnsi="Times New Roman" w:cs="Times New Roman"/>
          <w:kern w:val="0"/>
          <w:szCs w:val="21"/>
        </w:rPr>
        <w:t>(    )</w:t>
      </w:r>
      <w:bookmarkEnd w:id="14"/>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1352550" cy="1200150"/>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30"/>
                    <a:stretch>
                      <a:fillRect/>
                    </a:stretch>
                  </pic:blipFill>
                  <pic:spPr>
                    <a:xfrm>
                      <a:off x="0" y="0"/>
                      <a:ext cx="1352550" cy="1200150"/>
                    </a:xfrm>
                    <a:prstGeom prst="rect">
                      <a:avLst/>
                    </a:prstGeom>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1333500" cy="1171575"/>
            <wp:docPr id="1042" name=""/>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xmlns:r="http://schemas.openxmlformats.org/officeDocument/2006/relationships" r:embed="rId31"/>
                    <a:stretch>
                      <a:fillRect/>
                    </a:stretch>
                  </pic:blipFill>
                  <pic:spPr>
                    <a:xfrm>
                      <a:off x="0" y="0"/>
                      <a:ext cx="1333500" cy="1171575"/>
                    </a:xfrm>
                    <a:prstGeom prst="rect">
                      <a:avLst/>
                    </a:prstGeom>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1323975" cy="1009650"/>
            <wp:docPr id="1043" name=""/>
            <wp:cNvGraphicFramePr/>
            <a:graphic xmlns:a="http://schemas.openxmlformats.org/drawingml/2006/main">
              <a:graphicData uri="http://schemas.openxmlformats.org/drawingml/2006/picture">
                <pic:pic xmlns:pic="http://schemas.openxmlformats.org/drawingml/2006/picture">
                  <pic:nvPicPr>
                    <pic:cNvPr id="1043" name=""/>
                    <pic:cNvPicPr/>
                  </pic:nvPicPr>
                  <pic:blipFill>
                    <a:blip xmlns:r="http://schemas.openxmlformats.org/officeDocument/2006/relationships" r:embed="rId32"/>
                    <a:stretch>
                      <a:fillRect/>
                    </a:stretch>
                  </pic:blipFill>
                  <pic:spPr>
                    <a:xfrm>
                      <a:off x="0" y="0"/>
                      <a:ext cx="1323975" cy="1009650"/>
                    </a:xfrm>
                    <a:prstGeom prst="rect">
                      <a:avLst/>
                    </a:prstGeom>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1971675" cy="1409700"/>
            <wp:docPr id="1044" name=""/>
            <wp:cNvGraphicFramePr/>
            <a:graphic xmlns:a="http://schemas.openxmlformats.org/drawingml/2006/main">
              <a:graphicData uri="http://schemas.openxmlformats.org/drawingml/2006/picture">
                <pic:pic xmlns:pic="http://schemas.openxmlformats.org/drawingml/2006/picture">
                  <pic:nvPicPr>
                    <pic:cNvPr id="1044" name=""/>
                    <pic:cNvPicPr/>
                  </pic:nvPicPr>
                  <pic:blipFill>
                    <a:blip xmlns:r="http://schemas.openxmlformats.org/officeDocument/2006/relationships" r:embed="rId33"/>
                    <a:stretch>
                      <a:fillRect/>
                    </a:stretch>
                  </pic:blipFill>
                  <pic:spPr>
                    <a:xfrm>
                      <a:off x="0" y="0"/>
                      <a:ext cx="1971675" cy="1409700"/>
                    </a:xfrm>
                    <a:prstGeom prst="rect">
                      <a:avLst/>
                    </a:prstGeom>
                  </pic:spPr>
                </pic:pic>
              </a:graphicData>
            </a:graphic>
          </wp:inline>
        </w:drawing>
      </w:r>
    </w:p>
    <w:p w:rsidR="00BC4DC9">
      <w:pPr>
        <w:numPr>
          <w:ilvl w:val="0"/>
          <w:numId w:val="0"/>
        </w:numPr>
        <w:spacing w:line="360" w:lineRule="auto"/>
        <w:ind w:left="0"/>
        <w:jc w:val="left"/>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d5bb7694-d8a8-4ece-a952-7aa2e7d85725"/>
      <w:r>
        <w:rPr>
          <w:rFonts w:ascii="SimSun" w:eastAsia="SimSun" w:hAnsi="SimSun" w:cs="SimSun"/>
          <w:kern w:val="0"/>
          <w:szCs w:val="21"/>
        </w:rPr>
        <w:t>下列能源中，属于可再生能源的是</w:t>
      </w:r>
      <w:r>
        <w:rPr>
          <w:rFonts w:ascii="Times New Roman" w:eastAsia="Times New Roman" w:hAnsi="Times New Roman" w:cs="Times New Roman"/>
          <w:kern w:val="0"/>
          <w:szCs w:val="21"/>
        </w:rPr>
        <w:t>(    )</w:t>
      </w:r>
      <w:bookmarkEnd w:id="15"/>
    </w:p>
    <w:p w:rsidR="00BC4DC9">
      <w:pPr>
        <w:numPr>
          <w:ilvl w:val="0"/>
          <w:numId w:val="0"/>
        </w:numPr>
        <w:tabs>
          <w:tab w:val="left" w:pos="2310"/>
          <w:tab w:val="left" w:pos="4200"/>
          <w:tab w:val="left" w:pos="609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太阳能</w:t>
      </w:r>
      <w:r>
        <w:tab/>
      </w:r>
      <w:r>
        <w:rPr>
          <w:rFonts w:ascii="Times New Roman" w:eastAsia="Times New Roman" w:hAnsi="Times New Roman" w:cs="Times New Roman"/>
          <w:kern w:val="0"/>
          <w:szCs w:val="21"/>
        </w:rPr>
        <w:t xml:space="preserve">B. </w:t>
      </w:r>
      <w:r>
        <w:rPr>
          <w:rFonts w:ascii="SimSun" w:eastAsia="SimSun" w:hAnsi="SimSun" w:cs="SimSun"/>
          <w:kern w:val="0"/>
          <w:szCs w:val="21"/>
        </w:rPr>
        <w:t>天然气</w:t>
      </w:r>
      <w:r>
        <w:tab/>
      </w:r>
      <w:r>
        <w:rPr>
          <w:rFonts w:ascii="Times New Roman" w:eastAsia="Times New Roman" w:hAnsi="Times New Roman" w:cs="Times New Roman"/>
          <w:kern w:val="0"/>
          <w:szCs w:val="21"/>
        </w:rPr>
        <w:t xml:space="preserve">C. </w:t>
      </w:r>
      <w:r>
        <w:rPr>
          <w:rFonts w:ascii="SimSun" w:eastAsia="SimSun" w:hAnsi="SimSun" w:cs="SimSun"/>
          <w:kern w:val="0"/>
          <w:szCs w:val="21"/>
        </w:rPr>
        <w:t>煤炭</w:t>
      </w:r>
      <w:r>
        <w:tab/>
      </w:r>
      <w:r>
        <w:rPr>
          <w:rFonts w:ascii="Times New Roman" w:eastAsia="Times New Roman" w:hAnsi="Times New Roman" w:cs="Times New Roman"/>
          <w:kern w:val="0"/>
          <w:szCs w:val="21"/>
        </w:rPr>
        <w:t xml:space="preserve">D. </w:t>
      </w:r>
      <w:r>
        <w:rPr>
          <w:rFonts w:ascii="SimSun" w:eastAsia="SimSun" w:hAnsi="SimSun" w:cs="SimSun"/>
          <w:kern w:val="0"/>
          <w:szCs w:val="21"/>
        </w:rPr>
        <w:t>石油</w:t>
      </w:r>
    </w:p>
    <w:p w:rsidR="00BC4DC9">
      <w:pPr>
        <w:numPr>
          <w:ilvl w:val="0"/>
          <w:numId w:val="0"/>
        </w:numPr>
        <w:tabs>
          <w:tab w:val="left" w:pos="2310"/>
          <w:tab w:val="left" w:pos="4200"/>
          <w:tab w:val="left" w:pos="6090"/>
        </w:tabs>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99fc3811-a16a-475f-acc2-d1eaa293b069"/>
      <w:r>
        <w:rPr>
          <w:rFonts w:ascii="Times New Roman" w:eastAsia="Times New Roman" w:hAnsi="Times New Roman" w:cs="Times New Roman"/>
          <w:strike w:val="0"/>
          <w:kern w:val="0"/>
          <w:sz w:val="24"/>
          <w:szCs w:val="24"/>
          <w:u w:val="none"/>
        </w:rPr>
        <w:drawing>
          <wp:anchor simplePos="0" relativeHeight="251664384" behindDoc="0" locked="0" layoutInCell="1" allowOverlap="0">
            <wp:simplePos x="0" y="0"/>
            <wp:positionH relativeFrom="column">
              <wp:align>right</wp:align>
            </wp:positionH>
            <wp:positionV relativeFrom="line">
              <wp:posOffset>76200</wp:posOffset>
            </wp:positionV>
            <wp:extent cx="1466850" cy="1209675"/>
            <wp:wrapSquare wrapText="left"/>
            <wp:docPr id="1045" name=""/>
            <wp:cNvGraphicFramePr/>
            <a:graphic xmlns:a="http://schemas.openxmlformats.org/drawingml/2006/main">
              <a:graphicData uri="http://schemas.openxmlformats.org/drawingml/2006/picture">
                <pic:pic xmlns:pic="http://schemas.openxmlformats.org/drawingml/2006/picture">
                  <pic:nvPicPr>
                    <pic:cNvPr id="1045" name=""/>
                    <pic:cNvPicPr/>
                  </pic:nvPicPr>
                  <pic:blipFill>
                    <a:blip xmlns:r="http://schemas.openxmlformats.org/officeDocument/2006/relationships" r:embed="rId34"/>
                    <a:stretch>
                      <a:fillRect/>
                    </a:stretch>
                  </pic:blipFill>
                  <pic:spPr>
                    <a:xfrm>
                      <a:off x="0" y="0"/>
                      <a:ext cx="1466850" cy="1209675"/>
                    </a:xfrm>
                    <a:prstGeom prst="rect">
                      <a:avLst/>
                    </a:prstGeom>
                  </pic:spPr>
                </pic:pic>
              </a:graphicData>
            </a:graphic>
          </wp:anchor>
        </w:drawing>
      </w:r>
      <w:r>
        <w:rPr>
          <w:rFonts w:ascii="SimSun" w:eastAsia="SimSun" w:hAnsi="SimSun" w:cs="SimSun"/>
          <w:kern w:val="0"/>
          <w:szCs w:val="21"/>
        </w:rPr>
        <w:t>图甲是一种氮气弹簧，该弹簧以密闭高压氮气为工作介质，具有体积小、弹力大、工作平稳等优点，被广泛应用于生活和工业中，其结构简图如图乙所示。当气缸内氮气推动活塞向上运动时，下列说法正确的是</w:t>
      </w:r>
      <w:r>
        <w:rPr>
          <w:rFonts w:ascii="Times New Roman" w:eastAsia="Times New Roman" w:hAnsi="Times New Roman" w:cs="Times New Roman"/>
          <w:kern w:val="0"/>
          <w:szCs w:val="21"/>
        </w:rPr>
        <w:t>(    )</w:t>
      </w:r>
      <w:bookmarkEnd w:id="1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气缸内氮气的密度变大、温度降低</w:t>
      </w:r>
      <w:r>
        <w:br/>
      </w:r>
      <w:r>
        <w:rPr>
          <w:rFonts w:ascii="Times New Roman" w:eastAsia="Times New Roman" w:hAnsi="Times New Roman" w:cs="Times New Roman"/>
          <w:kern w:val="0"/>
          <w:szCs w:val="21"/>
        </w:rPr>
        <w:t xml:space="preserve">B. </w:t>
      </w:r>
      <w:r>
        <w:rPr>
          <w:rFonts w:ascii="SimSun" w:eastAsia="SimSun" w:hAnsi="SimSun" w:cs="SimSun"/>
          <w:kern w:val="0"/>
          <w:szCs w:val="21"/>
        </w:rPr>
        <w:t>气缸内氮气的温度升高、内能增大</w:t>
      </w:r>
      <w:r>
        <w:br/>
      </w:r>
      <w:r>
        <w:rPr>
          <w:rFonts w:ascii="Times New Roman" w:eastAsia="Times New Roman" w:hAnsi="Times New Roman" w:cs="Times New Roman"/>
          <w:kern w:val="0"/>
          <w:szCs w:val="21"/>
        </w:rPr>
        <w:t xml:space="preserve">C. </w:t>
      </w:r>
      <w:r>
        <w:rPr>
          <w:rFonts w:ascii="SimSun" w:eastAsia="SimSun" w:hAnsi="SimSun" w:cs="SimSun"/>
          <w:kern w:val="0"/>
          <w:szCs w:val="21"/>
        </w:rPr>
        <w:t>气缸内氮气的分子间距变大、分子热运动减慢</w:t>
      </w:r>
      <w:r>
        <w:br/>
      </w:r>
      <w:r>
        <w:rPr>
          <w:rFonts w:ascii="Times New Roman" w:eastAsia="Times New Roman" w:hAnsi="Times New Roman" w:cs="Times New Roman"/>
          <w:kern w:val="0"/>
          <w:szCs w:val="21"/>
        </w:rPr>
        <w:t xml:space="preserve">D. </w:t>
      </w:r>
      <w:r>
        <w:rPr>
          <w:rFonts w:ascii="SimSun" w:eastAsia="SimSun" w:hAnsi="SimSun" w:cs="SimSun"/>
          <w:kern w:val="0"/>
          <w:szCs w:val="21"/>
        </w:rPr>
        <w:t>该过程中能量的转化方式与汽油机的做功冲程相同</w:t>
      </w:r>
      <w:r>
        <w:br/>
      </w:r>
    </w:p>
    <w:p w:rsidR="00BC4DC9">
      <w:pPr>
        <w:numPr>
          <w:ilvl w:val="0"/>
          <w:numId w:val="0"/>
        </w:numPr>
        <w:spacing w:line="360" w:lineRule="auto"/>
        <w:ind w:left="0"/>
        <w:jc w:val="left"/>
        <w:sectPr w:rsidSect="00AC1539">
          <w:headerReference w:type="default" r:id="rId35"/>
          <w:footerReference w:type="default" r:id="rId36"/>
          <w:type w:val="nextPage"/>
          <w:pgSz w:w="11906" w:h="16838"/>
          <w:pgMar w:top="1440" w:right="1083" w:bottom="1440" w:left="1083" w:header="499" w:footer="499" w:gutter="0"/>
          <w:pgNumType w:start="5"/>
          <w:cols w:sep="1" w:space="425"/>
          <w:vAlign w:val="top"/>
          <w:titlePg w:val="0"/>
          <w:docGrid w:type="lines" w:linePitch="312"/>
        </w:sectP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aae8422f-e22d-47e7-b607-3dae80d7e07c"/>
      <w:r>
        <w:rPr>
          <w:rFonts w:ascii="SimSun" w:eastAsia="SimSun" w:hAnsi="SimSun" w:cs="SimSun"/>
          <w:kern w:val="0"/>
          <w:szCs w:val="21"/>
        </w:rPr>
        <w:t>如图甲所示，电源电压不变，将小灯泡</w:t>
      </w:r>
      <m:oMathPara>
        <m:oMathParaPr>
          <m:jc m:val="left"/>
        </m:oMathParaPr>
        <m:oMath>
          <m:r>
            <m:t>L</m:t>
          </m:r>
        </m:oMath>
      </m:oMathPara>
      <w:r>
        <w:rPr>
          <w:rFonts w:ascii="SimSun" w:eastAsia="SimSun" w:hAnsi="SimSun" w:cs="SimSun"/>
          <w:kern w:val="0"/>
          <w:szCs w:val="21"/>
        </w:rPr>
        <w:t>和电阻</w:t>
      </w:r>
      <m:oMathPara>
        <m:oMathParaPr>
          <m:jc m:val="left"/>
        </m:oMathParaPr>
        <m:oMath>
          <m:r>
            <m:t>R</m:t>
          </m:r>
        </m:oMath>
      </m:oMathPara>
      <w:r>
        <w:rPr>
          <w:rFonts w:ascii="SimSun" w:eastAsia="SimSun" w:hAnsi="SimSun" w:cs="SimSun"/>
          <w:kern w:val="0"/>
          <w:szCs w:val="21"/>
        </w:rPr>
        <w:t>接入电路中，只闭合开关</w:t>
      </w:r>
      <m:oMathPara>
        <m:oMathParaPr>
          <m:jc m:val="left"/>
        </m:oMathParaPr>
        <m:oMath>
          <m:sSub>
            <m:e>
              <m:r>
                <m:t>S</m:t>
              </m:r>
            </m:e>
            <m:sub>
              <m:r>
                <m:t>1</m:t>
              </m:r>
            </m:sub>
          </m:sSub>
        </m:oMath>
      </m:oMathPara>
      <w:r>
        <w:rPr>
          <w:rFonts w:ascii="SimSun" w:eastAsia="SimSun" w:hAnsi="SimSun" w:cs="SimSun"/>
          <w:kern w:val="0"/>
          <w:szCs w:val="21"/>
        </w:rPr>
        <w:t>时，小灯泡</w:t>
      </w:r>
      <m:oMathPara>
        <m:oMathParaPr>
          <m:jc m:val="left"/>
        </m:oMathParaPr>
        <m:oMath>
          <m:r>
            <m:t>L</m:t>
          </m:r>
        </m:oMath>
      </m:oMathPara>
      <w:r>
        <w:rPr>
          <w:rFonts w:ascii="SimSun" w:eastAsia="SimSun" w:hAnsi="SimSun" w:cs="SimSun"/>
          <w:kern w:val="0"/>
          <w:szCs w:val="21"/>
        </w:rPr>
        <w:t>的实际功率为</w:t>
      </w:r>
      <m:oMathPara>
        <m:oMathParaPr>
          <m:jc m:val="left"/>
        </m:oMathParaPr>
        <m:oMath>
          <m:r>
            <m:t>1</m:t>
          </m:r>
          <m:r>
            <m:t>W</m:t>
          </m:r>
        </m:oMath>
      </m:oMathPara>
      <w:r>
        <w:rPr>
          <w:rFonts w:ascii="SimSun" w:eastAsia="SimSun" w:hAnsi="SimSun" w:cs="SimSun"/>
          <w:kern w:val="0"/>
          <w:szCs w:val="21"/>
        </w:rPr>
        <w:t>。图乙是小灯泡</w:t>
      </w:r>
      <m:oMathPara>
        <m:oMathParaPr>
          <m:jc m:val="left"/>
        </m:oMathParaPr>
        <m:oMath>
          <m:r>
            <m:t>L</m:t>
          </m:r>
        </m:oMath>
      </m:oMathPara>
      <w:r>
        <w:rPr>
          <w:rFonts w:ascii="SimSun" w:eastAsia="SimSun" w:hAnsi="SimSun" w:cs="SimSun"/>
          <w:kern w:val="0"/>
          <w:szCs w:val="21"/>
        </w:rPr>
        <w:t>和电阻</w:t>
      </w:r>
      <m:oMathPara>
        <m:oMathParaPr>
          <m:jc m:val="left"/>
        </m:oMathParaPr>
        <m:oMath>
          <m:r>
            <m:t>R</m:t>
          </m:r>
        </m:oMath>
      </m:oMathPara>
      <w:r>
        <w:rPr>
          <w:rFonts w:ascii="SimSun" w:eastAsia="SimSun" w:hAnsi="SimSun" w:cs="SimSun"/>
          <w:kern w:val="0"/>
          <w:szCs w:val="21"/>
        </w:rPr>
        <w:t>的</w:t>
      </w:r>
      <m:oMathPara>
        <m:oMathParaPr>
          <m:jc m:val="left"/>
        </m:oMathParaPr>
        <m:oMath>
          <m:r>
            <m:t>I</m:t>
          </m:r>
          <m:r>
            <m:t>−</m:t>
          </m:r>
          <m:r>
            <m:t>U</m:t>
          </m:r>
        </m:oMath>
      </m:oMathPara>
      <w:r>
        <w:rPr>
          <w:rFonts w:ascii="SimSun" w:eastAsia="SimSun" w:hAnsi="SimSun" w:cs="SimSun"/>
          <w:kern w:val="0"/>
          <w:szCs w:val="21"/>
        </w:rPr>
        <w:t>图像。下列说法中正确的是</w:t>
      </w:r>
      <w:r>
        <w:rPr>
          <w:rFonts w:ascii="Times New Roman" w:eastAsia="Times New Roman" w:hAnsi="Times New Roman" w:cs="Times New Roman"/>
          <w:kern w:val="0"/>
          <w:szCs w:val="21"/>
        </w:rPr>
        <w:t>(    )</w:t>
      </w:r>
      <w:bookmarkEnd w:id="17"/>
    </w:p>
    <w:tbl>
      <w:tblPr>
        <w:tblStyle w:val="TableNormal"/>
        <w:tblW w:w="0" w:type="auto"/>
        <w:jc w:val="center"/>
        <w:tblCellMar>
          <w:left w:w="108" w:type="dxa"/>
          <w:right w:w="108" w:type="dxa"/>
        </w:tblCellMar>
      </w:tblPr>
      <w:tblGrid>
        <w:gridCol w:w="5415"/>
      </w:tblGrid>
      <w:tr>
        <w:tblPrEx>
          <w:tblW w:w="0" w:type="auto"/>
          <w:jc w:val="center"/>
          <w:tblCellMar>
            <w:left w:w="108" w:type="dxa"/>
            <w:right w:w="108" w:type="dxa"/>
          </w:tblCellMar>
        </w:tblPrEx>
        <w:trPr>
          <w:cantSplit/>
          <w:trHeight w:val="2925"/>
          <w:jc w:val="center"/>
        </w:trPr>
        <w:tc>
          <w:tcPr>
            <w:tcW w:w="541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5408" behindDoc="0" locked="0" layoutInCell="1" allowOverlap="0">
                  <wp:simplePos x="0" y="0"/>
                  <wp:positionH relativeFrom="column">
                    <wp:align>center</wp:align>
                  </wp:positionH>
                  <wp:positionV relativeFrom="line">
                    <wp:posOffset>0</wp:posOffset>
                  </wp:positionV>
                  <wp:extent cx="3438525" cy="1857375"/>
                  <wp:wrapTopAndBottom/>
                  <wp:docPr id="1046" name=""/>
                  <wp:cNvGraphicFramePr/>
                  <a:graphic xmlns:a="http://schemas.openxmlformats.org/drawingml/2006/main">
                    <a:graphicData uri="http://schemas.openxmlformats.org/drawingml/2006/picture">
                      <pic:pic xmlns:pic="http://schemas.openxmlformats.org/drawingml/2006/picture">
                        <pic:nvPicPr>
                          <pic:cNvPr id="1046" name=""/>
                          <pic:cNvPicPr/>
                        </pic:nvPicPr>
                        <pic:blipFill>
                          <a:blip xmlns:r="http://schemas.openxmlformats.org/officeDocument/2006/relationships" r:embed="rId37"/>
                          <a:stretch>
                            <a:fillRect/>
                          </a:stretch>
                        </pic:blipFill>
                        <pic:spPr>
                          <a:xfrm>
                            <a:off x="0" y="0"/>
                            <a:ext cx="3438525" cy="1857375"/>
                          </a:xfrm>
                          <a:prstGeom prst="rect">
                            <a:avLst/>
                          </a:prstGeom>
                        </pic:spPr>
                      </pic:pic>
                    </a:graphicData>
                  </a:graphic>
                </wp:anchor>
              </w:drawing>
            </w:r>
          </w:p>
        </w:tc>
      </w:tr>
    </w:tbl>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电源电压为</w:t>
      </w:r>
      <m:oMathPara>
        <m:oMathParaPr>
          <m:jc m:val="left"/>
        </m:oMathParaPr>
        <m:oMath>
          <m:r>
            <m:t>4</m:t>
          </m:r>
          <m:r>
            <m:t>V</m:t>
          </m:r>
        </m:oMath>
      </m:oMathPara>
      <w:r>
        <w:br/>
      </w:r>
      <w:r>
        <w:rPr>
          <w:rFonts w:ascii="Times New Roman" w:eastAsia="Times New Roman" w:hAnsi="Times New Roman" w:cs="Times New Roman"/>
          <w:kern w:val="0"/>
          <w:szCs w:val="21"/>
        </w:rPr>
        <w:t xml:space="preserve">B. </w:t>
      </w:r>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时，电流表的示数为</w:t>
      </w:r>
      <m:oMathPara>
        <m:oMathParaPr>
          <m:jc m:val="left"/>
        </m:oMathParaPr>
        <m:oMath>
          <m:r>
            <m:t>0.4</m:t>
          </m:r>
          <m:r>
            <m:t>A</m:t>
          </m:r>
        </m:oMath>
      </m:oMathPara>
      <w:r>
        <w:br/>
      </w:r>
      <w:r>
        <w:rPr>
          <w:rFonts w:ascii="Times New Roman" w:eastAsia="Times New Roman" w:hAnsi="Times New Roman" w:cs="Times New Roman"/>
          <w:kern w:val="0"/>
          <w:szCs w:val="21"/>
        </w:rPr>
        <w:t xml:space="preserve">C. </w:t>
      </w:r>
      <w:r>
        <w:rPr>
          <w:rFonts w:ascii="SimSun" w:eastAsia="SimSun" w:hAnsi="SimSun" w:cs="SimSun"/>
          <w:kern w:val="0"/>
          <w:szCs w:val="21"/>
        </w:rPr>
        <w:t>同时闭合开关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，电流表示数为</w:t>
      </w:r>
      <m:oMathPara>
        <m:oMathParaPr>
          <m:jc m:val="left"/>
        </m:oMathParaPr>
        <m:oMath>
          <m:r>
            <m:t>0.7</m:t>
          </m:r>
          <m:r>
            <m:t>A</m:t>
          </m:r>
        </m:oMath>
      </m:oMathPara>
      <w:r>
        <w:br/>
      </w:r>
      <w:r>
        <w:rPr>
          <w:rFonts w:ascii="Times New Roman" w:eastAsia="Times New Roman" w:hAnsi="Times New Roman" w:cs="Times New Roman"/>
          <w:kern w:val="0"/>
          <w:szCs w:val="21"/>
        </w:rPr>
        <w:t xml:space="preserve">D. </w:t>
      </w:r>
      <w:r>
        <w:rPr>
          <w:rFonts w:ascii="SimSun" w:eastAsia="SimSun" w:hAnsi="SimSun" w:cs="SimSun"/>
          <w:kern w:val="0"/>
          <w:szCs w:val="21"/>
        </w:rPr>
        <w:t>开关</w:t>
      </w:r>
      <m:oMathPara>
        <m:oMathParaPr>
          <m:jc m:val="left"/>
        </m:oMathParaPr>
        <m:oMath>
          <m:sSub>
            <m:e>
              <m:r>
                <m:t>S</m:t>
              </m:r>
            </m:e>
            <m:sub>
              <m:r>
                <m:t>2</m:t>
              </m:r>
            </m:sub>
          </m:sSub>
        </m:oMath>
      </m:oMathPara>
      <w:r>
        <w:rPr>
          <w:rFonts w:ascii="SimSun" w:eastAsia="SimSun" w:hAnsi="SimSun" w:cs="SimSun"/>
          <w:kern w:val="0"/>
          <w:szCs w:val="21"/>
        </w:rPr>
        <w:t>由断开到闭合，灯泡亮度不变</w:t>
      </w:r>
    </w:p>
    <w:p w:rsidR="00BC4DC9">
      <w:pPr>
        <w:numPr>
          <w:ilvl w:val="0"/>
          <w:numId w:val="0"/>
        </w:numPr>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10</w:t>
      </w:r>
      <w:r>
        <w:rPr>
          <w:rFonts w:ascii="SimHei" w:eastAsia="SimHei" w:hAnsi="SimHei" w:cs="SimHei"/>
          <w:b w:val="0"/>
          <w:sz w:val="21"/>
        </w:rPr>
        <w:t>分。</w:t>
      </w:r>
    </w:p>
    <w:p w:rsidR="00BC4DC9">
      <w:pPr>
        <w:numPr>
          <w:ilvl w:val="0"/>
          <w:numId w:val="0"/>
        </w:numPr>
        <w:spacing w:line="360" w:lineRule="auto"/>
        <w:ind w:left="0"/>
        <w:jc w:val="left"/>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5cab481f-3d38-453f-9654-c3f1858925a8"/>
      <w:r>
        <w:rPr>
          <w:rFonts w:ascii="SimSun" w:eastAsia="SimSun" w:hAnsi="SimSun" w:cs="SimSun"/>
          <w:kern w:val="0"/>
          <w:szCs w:val="21"/>
        </w:rPr>
        <w:t>随着时代进步城市公交车装上了“公交电子眼”，当社会车辆侵占公交专用车道时，“公交电子眼”会将拍下来的违章照片通过</w:t>
      </w:r>
      <m:oMathPara>
        <m:oMathParaPr>
          <m:jc m:val="left"/>
        </m:oMathParaPr>
        <m:oMath>
          <m:r>
            <m:t>3</m:t>
          </m:r>
          <m:r>
            <m:t>G</m:t>
          </m:r>
        </m:oMath>
      </m:oMathPara>
      <w:r>
        <w:rPr>
          <w:rFonts w:ascii="SimSun" w:eastAsia="SimSun" w:hAnsi="SimSun" w:cs="SimSun"/>
          <w:kern w:val="0"/>
          <w:szCs w:val="21"/>
        </w:rPr>
        <w:t>无线网络实时传到交管部门．“公交电子眼”的镜头相当于一个</w:t>
      </w:r>
      <w:r>
        <w:rPr>
          <w:rFonts w:ascii="SimSun" w:eastAsia="SimSun" w:hAnsi="SimSun" w:cs="SimSun"/>
          <w:kern w:val="0"/>
          <w:szCs w:val="21"/>
        </w:rPr>
        <w:t>______</w:t>
      </w:r>
      <w:r>
        <w:rPr>
          <w:rFonts w:ascii="SimSun" w:eastAsia="SimSun" w:hAnsi="SimSun" w:cs="SimSun"/>
          <w:kern w:val="0"/>
          <w:szCs w:val="21"/>
        </w:rPr>
        <w:t>透镜；传递照片的</w:t>
      </w:r>
      <m:oMathPara>
        <m:oMathParaPr>
          <m:jc m:val="left"/>
        </m:oMathParaPr>
        <m:oMath>
          <m:r>
            <m:t>3</m:t>
          </m:r>
          <m:r>
            <m:t>G</m:t>
          </m:r>
        </m:oMath>
      </m:oMathPara>
      <w:r>
        <w:rPr>
          <w:rFonts w:ascii="SimSun" w:eastAsia="SimSun" w:hAnsi="SimSun" w:cs="SimSun"/>
          <w:kern w:val="0"/>
          <w:szCs w:val="21"/>
        </w:rPr>
        <w:t>无线网络是利用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选填“超声波”“电磁波”或“红外线”</w:t>
      </w:r>
      <m:oMathPara>
        <m:oMathParaPr>
          <m:jc m:val="left"/>
        </m:oMathParaPr>
        <m:oMath>
          <m:r>
            <m:t>)</m:t>
          </m:r>
        </m:oMath>
      </m:oMathPara>
      <w:r>
        <w:rPr>
          <w:rFonts w:ascii="SimSun" w:eastAsia="SimSun" w:hAnsi="SimSun" w:cs="SimSun"/>
          <w:kern w:val="0"/>
          <w:szCs w:val="21"/>
        </w:rPr>
        <w:t>传递信息的．</w:t>
      </w:r>
      <w:bookmarkEnd w:id="18"/>
    </w:p>
    <w:p w:rsidR="00BC4DC9">
      <w:pPr>
        <w:numPr>
          <w:ilvl w:val="0"/>
          <w:numId w:val="0"/>
        </w:numPr>
        <w:spacing w:line="360" w:lineRule="auto"/>
        <w:ind w:left="0"/>
        <w:jc w:val="left"/>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93b91290-42df-4572-a0b3-dfe7d2471cfc"/>
      <w:r>
        <w:rPr>
          <w:rFonts w:ascii="SimSun" w:eastAsia="SimSun" w:hAnsi="SimSun" w:cs="SimSun"/>
          <w:kern w:val="0"/>
          <w:szCs w:val="21"/>
        </w:rPr>
        <w:t>在冰壶比赛中，掷球员将冰壶沿水平冰面推出后，冰壶由于</w:t>
      </w:r>
      <w:r>
        <w:rPr>
          <w:rFonts w:ascii="SimSun" w:eastAsia="SimSun" w:hAnsi="SimSun" w:cs="SimSun"/>
          <w:kern w:val="0"/>
          <w:szCs w:val="21"/>
        </w:rPr>
        <w:t>______</w:t>
      </w:r>
      <w:r>
        <w:rPr>
          <w:rFonts w:ascii="SimSun" w:eastAsia="SimSun" w:hAnsi="SimSun" w:cs="SimSun"/>
          <w:kern w:val="0"/>
          <w:szCs w:val="21"/>
        </w:rPr>
        <w:t>继续向前运动；如果运动的冰壶不受力，它将</w:t>
      </w:r>
      <w:r>
        <w:rPr>
          <w:rFonts w:ascii="SimSun" w:eastAsia="SimSun" w:hAnsi="SimSun" w:cs="SimSun"/>
          <w:kern w:val="0"/>
          <w:szCs w:val="21"/>
        </w:rPr>
        <w:t>______</w:t>
      </w:r>
      <w:r>
        <w:rPr>
          <w:rFonts w:ascii="SimSun" w:eastAsia="SimSun" w:hAnsi="SimSun" w:cs="SimSun"/>
          <w:kern w:val="0"/>
          <w:szCs w:val="21"/>
        </w:rPr>
        <w:t>。</w:t>
      </w:r>
      <w:bookmarkEnd w:id="19"/>
    </w:p>
    <w:p w:rsidR="00BC4DC9">
      <w:pPr>
        <w:numPr>
          <w:ilvl w:val="0"/>
          <w:numId w:val="0"/>
        </w:numPr>
        <w:spacing w:line="360" w:lineRule="auto"/>
        <w:ind w:left="0"/>
        <w:jc w:val="left"/>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6eb20776-7690-44c5-a76f-42cc97f49946"/>
      <w:r>
        <w:rPr>
          <w:rFonts w:ascii="SimSun" w:eastAsia="SimSun" w:hAnsi="SimSun" w:cs="SimSun"/>
          <w:kern w:val="0"/>
          <w:szCs w:val="21"/>
        </w:rPr>
        <w:t>水的比热容为</w:t>
      </w:r>
      <m:oMathPara>
        <m:oMathParaPr>
          <m:jc m:val="left"/>
        </m:oMathParaPr>
        <m:oMath>
          <m:r>
            <m:t>4.2</m:t>
          </m:r>
          <m:r>
            <m:t>×</m:t>
          </m:r>
          <m:sSup>
            <m:e>
              <m:r>
                <m:t>10</m:t>
              </m:r>
            </m:e>
            <m:sup>
              <m:r>
                <m:t>3</m:t>
              </m:r>
            </m:sup>
          </m:sSup>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填写单位</w:t>
      </w:r>
      <m:oMathPara>
        <m:oMathParaPr>
          <m:jc m:val="left"/>
        </m:oMathParaPr>
        <m:oMath>
          <m:r>
            <m:t>)</m:t>
          </m:r>
        </m:oMath>
      </m:oMathPara>
      <w:r>
        <w:rPr>
          <w:rFonts w:ascii="SimSun" w:eastAsia="SimSun" w:hAnsi="SimSun" w:cs="SimSun"/>
          <w:kern w:val="0"/>
          <w:szCs w:val="21"/>
        </w:rPr>
        <w:t>，质量为</w:t>
      </w:r>
      <m:oMathPara>
        <m:oMathParaPr>
          <m:jc m:val="left"/>
        </m:oMathParaPr>
        <m:oMath>
          <m:r>
            <m:t>5</m:t>
          </m:r>
        </m:oMath>
      </m:oMathPara>
      <w:r>
        <w:rPr>
          <w:rFonts w:ascii="SimSun" w:eastAsia="SimSun" w:hAnsi="SimSun" w:cs="SimSun"/>
          <w:kern w:val="0"/>
          <w:szCs w:val="21"/>
        </w:rPr>
        <w:t>千克、温度为</w:t>
      </w:r>
      <m:oMathPara>
        <m:oMathParaPr>
          <m:jc m:val="left"/>
        </m:oMathParaPr>
        <m:oMath>
          <m:r>
            <m:t>20</m:t>
          </m:r>
          <m:r>
            <m:t>℃</m:t>
          </m:r>
        </m:oMath>
      </m:oMathPara>
      <w:r>
        <w:rPr>
          <w:rFonts w:ascii="SimSun" w:eastAsia="SimSun" w:hAnsi="SimSun" w:cs="SimSun"/>
          <w:kern w:val="0"/>
          <w:szCs w:val="21"/>
        </w:rPr>
        <w:t>的水温度升高到</w:t>
      </w:r>
      <m:oMathPara>
        <m:oMathParaPr>
          <m:jc m:val="left"/>
        </m:oMathParaPr>
        <m:oMath>
          <m:r>
            <m:t>30</m:t>
          </m:r>
          <m:r>
            <m:t>℃</m:t>
          </m:r>
        </m:oMath>
      </m:oMathPara>
      <w:r>
        <w:rPr>
          <w:rFonts w:ascii="SimSun" w:eastAsia="SimSun" w:hAnsi="SimSun" w:cs="SimSun"/>
          <w:kern w:val="0"/>
          <w:szCs w:val="21"/>
        </w:rPr>
        <w:t>，水吸收的热量为</w:t>
      </w:r>
      <w:r>
        <w:rPr>
          <w:rFonts w:ascii="SimSun" w:eastAsia="SimSun" w:hAnsi="SimSun" w:cs="SimSun"/>
          <w:kern w:val="0"/>
          <w:szCs w:val="21"/>
        </w:rPr>
        <w:t>______</w:t>
      </w:r>
      <w:r>
        <w:rPr>
          <w:rFonts w:ascii="SimSun" w:eastAsia="SimSun" w:hAnsi="SimSun" w:cs="SimSun"/>
          <w:kern w:val="0"/>
          <w:szCs w:val="21"/>
        </w:rPr>
        <w:t>焦．温度相同、质量相等的铝块和铜块，吸收相等热量后，末温比较高的是</w:t>
      </w:r>
      <w:r>
        <w:rPr>
          <w:rFonts w:ascii="SimSun" w:eastAsia="SimSun" w:hAnsi="SimSun" w:cs="SimSun"/>
          <w:kern w:val="0"/>
          <w:szCs w:val="21"/>
        </w:rPr>
        <w:t>______</w:t>
      </w:r>
      <w:r>
        <w:rPr>
          <w:rFonts w:ascii="SimSun" w:eastAsia="SimSun" w:hAnsi="SimSun" w:cs="SimSun"/>
          <w:kern w:val="0"/>
          <w:szCs w:val="21"/>
        </w:rPr>
        <w:t>块</w:t>
      </w:r>
      <m:oMathPara>
        <m:oMathParaPr>
          <m:jc m:val="left"/>
        </m:oMathParaPr>
        <m:oMath>
          <m:r>
            <m:t>(</m:t>
          </m:r>
        </m:oMath>
      </m:oMathPara>
      <w:r>
        <w:rPr>
          <w:rFonts w:ascii="SimSun" w:eastAsia="SimSun" w:hAnsi="SimSun" w:cs="SimSun"/>
          <w:kern w:val="0"/>
          <w:szCs w:val="21"/>
        </w:rPr>
        <w:t>选填“铝”或“铜”</w:t>
      </w:r>
      <m:oMathPara>
        <m:oMathParaPr>
          <m:jc m:val="left"/>
        </m:oMathParaPr>
        <m:oMath>
          <m:r>
            <m:t>)</m:t>
          </m:r>
          <m:r>
            <m:t>.</m:t>
          </m:r>
          <m:r>
            <m:t>(</m:t>
          </m:r>
          <m:sSub>
            <m:e>
              <m:r>
                <m:t>c</m:t>
              </m:r>
            </m:e>
            <m:sub>
              <m:r>
                <m:t>铝</m:t>
              </m:r>
            </m:sub>
          </m:sSub>
          <m:r>
            <m:t>&gt;</m:t>
          </m:r>
          <m:sSub>
            <m:e>
              <m:r>
                <m:t>c</m:t>
              </m:r>
            </m:e>
            <m:sub>
              <m:r>
                <m:t>铜</m:t>
              </m:r>
            </m:sub>
          </m:sSub>
          <m:r>
            <m:t>)</m:t>
          </m:r>
        </m:oMath>
      </m:oMathPara>
      <w:bookmarkEnd w:id="20"/>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62c3a949-23e8-46c0-8985-81b0e8c88d8a"/>
      <w:r>
        <w:rPr>
          <w:rFonts w:ascii="Times New Roman" w:eastAsia="Times New Roman" w:hAnsi="Times New Roman" w:cs="Times New Roman"/>
          <w:strike w:val="0"/>
          <w:kern w:val="0"/>
          <w:sz w:val="24"/>
          <w:szCs w:val="24"/>
          <w:u w:val="none"/>
        </w:rPr>
        <w:drawing>
          <wp:anchor simplePos="0" relativeHeight="251666432" behindDoc="0" locked="0" layoutInCell="1" allowOverlap="0">
            <wp:simplePos x="0" y="0"/>
            <wp:positionH relativeFrom="column">
              <wp:align>right</wp:align>
            </wp:positionH>
            <wp:positionV relativeFrom="line">
              <wp:posOffset>76200</wp:posOffset>
            </wp:positionV>
            <wp:extent cx="1990725" cy="1143000"/>
            <wp:wrapSquare wrapText="left"/>
            <wp:docPr id="1047" name=""/>
            <wp:cNvGraphicFramePr/>
            <a:graphic xmlns:a="http://schemas.openxmlformats.org/drawingml/2006/main">
              <a:graphicData uri="http://schemas.openxmlformats.org/drawingml/2006/picture">
                <pic:pic xmlns:pic="http://schemas.openxmlformats.org/drawingml/2006/picture">
                  <pic:nvPicPr>
                    <pic:cNvPr id="1047" name=""/>
                    <pic:cNvPicPr/>
                  </pic:nvPicPr>
                  <pic:blipFill>
                    <a:blip xmlns:r="http://schemas.openxmlformats.org/officeDocument/2006/relationships" r:embed="rId38"/>
                    <a:stretch>
                      <a:fillRect/>
                    </a:stretch>
                  </pic:blipFill>
                  <pic:spPr>
                    <a:xfrm>
                      <a:off x="0" y="0"/>
                      <a:ext cx="1990725" cy="1143000"/>
                    </a:xfrm>
                    <a:prstGeom prst="rect">
                      <a:avLst/>
                    </a:prstGeom>
                  </pic:spPr>
                </pic:pic>
              </a:graphicData>
            </a:graphic>
          </wp:anchor>
        </w:drawing>
      </w:r>
      <w:r>
        <w:rPr>
          <w:rFonts w:ascii="SimSun" w:eastAsia="SimSun" w:hAnsi="SimSun" w:cs="SimSun"/>
          <w:kern w:val="0"/>
          <w:szCs w:val="21"/>
        </w:rPr>
        <w:t>我国的磁悬浮列车和高铁技术都处于世界领先水平。</w:t>
      </w:r>
      <m:oMathPara>
        <m:oMathParaPr>
          <m:jc m:val="left"/>
        </m:oMathParaPr>
        <m:oMath>
          <m:r>
            <m:t>2021</m:t>
          </m:r>
        </m:oMath>
      </m:oMathPara>
      <w:r>
        <w:rPr>
          <w:rFonts w:ascii="SimSun" w:eastAsia="SimSun" w:hAnsi="SimSun" w:cs="SimSun"/>
          <w:kern w:val="0"/>
          <w:szCs w:val="21"/>
        </w:rPr>
        <w:t>年</w:t>
      </w:r>
      <m:oMathPara>
        <m:oMathParaPr>
          <m:jc m:val="left"/>
        </m:oMathParaPr>
        <m:oMath>
          <m:r>
            <m:t>7</m:t>
          </m:r>
        </m:oMath>
      </m:oMathPara>
      <w:r>
        <w:rPr>
          <w:rFonts w:ascii="SimSun" w:eastAsia="SimSun" w:hAnsi="SimSun" w:cs="SimSun"/>
          <w:kern w:val="0"/>
          <w:szCs w:val="21"/>
        </w:rPr>
        <w:t>月</w:t>
      </w:r>
      <m:oMathPara>
        <m:oMathParaPr>
          <m:jc m:val="left"/>
        </m:oMathParaPr>
        <m:oMath>
          <m:r>
            <m:t>20</m:t>
          </m:r>
        </m:oMath>
      </m:oMathPara>
      <w:r>
        <w:rPr>
          <w:rFonts w:ascii="SimSun" w:eastAsia="SimSun" w:hAnsi="SimSun" w:cs="SimSun"/>
          <w:kern w:val="0"/>
          <w:szCs w:val="21"/>
        </w:rPr>
        <w:t>日，时速可达</w:t>
      </w:r>
      <m:oMathPara>
        <m:oMathParaPr>
          <m:jc m:val="left"/>
        </m:oMathParaPr>
        <m:oMath>
          <m:r>
            <m:t>600</m:t>
          </m:r>
        </m:oMath>
      </m:oMathPara>
      <w:r>
        <w:rPr>
          <w:rFonts w:ascii="SimSun" w:eastAsia="SimSun" w:hAnsi="SimSun" w:cs="SimSun"/>
          <w:kern w:val="0"/>
          <w:szCs w:val="21"/>
        </w:rPr>
        <w:t>公里的高速磁悬浮列车试验样车在青岛下线，工作原理如图所示，该列车运行时依据磁极间相互作用的原理是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选填“同名磁极相互排斥”或“异名磁极相互吸引”</w:t>
      </w:r>
      <m:oMathPara>
        <m:oMathParaPr>
          <m:jc m:val="left"/>
        </m:oMathParaPr>
        <m:oMath>
          <m:r>
            <m:t>)</m:t>
          </m:r>
        </m:oMath>
      </m:oMathPara>
      <w:r>
        <w:rPr>
          <w:rFonts w:ascii="SimSun" w:eastAsia="SimSun" w:hAnsi="SimSun" w:cs="SimSun"/>
          <w:kern w:val="0"/>
          <w:szCs w:val="21"/>
        </w:rPr>
        <w:t>；高铁采用了“再生制动”技术，即车到站前关闭电源，此时电机线圈随车轮在磁场中转动，利用</w:t>
      </w:r>
      <w:r>
        <w:rPr>
          <w:rFonts w:ascii="SimSun" w:eastAsia="SimSun" w:hAnsi="SimSun" w:cs="SimSun"/>
          <w:kern w:val="0"/>
          <w:szCs w:val="21"/>
        </w:rPr>
        <w:t>______</w:t>
      </w:r>
      <w:r>
        <w:rPr>
          <w:rFonts w:ascii="SimSun" w:eastAsia="SimSun" w:hAnsi="SimSun" w:cs="SimSun"/>
          <w:kern w:val="0"/>
          <w:szCs w:val="21"/>
        </w:rPr>
        <w:t>的原理将车辆的机械能转化为电能。</w:t>
      </w:r>
      <w:bookmarkEnd w:id="21"/>
    </w:p>
    <w:p w:rsidR="00BC4DC9">
      <w:pPr>
        <w:numPr>
          <w:ilvl w:val="0"/>
          <w:numId w:val="0"/>
        </w:numPr>
        <w:spacing w:line="360" w:lineRule="auto"/>
        <w:ind w:left="0"/>
        <w:jc w:val="left"/>
      </w:pPr>
      <w:r>
        <w:rPr>
          <w:rFonts w:ascii="SimHei" w:eastAsia="SimHei" w:hAnsi="SimHei" w:cs="SimHei"/>
          <w:b w:val="0"/>
          <w:sz w:val="21"/>
        </w:rPr>
        <w:t>四、实验探究题：本大题共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30</w:t>
      </w:r>
      <w:r>
        <w:rPr>
          <w:rFonts w:ascii="SimHei" w:eastAsia="SimHei" w:hAnsi="SimHei" w:cs="SimHei"/>
          <w:b w:val="0"/>
          <w:sz w:val="21"/>
        </w:rPr>
        <w:t>分。</w:t>
      </w:r>
    </w:p>
    <w:p w:rsidR="00BC4DC9">
      <w:pPr>
        <w:numPr>
          <w:ilvl w:val="0"/>
          <w:numId w:val="0"/>
        </w:numPr>
        <w:spacing w:line="360" w:lineRule="auto"/>
        <w:ind w:left="0"/>
        <w:jc w:val="left"/>
        <w:textAlignment w:val="center"/>
        <w:sectPr w:rsidSect="00AC1539">
          <w:headerReference w:type="default" r:id="rId39"/>
          <w:footerReference w:type="default" r:id="rId40"/>
          <w:type w:val="nextPage"/>
          <w:pgSz w:w="11906" w:h="16838"/>
          <w:pgMar w:top="1440" w:right="1083" w:bottom="1440" w:left="1083" w:header="499" w:footer="499" w:gutter="0"/>
          <w:pgNumType w:start="6"/>
          <w:cols w:sep="1" w:space="425"/>
          <w:vAlign w:val="top"/>
          <w:titlePg w:val="0"/>
          <w:docGrid w:type="lines" w:linePitch="312"/>
        </w:sectP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6530124d-5a22-4dd4-919f-778bd78cff27"/>
    </w:p>
    <w:p w:rsidR="00BC4DC9">
      <w:pPr>
        <w:numPr>
          <w:ilvl w:val="0"/>
          <w:numId w:val="0"/>
        </w:numPr>
        <w:spacing w:line="360" w:lineRule="auto"/>
        <w:ind w:left="0"/>
        <w:jc w:val="left"/>
        <w:textAlignment w:val="center"/>
      </w:pPr>
      <w:r>
        <w:rPr>
          <w:rFonts w:ascii="SimSun" w:eastAsia="SimSun" w:hAnsi="SimSun" w:cs="SimSun"/>
          <w:kern w:val="0"/>
          <w:szCs w:val="21"/>
        </w:rPr>
        <w:t>小宇同学参加了学校“研究性学习小组”，探究了“研究磁体的磁性强弱是否与温度有关”的课题。他做的实验如下：将一条形磁铁的一端固定在铁架台上，另一端吸着一些小铁钉，用酒精灯给磁铁加热，如图甲所示，经过一段时间后，当磁铁被烧红时，发现铁钉纷纷落下。</w:t>
      </w:r>
      <w:r>
        <w:rPr>
          <w:rFonts w:ascii="Times New Roman" w:eastAsia="Times New Roman" w:hAnsi="Times New Roman" w:cs="Times New Roman"/>
          <w:strike w:val="0"/>
          <w:kern w:val="0"/>
          <w:sz w:val="24"/>
          <w:szCs w:val="24"/>
          <w:u w:val="none"/>
        </w:rPr>
        <w:drawing>
          <wp:inline>
            <wp:extent cx="4429125" cy="1371600"/>
            <wp:docPr id="1048" name=""/>
            <wp:cNvGraphicFramePr/>
            <a:graphic xmlns:a="http://schemas.openxmlformats.org/drawingml/2006/main">
              <a:graphicData uri="http://schemas.openxmlformats.org/drawingml/2006/picture">
                <pic:pic xmlns:pic="http://schemas.openxmlformats.org/drawingml/2006/picture">
                  <pic:nvPicPr>
                    <pic:cNvPr id="1048" name=""/>
                    <pic:cNvPicPr/>
                  </pic:nvPicPr>
                  <pic:blipFill>
                    <a:blip xmlns:r="http://schemas.openxmlformats.org/officeDocument/2006/relationships" r:embed="rId41"/>
                    <a:stretch>
                      <a:fillRect/>
                    </a:stretch>
                  </pic:blipFill>
                  <pic:spPr>
                    <a:xfrm>
                      <a:off x="0" y="0"/>
                      <a:ext cx="4429125" cy="137160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从小宇的实验可得出的初步结论是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根据这一结论，小宇大胆设计了一个温度报警器，如图乙所示，请简述它的工作原理：当温度逐渐升高时，</w:t>
      </w:r>
      <w:r>
        <w:rPr>
          <w:rFonts w:ascii="SimSun" w:eastAsia="SimSun" w:hAnsi="SimSun" w:cs="SimSun"/>
          <w:kern w:val="0"/>
          <w:szCs w:val="21"/>
        </w:rPr>
        <w:t>______</w:t>
      </w:r>
      <w:r>
        <w:rPr>
          <w:rFonts w:ascii="SimSun" w:eastAsia="SimSun" w:hAnsi="SimSun" w:cs="SimSun"/>
          <w:kern w:val="0"/>
          <w:szCs w:val="21"/>
        </w:rPr>
        <w:t>，弹簧开关向下恢复原状，这样下面的电路就被接通，从而使电铃报警。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同组的小明同学却认为小宇设计的温度报警器没有如图丙所示的这种设计好。请你比较两种温度报警器，指出小宇设计中的不足之处</w:t>
      </w:r>
      <w:r>
        <w:rPr>
          <w:rFonts w:ascii="SimSun" w:eastAsia="SimSun" w:hAnsi="SimSun" w:cs="SimSun"/>
          <w:kern w:val="0"/>
          <w:szCs w:val="21"/>
        </w:rPr>
        <w:t>______</w:t>
      </w:r>
      <w:r>
        <w:rPr>
          <w:rFonts w:ascii="SimSun" w:eastAsia="SimSun" w:hAnsi="SimSun" w:cs="SimSun"/>
          <w:kern w:val="0"/>
          <w:szCs w:val="21"/>
        </w:rPr>
        <w:t>。</w:t>
      </w:r>
      <w:bookmarkEnd w:id="22"/>
    </w:p>
    <w:p w:rsidR="00BC4DC9">
      <w:pPr>
        <w:numPr>
          <w:ilvl w:val="0"/>
          <w:numId w:val="0"/>
        </w:numPr>
        <w:spacing w:line="360" w:lineRule="auto"/>
        <w:ind w:left="0"/>
        <w:jc w:val="left"/>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4403b0a3-c529-4b25-a5e8-e281abbff88c"/>
      <w:r>
        <w:rPr>
          <w:rFonts w:ascii="SimSun" w:eastAsia="SimSun" w:hAnsi="SimSun" w:cs="SimSun"/>
          <w:kern w:val="0"/>
          <w:szCs w:val="21"/>
        </w:rPr>
        <w:t>如图甲所示是“探究水沸腾时温度的变化特点”的实验装置。</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图甲装置中有一处明显的错误，请指出错误之处：</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调整后，实验中判断水沸腾的依据是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选填“水的温度保持不变”或“出现水的沸腾现象”</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图乙是水沸腾时温度计的示数，测出的水的沸点是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水沸腾时，杯口附近出现大量“白气”，“白气”是水蒸气遇冷</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填物态变化名称</w:t>
      </w:r>
      <m:oMathPara>
        <m:oMathParaPr>
          <m:jc m:val="left"/>
        </m:oMathParaPr>
        <m:oMath>
          <m:r>
            <m:t>)</m:t>
          </m:r>
        </m:oMath>
      </m:oMathPara>
      <w:r>
        <w:rPr>
          <w:rFonts w:ascii="SimSun" w:eastAsia="SimSun" w:hAnsi="SimSun" w:cs="SimSun"/>
          <w:kern w:val="0"/>
          <w:szCs w:val="21"/>
        </w:rPr>
        <w:t>形成的。</w:t>
      </w:r>
      <w:bookmarkEnd w:id="23"/>
    </w:p>
    <w:tbl>
      <w:tblPr>
        <w:tblStyle w:val="TableNormal"/>
        <w:tblW w:w="0" w:type="auto"/>
        <w:jc w:val="center"/>
        <w:tblCellMar>
          <w:left w:w="108" w:type="dxa"/>
          <w:right w:w="108" w:type="dxa"/>
        </w:tblCellMar>
      </w:tblPr>
      <w:tblGrid>
        <w:gridCol w:w="3240"/>
      </w:tblGrid>
      <w:tr>
        <w:tblPrEx>
          <w:tblW w:w="0" w:type="auto"/>
          <w:jc w:val="center"/>
          <w:tblCellMar>
            <w:left w:w="108" w:type="dxa"/>
            <w:right w:w="108" w:type="dxa"/>
          </w:tblCellMar>
        </w:tblPrEx>
        <w:trPr>
          <w:cantSplit/>
          <w:trHeight w:val="2730"/>
          <w:jc w:val="center"/>
        </w:trPr>
        <w:tc>
          <w:tcPr>
            <w:tcW w:w="3240"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7456" behindDoc="0" locked="0" layoutInCell="1" allowOverlap="0">
                  <wp:simplePos x="0" y="0"/>
                  <wp:positionH relativeFrom="column">
                    <wp:align>center</wp:align>
                  </wp:positionH>
                  <wp:positionV relativeFrom="line">
                    <wp:posOffset>0</wp:posOffset>
                  </wp:positionV>
                  <wp:extent cx="2057400" cy="1733550"/>
                  <wp:wrapTopAndBottom/>
                  <wp:docPr id="1049" name=""/>
                  <wp:cNvGraphicFramePr/>
                  <a:graphic xmlns:a="http://schemas.openxmlformats.org/drawingml/2006/main">
                    <a:graphicData uri="http://schemas.openxmlformats.org/drawingml/2006/picture">
                      <pic:pic xmlns:pic="http://schemas.openxmlformats.org/drawingml/2006/picture">
                        <pic:nvPicPr>
                          <pic:cNvPr id="1049" name=""/>
                          <pic:cNvPicPr/>
                        </pic:nvPicPr>
                        <pic:blipFill>
                          <a:blip xmlns:r="http://schemas.openxmlformats.org/officeDocument/2006/relationships" r:embed="rId42"/>
                          <a:stretch>
                            <a:fillRect/>
                          </a:stretch>
                        </pic:blipFill>
                        <pic:spPr>
                          <a:xfrm>
                            <a:off x="0" y="0"/>
                            <a:ext cx="2057400" cy="1733550"/>
                          </a:xfrm>
                          <a:prstGeom prst="rect">
                            <a:avLst/>
                          </a:prstGeom>
                        </pic:spPr>
                      </pic:pic>
                    </a:graphicData>
                  </a:graphic>
                </wp:anchor>
              </w:drawing>
            </w:r>
          </w:p>
        </w:tc>
      </w:tr>
    </w:tbl>
    <w:p w:rsidR="00BC4DC9">
      <w:pPr>
        <w:numPr>
          <w:ilvl w:val="0"/>
          <w:numId w:val="0"/>
        </w:numPr>
        <w:spacing w:line="360" w:lineRule="auto"/>
        <w:ind w:left="0"/>
        <w:jc w:val="left"/>
        <w:textAlignment w:val="center"/>
        <w:sectPr w:rsidSect="00AC1539">
          <w:headerReference w:type="default" r:id="rId43"/>
          <w:footerReference w:type="default" r:id="rId44"/>
          <w:type w:val="nextPage"/>
          <w:pgSz w:w="11906" w:h="16838"/>
          <w:pgMar w:top="1440" w:right="1083" w:bottom="1440" w:left="1083" w:header="499" w:footer="499" w:gutter="0"/>
          <w:pgNumType w:start="7"/>
          <w:cols w:sep="1" w:space="425"/>
          <w:vAlign w:val="top"/>
          <w:titlePg w:val="0"/>
          <w:docGrid w:type="lines" w:linePitch="312"/>
        </w:sectP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83acbc94-17f4-404a-930b-7a2a9dca8df4"/>
      <w:r>
        <w:rPr>
          <w:rFonts w:ascii="SimSun" w:eastAsia="SimSun" w:hAnsi="SimSun" w:cs="SimSun"/>
          <w:kern w:val="0"/>
          <w:szCs w:val="21"/>
        </w:rPr>
        <w:t>小帆学习了凸透镜的成像规律后，知道可以靠改变物距来改变物体通过某一个凸透镜所成的实像的大小，可是他看见爸爸用相机拍照时，却能够通过“变焦镜头”使景物的像变大或变小。于是他做出猜想：“照相机的成像特点中，物距一定时，同一物体通过焦距越大的凸透镜所成实像的高度越大”。为了验证这个猜想，他到实验室借到了光具座</w:t>
      </w:r>
      <m:oMathPara>
        <m:oMathParaPr>
          <m:jc m:val="left"/>
        </m:oMathParaPr>
        <m:oMath>
          <m:r>
            <m:t>(</m:t>
          </m:r>
        </m:oMath>
      </m:oMathPara>
      <w:r>
        <w:rPr>
          <w:rFonts w:ascii="SimSun" w:eastAsia="SimSun" w:hAnsi="SimSun" w:cs="SimSun"/>
          <w:kern w:val="0"/>
          <w:szCs w:val="21"/>
        </w:rPr>
        <w:t>轨道上有刻度尺和固定光具的金属滑块</w:t>
      </w:r>
      <m:oMathPara>
        <m:oMathParaPr>
          <m:jc m:val="left"/>
        </m:oMathParaPr>
        <m:oMath>
          <m:r>
            <m:t>)</m:t>
          </m:r>
        </m:oMath>
      </m:oMathPara>
      <w:r>
        <w:rPr>
          <w:rFonts w:ascii="SimSun" w:eastAsia="SimSun" w:hAnsi="SimSun" w:cs="SimSun"/>
          <w:kern w:val="0"/>
          <w:szCs w:val="21"/>
        </w:rPr>
        <w:t>、焦距分别为</w:t>
      </w:r>
      <m:oMathPara>
        <m:oMathParaPr>
          <m:jc m:val="left"/>
        </m:oMathParaPr>
        <m:oMath>
          <m:r>
            <m:t>5</m:t>
          </m:r>
          <m:r>
            <m:t>c</m:t>
          </m:r>
          <m:r>
            <m:t>m</m:t>
          </m:r>
        </m:oMath>
      </m:oMathPara>
      <w:r>
        <w:rPr>
          <w:rFonts w:ascii="SimSun" w:eastAsia="SimSun" w:hAnsi="SimSun" w:cs="SimSun"/>
          <w:kern w:val="0"/>
          <w:szCs w:val="21"/>
        </w:rPr>
        <w:t>、</w:t>
      </w:r>
      <m:oMathPara>
        <m:oMathParaPr>
          <m:jc m:val="left"/>
        </m:oMathParaPr>
        <m:oMath>
          <m:r>
            <m:t>10</m:t>
          </m:r>
          <m:r>
            <m:t>c</m:t>
          </m:r>
          <m:r>
            <m:t>m</m:t>
          </m:r>
        </m:oMath>
      </m:oMathPara>
      <w:r>
        <w:rPr>
          <w:rFonts w:ascii="SimSun" w:eastAsia="SimSun" w:hAnsi="SimSun" w:cs="SimSun"/>
          <w:kern w:val="0"/>
          <w:szCs w:val="21"/>
        </w:rPr>
        <w:t>和</w:t>
      </w:r>
      <m:oMathPara>
        <m:oMathParaPr>
          <m:jc m:val="left"/>
        </m:oMathParaPr>
        <m:oMath>
          <m:r>
            <m:t>15</m:t>
          </m:r>
          <m:r>
            <m:t>c</m:t>
          </m:r>
          <m:r>
            <m:t>m</m:t>
          </m:r>
        </m:oMath>
      </m:oMathPara>
      <w:r>
        <w:rPr>
          <w:rFonts w:ascii="SimSun" w:eastAsia="SimSun" w:hAnsi="SimSun" w:cs="SimSun"/>
          <w:kern w:val="0"/>
          <w:szCs w:val="21"/>
        </w:rPr>
        <w:t>的甲、乙、丙三个凸透镜、</w:t>
      </w:r>
      <m:oMathPara>
        <m:oMathParaPr>
          <m:jc m:val="left"/>
        </m:oMathParaPr>
        <m:oMath>
          <m:r>
            <m:t>F</m:t>
          </m:r>
        </m:oMath>
      </m:oMathPara>
      <w:r>
        <w:rPr>
          <w:rFonts w:ascii="SimSun" w:eastAsia="SimSun" w:hAnsi="SimSun" w:cs="SimSun"/>
          <w:kern w:val="0"/>
          <w:szCs w:val="21"/>
        </w:rPr>
        <w:t>形</w:t>
      </w:r>
      <m:oMathPara>
        <m:oMathParaPr>
          <m:jc m:val="left"/>
        </m:oMathParaPr>
        <m:oMath>
          <m:r>
            <m:t>L</m:t>
          </m:r>
          <m:r>
            <m:t>E</m:t>
          </m:r>
          <m:r>
            <m:t>D</m:t>
          </m:r>
        </m:oMath>
      </m:oMathPara>
      <w:r>
        <w:rPr>
          <w:rFonts w:ascii="SimSun" w:eastAsia="SimSun" w:hAnsi="SimSun" w:cs="SimSun"/>
          <w:kern w:val="0"/>
          <w:szCs w:val="21"/>
        </w:rPr>
        <w:t>灯</w:t>
      </w:r>
      <m:oMathPara>
        <m:oMathParaPr>
          <m:jc m:val="left"/>
        </m:oMathParaPr>
        <m:oMath>
          <m:r>
            <m:t>(</m:t>
          </m:r>
        </m:oMath>
      </m:oMathPara>
      <w:r>
        <w:rPr>
          <w:rFonts w:ascii="SimSun" w:eastAsia="SimSun" w:hAnsi="SimSun" w:cs="SimSun"/>
          <w:kern w:val="0"/>
          <w:szCs w:val="21"/>
        </w:rPr>
        <w:t>作为物体</w:t>
      </w:r>
      <m:oMathPara>
        <m:oMathParaPr>
          <m:jc m:val="left"/>
        </m:oMathParaPr>
        <m:oMath>
          <m:r>
            <m:t>)</m:t>
          </m:r>
        </m:oMath>
      </m:oMathPara>
      <w:r>
        <w:rPr>
          <w:rFonts w:ascii="SimSun" w:eastAsia="SimSun" w:hAnsi="SimSun" w:cs="SimSun"/>
          <w:kern w:val="0"/>
          <w:szCs w:val="21"/>
        </w:rPr>
        <w:t>、光屏、刻度尺等，如图所示。请帮助他设计实验，验证猜想。</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如果实验中装有凸透镜的滑块一直固定在</w:t>
      </w:r>
      <m:oMathPara>
        <m:oMathParaPr>
          <m:jc m:val="left"/>
        </m:oMathParaPr>
        <m:oMath>
          <m:r>
            <m:t>50</m:t>
          </m:r>
          <m:r>
            <m:t>c</m:t>
          </m:r>
          <m:r>
            <m:t>m</m:t>
          </m:r>
        </m:oMath>
      </m:oMathPara>
      <w:r>
        <w:rPr>
          <w:rFonts w:ascii="SimSun" w:eastAsia="SimSun" w:hAnsi="SimSun" w:cs="SimSun"/>
          <w:kern w:val="0"/>
          <w:szCs w:val="21"/>
        </w:rPr>
        <w:t>刻线处不变，实验中应将装有“</w:t>
      </w:r>
      <m:oMathPara>
        <m:oMathParaPr>
          <m:jc m:val="left"/>
        </m:oMathParaPr>
        <m:oMath>
          <m:r>
            <m:t>F</m:t>
          </m:r>
        </m:oMath>
      </m:oMathPara>
      <w:r>
        <w:rPr>
          <w:rFonts w:ascii="SimSun" w:eastAsia="SimSun" w:hAnsi="SimSun" w:cs="SimSun"/>
          <w:kern w:val="0"/>
          <w:szCs w:val="21"/>
        </w:rPr>
        <w:t>”形</w:t>
      </w:r>
      <m:oMathPara>
        <m:oMathParaPr>
          <m:jc m:val="left"/>
        </m:oMathParaPr>
        <m:oMath>
          <m:r>
            <m:t>L</m:t>
          </m:r>
          <m:r>
            <m:t>E</m:t>
          </m:r>
          <m:r>
            <m:t>D</m:t>
          </m:r>
        </m:oMath>
      </m:oMathPara>
    </w:p>
    <w:p w:rsidR="00BC4DC9">
      <w:pPr>
        <w:numPr>
          <w:ilvl w:val="0"/>
          <w:numId w:val="0"/>
        </w:numPr>
        <w:spacing w:line="360" w:lineRule="auto"/>
        <w:ind w:left="0"/>
        <w:jc w:val="left"/>
        <w:textAlignment w:val="center"/>
      </w:pPr>
      <w:r>
        <w:rPr>
          <w:rFonts w:ascii="SimSun" w:eastAsia="SimSun" w:hAnsi="SimSun" w:cs="SimSun"/>
          <w:kern w:val="0"/>
          <w:szCs w:val="21"/>
        </w:rPr>
        <w:t>灯的金属滑块放置在</w:t>
      </w:r>
      <w:r>
        <w:rPr>
          <w:rFonts w:ascii="SimSun" w:eastAsia="SimSun" w:hAnsi="SimSun" w:cs="SimSun"/>
          <w:kern w:val="0"/>
          <w:szCs w:val="21"/>
        </w:rPr>
        <w:t>______</w:t>
      </w:r>
      <w:r>
        <w:rPr>
          <w:rFonts w:ascii="SimSun" w:eastAsia="SimSun" w:hAnsi="SimSun" w:cs="SimSun"/>
          <w:kern w:val="0"/>
          <w:szCs w:val="21"/>
        </w:rPr>
        <w:t>处；</w:t>
      </w:r>
      <m:oMathPara>
        <m:oMathParaPr>
          <m:jc m:val="left"/>
        </m:oMathParaPr>
        <m:oMath>
          <m:r>
            <m:t>(</m:t>
          </m:r>
        </m:oMath>
      </m:oMathPara>
      <w:r>
        <w:rPr>
          <w:rFonts w:ascii="SimSun" w:eastAsia="SimSun" w:hAnsi="SimSun" w:cs="SimSun"/>
          <w:kern w:val="0"/>
          <w:szCs w:val="21"/>
        </w:rPr>
        <w:t>选填“</w:t>
      </w:r>
      <m:oMathPara>
        <m:oMathParaPr>
          <m:jc m:val="left"/>
        </m:oMathParaPr>
        <m:oMath>
          <m:r>
            <m:t>A</m:t>
          </m:r>
        </m:oMath>
      </m:oMathPara>
      <w:r>
        <w:rPr>
          <w:rFonts w:ascii="SimSun" w:eastAsia="SimSun" w:hAnsi="SimSun" w:cs="SimSun"/>
          <w:kern w:val="0"/>
          <w:szCs w:val="21"/>
        </w:rPr>
        <w:t>”或“</w:t>
      </w:r>
      <m:oMathPara>
        <m:oMathParaPr>
          <m:jc m:val="left"/>
        </m:oMathParaPr>
        <m:oMath>
          <m:r>
            <m:t>B</m:t>
          </m:r>
        </m:oMath>
      </m:oMathPara>
      <w:r>
        <w:rPr>
          <w:rFonts w:ascii="SimSun" w:eastAsia="SimSun" w:hAnsi="SimSun" w:cs="SimSun"/>
          <w:kern w:val="0"/>
          <w:szCs w:val="21"/>
        </w:rPr>
        <w:t>”</w:t>
      </w:r>
      <m:oMathPara>
        <m:oMathParaPr>
          <m:jc m:val="left"/>
        </m:oMathParaPr>
        <m:oMath>
          <m:r>
            <m:t>)</m:t>
          </m:r>
        </m:oMath>
      </m:oMathPara>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drawing>
          <wp:inline>
            <wp:extent cx="3543300" cy="1447800"/>
            <wp:docPr id="1050" name=""/>
            <wp:cNvGraphicFramePr/>
            <a:graphic xmlns:a="http://schemas.openxmlformats.org/drawingml/2006/main">
              <a:graphicData uri="http://schemas.openxmlformats.org/drawingml/2006/picture">
                <pic:pic xmlns:pic="http://schemas.openxmlformats.org/drawingml/2006/picture">
                  <pic:nvPicPr>
                    <pic:cNvPr id="1050" name=""/>
                    <pic:cNvPicPr/>
                  </pic:nvPicPr>
                  <pic:blipFill>
                    <a:blip xmlns:r="http://schemas.openxmlformats.org/officeDocument/2006/relationships" r:embed="rId45"/>
                    <a:stretch>
                      <a:fillRect/>
                    </a:stretch>
                  </pic:blipFill>
                  <pic:spPr>
                    <a:xfrm>
                      <a:off x="0" y="0"/>
                      <a:ext cx="3543300" cy="1447800"/>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2</m:t>
          </m:r>
          <m:r>
            <m:t>)</m:t>
          </m:r>
        </m:oMath>
      </m:oMathPara>
      <w:r>
        <w:rPr>
          <w:rFonts w:ascii="SimSun" w:eastAsia="SimSun" w:hAnsi="SimSun" w:cs="SimSun"/>
          <w:kern w:val="0"/>
          <w:szCs w:val="21"/>
        </w:rPr>
        <w:t>写出实验步骤：</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将</w:t>
      </w:r>
      <m:oMathPara>
        <m:oMathParaPr>
          <m:jc m:val="left"/>
        </m:oMathParaPr>
        <m:oMath>
          <m:r>
            <m:t>F</m:t>
          </m:r>
        </m:oMath>
      </m:oMathPara>
      <w:r>
        <w:rPr>
          <w:rFonts w:ascii="SimSun" w:eastAsia="SimSun" w:hAnsi="SimSun" w:cs="SimSun"/>
          <w:kern w:val="0"/>
          <w:szCs w:val="21"/>
        </w:rPr>
        <w:t>形</w:t>
      </w:r>
      <m:oMathPara>
        <m:oMathParaPr>
          <m:jc m:val="left"/>
        </m:oMathParaPr>
        <m:oMath>
          <m:r>
            <m:t>L</m:t>
          </m:r>
          <m:r>
            <m:t>E</m:t>
          </m:r>
          <m:r>
            <m:t>D</m:t>
          </m:r>
        </m:oMath>
      </m:oMathPara>
      <w:r>
        <w:rPr>
          <w:rFonts w:ascii="SimSun" w:eastAsia="SimSun" w:hAnsi="SimSun" w:cs="SimSun"/>
          <w:kern w:val="0"/>
          <w:szCs w:val="21"/>
        </w:rPr>
        <w:t>灯、凸透镜甲和光屏从左到右依次固定在光具座的滑块上，将三者的中心调到</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打开</w:t>
      </w:r>
      <m:oMathPara>
        <m:oMathParaPr>
          <m:jc m:val="left"/>
        </m:oMathParaPr>
        <m:oMath>
          <m:r>
            <m:t>L</m:t>
          </m:r>
          <m:r>
            <m:t>E</m:t>
          </m:r>
          <m:r>
            <m:t>D</m:t>
          </m:r>
        </m:oMath>
      </m:oMathPara>
      <w:r>
        <w:rPr>
          <w:rFonts w:ascii="SimSun" w:eastAsia="SimSun" w:hAnsi="SimSun" w:cs="SimSun"/>
          <w:kern w:val="0"/>
          <w:szCs w:val="21"/>
        </w:rPr>
        <w:t>灯，移动光屏并在光屏上观察到</w:t>
      </w:r>
      <m:oMathPara>
        <m:oMathParaPr>
          <m:jc m:val="left"/>
        </m:oMathParaPr>
        <m:oMath>
          <m:r>
            <m:t>L</m:t>
          </m:r>
          <m:r>
            <m:t>E</m:t>
          </m:r>
          <m:r>
            <m:t>D</m:t>
          </m:r>
        </m:oMath>
      </m:oMathPara>
      <w:r>
        <w:rPr>
          <w:rFonts w:ascii="SimSun" w:eastAsia="SimSun" w:hAnsi="SimSun" w:cs="SimSun"/>
          <w:kern w:val="0"/>
          <w:szCs w:val="21"/>
        </w:rPr>
        <w:t>灯清晰的像，用刻度尺测量像的</w:t>
      </w:r>
      <w:r>
        <w:rPr>
          <w:rFonts w:ascii="SimSun" w:eastAsia="SimSun" w:hAnsi="SimSun" w:cs="SimSun"/>
          <w:kern w:val="0"/>
          <w:szCs w:val="21"/>
        </w:rPr>
        <w:t>______</w:t>
      </w:r>
      <w:r>
        <w:rPr>
          <w:rFonts w:ascii="SimSun" w:eastAsia="SimSun" w:hAnsi="SimSun" w:cs="SimSun"/>
          <w:kern w:val="0"/>
          <w:szCs w:val="21"/>
        </w:rPr>
        <w:t>，将</w:t>
      </w:r>
      <w:r>
        <w:rPr>
          <w:rFonts w:ascii="SimSun" w:eastAsia="SimSun" w:hAnsi="SimSun" w:cs="SimSun"/>
          <w:kern w:val="0"/>
          <w:szCs w:val="21"/>
        </w:rPr>
        <w:t>______</w:t>
      </w:r>
      <w:r>
        <w:rPr>
          <w:rFonts w:ascii="SimSun" w:eastAsia="SimSun" w:hAnsi="SimSun" w:cs="SimSun"/>
          <w:kern w:val="0"/>
          <w:szCs w:val="21"/>
        </w:rPr>
        <w:t>与</w:t>
      </w:r>
      <w:r>
        <w:rPr>
          <w:rFonts w:ascii="SimSun" w:eastAsia="SimSun" w:hAnsi="SimSun" w:cs="SimSun"/>
          <w:kern w:val="0"/>
          <w:szCs w:val="21"/>
        </w:rPr>
        <w:t>______</w:t>
      </w:r>
      <w:r>
        <w:rPr>
          <w:rFonts w:ascii="SimSun" w:eastAsia="SimSun" w:hAnsi="SimSun" w:cs="SimSun"/>
          <w:kern w:val="0"/>
          <w:szCs w:val="21"/>
        </w:rPr>
        <w:t>的数据记录在表格中；</w:t>
      </w:r>
      <w:r>
        <w:rPr>
          <w:rFonts w:ascii="SimSun" w:eastAsia="SimSun" w:hAnsi="SimSun" w:cs="SimSun"/>
          <w:kern w:val="0"/>
          <w:szCs w:val="21"/>
        </w:rPr>
        <w:br/>
      </w:r>
      <m:oMathPara>
        <m:oMathParaPr>
          <m:jc m:val="left"/>
        </m:oMathParaPr>
        <m:oMath>
          <m:r>
            <m:t>③</m:t>
          </m:r>
        </m:oMath>
      </m:oMathPara>
      <w:r>
        <w:rPr>
          <w:rFonts w:ascii="SimSun" w:eastAsia="SimSun" w:hAnsi="SimSun" w:cs="SimSun"/>
          <w:kern w:val="0"/>
          <w:szCs w:val="21"/>
        </w:rPr>
        <w:t>将透镜分别换成乙和丙，不改变透镜和</w:t>
      </w:r>
      <m:oMathPara>
        <m:oMathParaPr>
          <m:jc m:val="left"/>
        </m:oMathParaPr>
        <m:oMath>
          <m:r>
            <m:t>F</m:t>
          </m:r>
        </m:oMath>
      </m:oMathPara>
      <w:r>
        <w:rPr>
          <w:rFonts w:ascii="SimSun" w:eastAsia="SimSun" w:hAnsi="SimSun" w:cs="SimSun"/>
          <w:kern w:val="0"/>
          <w:szCs w:val="21"/>
        </w:rPr>
        <w:t>形</w:t>
      </w:r>
      <m:oMathPara>
        <m:oMathParaPr>
          <m:jc m:val="left"/>
        </m:oMathParaPr>
        <m:oMath>
          <m:r>
            <m:t>L</m:t>
          </m:r>
          <m:r>
            <m:t>E</m:t>
          </m:r>
          <m:r>
            <m:t>D</m:t>
          </m:r>
        </m:oMath>
      </m:oMathPara>
      <w:r>
        <w:rPr>
          <w:rFonts w:ascii="SimSun" w:eastAsia="SimSun" w:hAnsi="SimSun" w:cs="SimSun"/>
          <w:kern w:val="0"/>
          <w:szCs w:val="21"/>
        </w:rPr>
        <w:t>灯的位置，仿照步骤</w:t>
      </w:r>
      <m:oMathPara>
        <m:oMathParaPr>
          <m:jc m:val="left"/>
        </m:oMathParaPr>
        <m:oMath>
          <m:r>
            <m:t>②</m:t>
          </m:r>
        </m:oMath>
      </m:oMathPara>
      <w:r>
        <w:rPr>
          <w:rFonts w:ascii="SimSun" w:eastAsia="SimSun" w:hAnsi="SimSun" w:cs="SimSun"/>
          <w:kern w:val="0"/>
          <w:szCs w:val="21"/>
        </w:rPr>
        <w:t>再做两次实验，并将数据记录在表格中。</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画出实验数据记录表格。</w:t>
      </w:r>
      <w:bookmarkEnd w:id="24"/>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12f6365c-8372-421b-ba3d-32ba9abd0e73"/>
      <w:r>
        <w:rPr>
          <w:rFonts w:ascii="SimSun" w:eastAsia="SimSun" w:hAnsi="SimSun" w:cs="SimSun"/>
          <w:kern w:val="0"/>
          <w:szCs w:val="21"/>
        </w:rPr>
        <w:t>如图所示是小刚在探究“影响液体压强大小的因素”的实验过程。</w:t>
      </w:r>
      <w:r>
        <w:rPr>
          <w:rFonts w:ascii="Times New Roman" w:eastAsia="Times New Roman" w:hAnsi="Times New Roman" w:cs="Times New Roman"/>
          <w:strike w:val="0"/>
          <w:kern w:val="0"/>
          <w:sz w:val="24"/>
          <w:szCs w:val="24"/>
          <w:u w:val="none"/>
        </w:rPr>
        <w:drawing>
          <wp:inline>
            <wp:extent cx="2800350" cy="1095375"/>
            <wp:docPr id="1051" name=""/>
            <wp:cNvGraphicFramePr/>
            <a:graphic xmlns:a="http://schemas.openxmlformats.org/drawingml/2006/main">
              <a:graphicData uri="http://schemas.openxmlformats.org/drawingml/2006/picture">
                <pic:pic xmlns:pic="http://schemas.openxmlformats.org/drawingml/2006/picture">
                  <pic:nvPicPr>
                    <pic:cNvPr id="1051" name=""/>
                    <pic:cNvPicPr/>
                  </pic:nvPicPr>
                  <pic:blipFill>
                    <a:blip xmlns:r="http://schemas.openxmlformats.org/officeDocument/2006/relationships" r:embed="rId46"/>
                    <a:stretch>
                      <a:fillRect/>
                    </a:stretch>
                  </pic:blipFill>
                  <pic:spPr>
                    <a:xfrm>
                      <a:off x="0" y="0"/>
                      <a:ext cx="2800350" cy="1095375"/>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实验前，小刚同学检查装置时发现，用力按探头的橡皮膜，</w:t>
      </w:r>
      <m:oMathPara>
        <m:oMathParaPr>
          <m:jc m:val="left"/>
        </m:oMathParaPr>
        <m:oMath>
          <m:r>
            <m:t>U</m:t>
          </m:r>
        </m:oMath>
      </m:oMathPara>
      <w:r>
        <w:rPr>
          <w:rFonts w:ascii="SimSun" w:eastAsia="SimSun" w:hAnsi="SimSun" w:cs="SimSun"/>
          <w:kern w:val="0"/>
          <w:szCs w:val="21"/>
        </w:rPr>
        <w:t>形管两边液面均处在同一水平线上，则这套实验装置出现的问题可能是</w:t>
      </w:r>
      <w:r>
        <w:rPr>
          <w:rFonts w:ascii="SimSun" w:eastAsia="SimSun" w:hAnsi="SimSun" w:cs="SimSun"/>
          <w:kern w:val="0"/>
          <w:szCs w:val="21"/>
        </w:rPr>
        <w:t>______</w:t>
      </w:r>
      <w:r>
        <w:rPr>
          <w:rFonts w:ascii="SimSun" w:eastAsia="SimSun" w:hAnsi="SimSun" w:cs="SimSun"/>
          <w:kern w:val="0"/>
          <w:szCs w:val="21"/>
        </w:rPr>
        <w:t>，此时这个</w:t>
      </w:r>
      <m:oMathPara>
        <m:oMathParaPr>
          <m:jc m:val="left"/>
        </m:oMathParaPr>
        <m:oMath>
          <m:r>
            <m:t>U</m:t>
          </m:r>
        </m:oMath>
      </m:oMathPara>
      <w:r>
        <w:rPr>
          <w:rFonts w:ascii="SimSun" w:eastAsia="SimSun" w:hAnsi="SimSun" w:cs="SimSun"/>
          <w:kern w:val="0"/>
          <w:szCs w:val="21"/>
        </w:rPr>
        <w:t>形管</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选填“属于”或“不属于”</w:t>
      </w:r>
      <m:oMathPara>
        <m:oMathParaPr>
          <m:jc m:val="left"/>
        </m:oMathParaPr>
        <m:oMath>
          <m:r>
            <m:t>)</m:t>
          </m:r>
        </m:oMath>
      </m:oMathPara>
      <w:r>
        <w:rPr>
          <w:rFonts w:ascii="SimSun" w:eastAsia="SimSun" w:hAnsi="SimSun" w:cs="SimSun"/>
          <w:kern w:val="0"/>
          <w:szCs w:val="21"/>
        </w:rPr>
        <w:t>连通器。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实验中是通过观察</w:t>
      </w:r>
      <m:oMathPara>
        <m:oMathParaPr>
          <m:jc m:val="left"/>
        </m:oMathParaPr>
        <m:oMath>
          <m:r>
            <m:t>U</m:t>
          </m:r>
        </m:oMath>
      </m:oMathPara>
      <w:r>
        <w:rPr>
          <w:rFonts w:ascii="SimSun" w:eastAsia="SimSun" w:hAnsi="SimSun" w:cs="SimSun"/>
          <w:kern w:val="0"/>
          <w:szCs w:val="21"/>
        </w:rPr>
        <w:t>形管中液面高度差来比较液体压强的大小的，这种实验方法叫做</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通过比较</w:t>
      </w:r>
      <w:r>
        <w:rPr>
          <w:rFonts w:ascii="SimSun" w:eastAsia="SimSun" w:hAnsi="SimSun" w:cs="SimSun"/>
          <w:kern w:val="0"/>
          <w:szCs w:val="21"/>
        </w:rPr>
        <w:t>______</w:t>
      </w:r>
      <w:r>
        <w:rPr>
          <w:rFonts w:ascii="SimSun" w:eastAsia="SimSun" w:hAnsi="SimSun" w:cs="SimSun"/>
          <w:kern w:val="0"/>
          <w:szCs w:val="21"/>
        </w:rPr>
        <w:t>两图可知，在同种液体内部，深度越深，压强越大；通过比较乙、丙两图可知，在不同液体内部的同一深度，液体密度越大，压强越</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如图甲所示，保持压强计探头在液体中的深度不变，使探头处于向上、向下、向左、向右等方位，发现</w:t>
      </w:r>
      <m:oMathPara>
        <m:oMathParaPr>
          <m:jc m:val="left"/>
        </m:oMathParaPr>
        <m:oMath>
          <m:r>
            <m:t>U</m:t>
          </m:r>
        </m:oMath>
      </m:oMathPara>
      <w:r>
        <w:rPr>
          <w:rFonts w:ascii="SimSun" w:eastAsia="SimSun" w:hAnsi="SimSun" w:cs="SimSun"/>
          <w:kern w:val="0"/>
          <w:szCs w:val="21"/>
        </w:rPr>
        <w:t>形管中液面高度差不变，这说明在液体内部的同一深度处，向各个方向的压强</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固定图乙中探头的位置不动，向容器内慢慢加水</w:t>
      </w:r>
      <m:oMathPara>
        <m:oMathParaPr>
          <m:jc m:val="left"/>
        </m:oMathParaPr>
        <m:oMath>
          <m:r>
            <m:t>(</m:t>
          </m:r>
        </m:oMath>
      </m:oMathPara>
      <w:r>
        <w:rPr>
          <w:rFonts w:ascii="SimSun" w:eastAsia="SimSun" w:hAnsi="SimSun" w:cs="SimSun"/>
          <w:kern w:val="0"/>
          <w:szCs w:val="21"/>
        </w:rPr>
        <w:t>若水未溢出</w:t>
      </w:r>
      <m:oMathPara>
        <m:oMathParaPr>
          <m:jc m:val="left"/>
        </m:oMathParaPr>
        <m:oMath>
          <m:r>
            <m:t>)</m:t>
          </m:r>
        </m:oMath>
      </m:oMathPara>
      <w:r>
        <w:rPr>
          <w:rFonts w:ascii="SimSun" w:eastAsia="SimSun" w:hAnsi="SimSun" w:cs="SimSun"/>
          <w:kern w:val="0"/>
          <w:szCs w:val="21"/>
        </w:rPr>
        <w:t>，当</w:t>
      </w:r>
      <m:oMathPara>
        <m:oMathParaPr>
          <m:jc m:val="left"/>
        </m:oMathParaPr>
        <m:oMath>
          <m:r>
            <m:t>U</m:t>
          </m:r>
        </m:oMath>
      </m:oMathPara>
      <w:r>
        <w:rPr>
          <w:rFonts w:ascii="SimSun" w:eastAsia="SimSun" w:hAnsi="SimSun" w:cs="SimSun"/>
          <w:kern w:val="0"/>
          <w:szCs w:val="21"/>
        </w:rPr>
        <w:t>形管中液面的高度差与图丙相同时，烧杯底部受到液体压强的大小关系是</w:t>
      </w:r>
      <m:oMathPara>
        <m:oMathParaPr>
          <m:jc m:val="left"/>
        </m:oMathParaPr>
        <m:oMath>
          <m:sSub>
            <m:e>
              <m:r>
                <m:t>p</m:t>
              </m:r>
            </m:e>
            <m:sub>
              <m:r>
                <m:t>水</m:t>
              </m:r>
            </m:sub>
          </m:sSub>
        </m:oMath>
      </m:oMathPara>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m:oMathPara>
        <m:oMathParaPr>
          <m:jc m:val="left"/>
        </m:oMathParaPr>
        <m:oMath>
          <m:r>
            <m:t>&gt;</m:t>
          </m:r>
        </m:oMath>
      </m:oMathPara>
      <w:r>
        <w:rPr>
          <w:rFonts w:ascii="SimSun" w:eastAsia="SimSun" w:hAnsi="SimSun" w:cs="SimSun"/>
          <w:kern w:val="0"/>
          <w:szCs w:val="21"/>
        </w:rPr>
        <w:t>”、“</w:t>
      </w:r>
      <m:oMathPara>
        <m:oMathParaPr>
          <m:jc m:val="left"/>
        </m:oMathParaPr>
        <m:oMath>
          <m:r>
            <m:t>&lt;</m:t>
          </m:r>
        </m:oMath>
      </m:oMathPara>
      <w:r>
        <w:rPr>
          <w:rFonts w:ascii="SimSun" w:eastAsia="SimSun" w:hAnsi="SimSun" w:cs="SimSun"/>
          <w:kern w:val="0"/>
          <w:szCs w:val="21"/>
        </w:rPr>
        <w:t>”或“</w:t>
      </w:r>
      <m:oMathPara>
        <m:oMathParaPr>
          <m:jc m:val="left"/>
        </m:oMathParaPr>
        <m:oMath>
          <m:r>
            <m:t>=</m:t>
          </m:r>
        </m:oMath>
      </m:oMathPara>
      <w:r>
        <w:rPr>
          <w:rFonts w:ascii="SimSun" w:eastAsia="SimSun" w:hAnsi="SimSun" w:cs="SimSun"/>
          <w:kern w:val="0"/>
          <w:szCs w:val="21"/>
        </w:rPr>
        <w:t>”</w:t>
      </w:r>
      <m:oMathPara>
        <m:oMathParaPr>
          <m:jc m:val="left"/>
        </m:oMathParaPr>
        <m:oMath>
          <m:r>
            <m:t>)</m:t>
          </m:r>
          <m:sSub>
            <m:e>
              <m:r>
                <m:t>p</m:t>
              </m:r>
            </m:e>
            <m:sub>
              <m:r>
                <m:t>盐</m:t>
              </m:r>
              <m:r>
                <m:t>水</m:t>
              </m:r>
            </m:sub>
          </m:sSub>
        </m:oMath>
      </m:oMathPara>
      <w:r>
        <w:rPr>
          <w:rFonts w:ascii="SimSun" w:eastAsia="SimSun" w:hAnsi="SimSun" w:cs="SimSun"/>
          <w:kern w:val="0"/>
          <w:szCs w:val="21"/>
        </w:rPr>
        <w:t>。</w:t>
      </w:r>
      <w:bookmarkEnd w:id="25"/>
    </w:p>
    <w:p w:rsidR="00BC4DC9">
      <w:pPr>
        <w:numPr>
          <w:ilvl w:val="0"/>
          <w:numId w:val="0"/>
        </w:numPr>
        <w:spacing w:line="360" w:lineRule="auto"/>
        <w:ind w:left="0"/>
        <w:jc w:val="left"/>
        <w:sectPr w:rsidSect="00AC1539">
          <w:headerReference w:type="default" r:id="rId47"/>
          <w:footerReference w:type="default" r:id="rId48"/>
          <w:type w:val="nextPage"/>
          <w:pgSz w:w="11906" w:h="16838"/>
          <w:pgMar w:top="1440" w:right="1083" w:bottom="1440" w:left="1083" w:header="499" w:footer="499" w:gutter="0"/>
          <w:pgNumType w:start="8"/>
          <w:cols w:sep="1" w:space="425"/>
          <w:vAlign w:val="top"/>
          <w:titlePg w:val="0"/>
          <w:docGrid w:type="lines" w:linePitch="312"/>
        </w:sectP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11ad7062-12f1-4ec5-a7f9-9bf5b2af8ce6"/>
      <w:r>
        <w:rPr>
          <w:rFonts w:ascii="SimSun" w:eastAsia="SimSun" w:hAnsi="SimSun" w:cs="SimSun"/>
          <w:kern w:val="0"/>
          <w:szCs w:val="21"/>
        </w:rPr>
        <w:t>在测定未知电阻</w:t>
      </w:r>
      <m:oMathPara>
        <m:oMathParaPr>
          <m:jc m:val="left"/>
        </m:oMathParaPr>
        <m:oMath>
          <m:r>
            <m:t>R</m:t>
          </m:r>
        </m:oMath>
      </m:oMathPara>
      <w:r>
        <w:rPr>
          <w:rFonts w:ascii="SimSun" w:eastAsia="SimSun" w:hAnsi="SimSun" w:cs="SimSun"/>
          <w:kern w:val="0"/>
          <w:szCs w:val="21"/>
        </w:rPr>
        <w:t>的实验中，实验室只提供了一个电压表，两个定值电阻</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，两个电键，导线若干和一个电压未知的电源。</w:t>
      </w:r>
      <w:r>
        <w:rPr>
          <w:rFonts w:ascii="SimSun" w:eastAsia="SimSun" w:hAnsi="SimSun" w:cs="SimSun"/>
          <w:kern w:val="0"/>
          <w:szCs w:val="21"/>
        </w:rPr>
        <w:br/>
      </w:r>
    </w:p>
    <w:p w:rsidR="00BC4DC9">
      <w:pPr>
        <w:numPr>
          <w:ilvl w:val="0"/>
          <w:numId w:val="0"/>
        </w:numPr>
        <w:spacing w:line="360" w:lineRule="auto"/>
        <w:ind w:left="0"/>
        <w:jc w:val="left"/>
      </w:pPr>
      <m:oMathPara>
        <m:oMathParaPr>
          <m:jc m:val="left"/>
        </m:oMathParaPr>
        <m:oMath>
          <m:r>
            <m:t>(</m:t>
          </m:r>
          <m:r>
            <m:t>1</m:t>
          </m:r>
          <m:r>
            <m:t>)</m:t>
          </m:r>
        </m:oMath>
      </m:oMathPara>
      <w:r>
        <w:rPr>
          <w:rFonts w:ascii="SimSun" w:eastAsia="SimSun" w:hAnsi="SimSun" w:cs="SimSun"/>
          <w:kern w:val="0"/>
          <w:szCs w:val="21"/>
        </w:rPr>
        <w:t>若要测得</w:t>
      </w:r>
      <m:oMathPara>
        <m:oMathParaPr>
          <m:jc m:val="left"/>
        </m:oMathParaPr>
        <m:oMath>
          <m:r>
            <m:t>R</m:t>
          </m:r>
        </m:oMath>
      </m:oMathPara>
      <w:r>
        <w:rPr>
          <w:rFonts w:ascii="SimSun" w:eastAsia="SimSun" w:hAnsi="SimSun" w:cs="SimSun"/>
          <w:kern w:val="0"/>
          <w:szCs w:val="21"/>
        </w:rPr>
        <w:t>的值，请设计并画出可行的电路。要求：只能选用上述提供的实验元件，电路连接好后各元件接法不得改变，并在电路图中标出元件符号。</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写出主要的实验步骤及需要测量的物理量。</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写出计算电阻</w:t>
      </w:r>
      <m:oMathPara>
        <m:oMathParaPr>
          <m:jc m:val="left"/>
        </m:oMathParaPr>
        <m:oMath>
          <m:r>
            <m:t>R</m:t>
          </m:r>
        </m:oMath>
      </m:oMathPara>
      <w:r>
        <w:rPr>
          <w:rFonts w:ascii="SimSun" w:eastAsia="SimSun" w:hAnsi="SimSun" w:cs="SimSun"/>
          <w:kern w:val="0"/>
          <w:szCs w:val="21"/>
        </w:rPr>
        <w:t>的表达式。</w:t>
      </w:r>
      <w:bookmarkEnd w:id="26"/>
    </w:p>
    <w:p w:rsidR="00BC4DC9">
      <w:pPr>
        <w:numPr>
          <w:ilvl w:val="0"/>
          <w:numId w:val="0"/>
        </w:numPr>
        <w:spacing w:line="360" w:lineRule="auto"/>
        <w:ind w:left="0"/>
        <w:jc w:val="left"/>
      </w:pPr>
      <w:r>
        <w:rPr>
          <w:rFonts w:ascii="SimHei" w:eastAsia="SimHei" w:hAnsi="SimHei" w:cs="SimHei"/>
          <w:b w:val="0"/>
          <w:sz w:val="21"/>
        </w:rPr>
        <w:t>五、综合题：本大题共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2ae9593f-8c0d-453a-8e5e-c4e6a7b588f2"/>
      <w:r>
        <w:rPr>
          <w:rFonts w:ascii="Times New Roman" w:eastAsia="Times New Roman" w:hAnsi="Times New Roman" w:cs="Times New Roman"/>
          <w:strike w:val="0"/>
          <w:kern w:val="0"/>
          <w:sz w:val="24"/>
          <w:szCs w:val="24"/>
          <w:u w:val="none"/>
        </w:rPr>
        <w:drawing>
          <wp:anchor simplePos="0" relativeHeight="251668480" behindDoc="0" locked="0" layoutInCell="1" allowOverlap="0">
            <wp:simplePos x="0" y="0"/>
            <wp:positionH relativeFrom="column">
              <wp:align>right</wp:align>
            </wp:positionH>
            <wp:positionV relativeFrom="line">
              <wp:posOffset>76200</wp:posOffset>
            </wp:positionV>
            <wp:extent cx="1457325" cy="1666875"/>
            <wp:wrapSquare wrapText="left"/>
            <wp:docPr id="1052" name=""/>
            <wp:cNvGraphicFramePr/>
            <a:graphic xmlns:a="http://schemas.openxmlformats.org/drawingml/2006/main">
              <a:graphicData uri="http://schemas.openxmlformats.org/drawingml/2006/picture">
                <pic:pic xmlns:pic="http://schemas.openxmlformats.org/drawingml/2006/picture">
                  <pic:nvPicPr>
                    <pic:cNvPr id="1052" name=""/>
                    <pic:cNvPicPr/>
                  </pic:nvPicPr>
                  <pic:blipFill>
                    <a:blip xmlns:r="http://schemas.openxmlformats.org/officeDocument/2006/relationships" r:embed="rId49"/>
                    <a:stretch>
                      <a:fillRect/>
                    </a:stretch>
                  </pic:blipFill>
                  <pic:spPr>
                    <a:xfrm>
                      <a:off x="0" y="0"/>
                      <a:ext cx="1457325" cy="1666875"/>
                    </a:xfrm>
                    <a:prstGeom prst="rect">
                      <a:avLst/>
                    </a:prstGeom>
                  </pic:spPr>
                </pic:pic>
              </a:graphicData>
            </a:graphic>
          </wp:anchor>
        </w:drawing>
      </w:r>
      <w:r>
        <w:rPr>
          <w:rFonts w:ascii="SimSun" w:eastAsia="SimSun" w:hAnsi="SimSun" w:cs="SimSun"/>
          <w:kern w:val="0"/>
          <w:szCs w:val="21"/>
        </w:rPr>
        <w:t>网上曾经流传着一幅体现团队合作重要性的图，如图所示。</w:t>
      </w:r>
      <m:oMathPara>
        <m:oMathParaPr>
          <m:jc m:val="left"/>
        </m:oMathParaPr>
        <m:oMath>
          <m:r>
            <m:t>A</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w:t>
      </w:r>
      <m:oMathPara>
        <m:oMathParaPr>
          <m:jc m:val="left"/>
        </m:oMathParaPr>
        <m:oMath>
          <m:r>
            <m:t>C</m:t>
          </m:r>
        </m:oMath>
      </m:oMathPara>
      <w:r>
        <w:rPr>
          <w:rFonts w:ascii="SimSun" w:eastAsia="SimSun" w:hAnsi="SimSun" w:cs="SimSun"/>
          <w:kern w:val="0"/>
          <w:szCs w:val="21"/>
        </w:rPr>
        <w:t>三个人抬着一根粗细均匀的木头</w:t>
      </w:r>
      <m:oMathPara>
        <m:oMathParaPr>
          <m:jc m:val="left"/>
        </m:oMathParaPr>
        <m:oMath>
          <m:r>
            <m:t>(</m:t>
          </m:r>
          <m:r>
            <m:t>B</m:t>
          </m:r>
        </m:oMath>
      </m:oMathPara>
      <w:r>
        <w:rPr>
          <w:rFonts w:ascii="SimSun" w:eastAsia="SimSun" w:hAnsi="SimSun" w:cs="SimSun"/>
          <w:kern w:val="0"/>
          <w:szCs w:val="21"/>
        </w:rPr>
        <w:t>扛中点，</w:t>
      </w:r>
      <m:oMathPara>
        <m:oMathParaPr>
          <m:jc m:val="left"/>
        </m:oMathParaPr>
        <m:oMath>
          <m:r>
            <m:t>A</m:t>
          </m:r>
        </m:oMath>
      </m:oMathPara>
      <w:r>
        <w:rPr>
          <w:rFonts w:ascii="SimSun" w:eastAsia="SimSun" w:hAnsi="SimSun" w:cs="SimSun"/>
          <w:kern w:val="0"/>
          <w:szCs w:val="21"/>
        </w:rPr>
        <w:t>、</w:t>
      </w:r>
      <m:oMathPara>
        <m:oMathParaPr>
          <m:jc m:val="left"/>
        </m:oMathParaPr>
        <m:oMath>
          <m:r>
            <m:t>C</m:t>
          </m:r>
        </m:oMath>
      </m:oMathPara>
      <w:r>
        <w:rPr>
          <w:rFonts w:ascii="SimSun" w:eastAsia="SimSun" w:hAnsi="SimSun" w:cs="SimSun"/>
          <w:kern w:val="0"/>
          <w:szCs w:val="21"/>
        </w:rPr>
        <w:t>在两头</w:t>
      </w:r>
      <m:oMathPara>
        <m:oMathParaPr>
          <m:jc m:val="left"/>
        </m:oMathParaPr>
        <m:oMath>
          <m:r>
            <m:t>)</m:t>
          </m:r>
        </m:oMath>
      </m:oMathPara>
      <w:r>
        <w:rPr>
          <w:rFonts w:ascii="SimSun" w:eastAsia="SimSun" w:hAnsi="SimSun" w:cs="SimSun"/>
          <w:kern w:val="0"/>
          <w:szCs w:val="21"/>
        </w:rPr>
        <w:t>，过一条单个人无法越过的深沟。请仔细观察甲、乙、丙、丁四幅图，回答下列问题：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团队过沟运用了简单机械中</w:t>
      </w:r>
      <w:r>
        <w:rPr>
          <w:rFonts w:ascii="SimSun" w:eastAsia="SimSun" w:hAnsi="SimSun" w:cs="SimSun"/>
          <w:kern w:val="0"/>
          <w:szCs w:val="21"/>
        </w:rPr>
        <w:t>______</w:t>
      </w:r>
      <w:r>
        <w:rPr>
          <w:rFonts w:ascii="SimSun" w:eastAsia="SimSun" w:hAnsi="SimSun" w:cs="SimSun"/>
          <w:kern w:val="0"/>
          <w:szCs w:val="21"/>
        </w:rPr>
        <w:t>的知识。</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抬到乙图位置时，三人中肩膀一定受到压力的是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m:oMathPara>
        <m:oMathParaPr>
          <m:jc m:val="left"/>
        </m:oMathParaPr>
        <m:oMath>
          <m:r>
            <m:t>A</m:t>
          </m:r>
        </m:oMath>
      </m:oMathPara>
      <w:r>
        <w:rPr>
          <w:rFonts w:ascii="SimSun" w:eastAsia="SimSun" w:hAnsi="SimSun" w:cs="SimSun"/>
          <w:kern w:val="0"/>
          <w:szCs w:val="21"/>
        </w:rPr>
        <w:t>”</w:t>
      </w:r>
      <m:oMathPara>
        <m:oMathParaPr>
          <m:jc m:val="left"/>
        </m:oMathParaPr>
        <m:oMath>
          <m:r>
            <m:t>∖</m:t>
          </m:r>
          <m:r>
            <m:t> </m:t>
          </m:r>
        </m:oMath>
      </m:oMathPara>
      <w:r>
        <w:rPr>
          <w:rFonts w:ascii="SimSun" w:eastAsia="SimSun" w:hAnsi="SimSun" w:cs="SimSun"/>
          <w:kern w:val="0"/>
          <w:szCs w:val="21"/>
        </w:rPr>
        <w:t>“</w:t>
      </w:r>
      <m:oMathPara>
        <m:oMathParaPr>
          <m:jc m:val="left"/>
        </m:oMathParaPr>
        <m:oMath>
          <m:r>
            <m:t>B</m:t>
          </m:r>
        </m:oMath>
      </m:oMathPara>
      <w:r>
        <w:rPr>
          <w:rFonts w:ascii="SimSun" w:eastAsia="SimSun" w:hAnsi="SimSun" w:cs="SimSun"/>
          <w:kern w:val="0"/>
          <w:szCs w:val="21"/>
        </w:rPr>
        <w:t>“或“</w:t>
      </w:r>
      <m:oMathPara>
        <m:oMathParaPr>
          <m:jc m:val="left"/>
        </m:oMathParaPr>
        <m:oMath>
          <m:r>
            <m:t>C</m:t>
          </m:r>
        </m:oMath>
      </m:oMathPara>
      <w:r>
        <w:rPr>
          <w:rFonts w:ascii="SimSun" w:eastAsia="SimSun" w:hAnsi="SimSun" w:cs="SimSun"/>
          <w:kern w:val="0"/>
          <w:szCs w:val="21"/>
        </w:rPr>
        <w:t>”</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3</m:t>
          </m:r>
          <m:r>
            <m:t>)</m:t>
          </m:r>
        </m:oMath>
      </m:oMathPara>
      <w:r>
        <w:rPr>
          <w:rFonts w:ascii="SimSun" w:eastAsia="SimSun" w:hAnsi="SimSun" w:cs="SimSun"/>
          <w:kern w:val="0"/>
          <w:szCs w:val="21"/>
        </w:rPr>
        <w:t>简单分析一下，如果保证安全通过深沟，需要注意的事项是</w:t>
      </w:r>
      <w:r>
        <w:rPr>
          <w:rFonts w:ascii="SimSun" w:eastAsia="SimSun" w:hAnsi="SimSun" w:cs="SimSun"/>
          <w:kern w:val="0"/>
          <w:szCs w:val="21"/>
        </w:rPr>
        <w:t>______</w:t>
      </w:r>
      <w:r>
        <w:rPr>
          <w:rFonts w:ascii="SimSun" w:eastAsia="SimSun" w:hAnsi="SimSun" w:cs="SimSun"/>
          <w:kern w:val="0"/>
          <w:szCs w:val="21"/>
        </w:rPr>
        <w:t>。</w:t>
      </w:r>
      <w:bookmarkEnd w:id="27"/>
    </w:p>
    <w:p>
      <w:pPr>
        <w:spacing w:line="360" w:lineRule="auto"/>
        <w:textAlignment w:val="center"/>
      </w:pPr>
      <w:r>
        <w:br w:type="textWrapping" w:clear="all"/>
      </w:r>
    </w:p>
    <w:p w:rsidR="00BC4DC9">
      <w:pPr>
        <w:numPr>
          <w:ilvl w:val="0"/>
          <w:numId w:val="0"/>
        </w:numPr>
        <w:spacing w:before="0" w:after="0" w:line="360" w:lineRule="auto"/>
        <w:ind w:left="0"/>
        <w:jc w:val="left"/>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77442703-4a59-4648-ad75-bc8df5b5f58c"/>
      <w:r>
        <w:rPr>
          <w:rFonts w:ascii="SimSun" w:eastAsia="SimSun" w:hAnsi="SimSun" w:cs="SimSun"/>
          <w:kern w:val="0"/>
          <w:szCs w:val="21"/>
        </w:rPr>
        <w:t>如图所示，在中国科技馆里有一个静电发生台，发生台上面是一个金属面，下面是一个绝缘面，当表演者站在金属台面上，给金属台面通高压静电，看到表演者的头发由于带同种电荷相互</w:t>
      </w:r>
      <w:r>
        <w:rPr>
          <w:rFonts w:ascii="SimSun" w:eastAsia="SimSun" w:hAnsi="SimSun" w:cs="SimSun"/>
          <w:kern w:val="0"/>
          <w:szCs w:val="21"/>
        </w:rPr>
        <w:t>______</w:t>
      </w:r>
      <w:r>
        <w:rPr>
          <w:rFonts w:ascii="SimSun" w:eastAsia="SimSun" w:hAnsi="SimSun" w:cs="SimSun"/>
          <w:kern w:val="0"/>
          <w:szCs w:val="21"/>
        </w:rPr>
        <w:t>，很多根头发都竖了起来，即使电压达到</w:t>
      </w:r>
      <m:oMathPara>
        <m:oMathParaPr>
          <m:jc m:val="left"/>
        </m:oMathParaPr>
        <m:oMath>
          <m:r>
            <m:t>144.7</m:t>
          </m:r>
          <m:r>
            <m:t>k</m:t>
          </m:r>
          <m:r>
            <m:t>V</m:t>
          </m:r>
        </m:oMath>
      </m:oMathPara>
      <w:r>
        <w:rPr>
          <w:rFonts w:ascii="SimSun" w:eastAsia="SimSun" w:hAnsi="SimSun" w:cs="SimSun"/>
          <w:kern w:val="0"/>
          <w:szCs w:val="21"/>
        </w:rPr>
        <w:t>人体也安然无恙，因为电荷附着在人体上，不会流动，说明电路中有电压</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选填“不一定”或“一定”</w:t>
      </w:r>
      <m:oMathPara>
        <m:oMathParaPr>
          <m:jc m:val="left"/>
        </m:oMathParaPr>
        <m:oMath>
          <m:r>
            <m:t>)</m:t>
          </m:r>
        </m:oMath>
      </m:oMathPara>
      <w:r>
        <w:rPr>
          <w:rFonts w:ascii="SimSun" w:eastAsia="SimSun" w:hAnsi="SimSun" w:cs="SimSun"/>
          <w:kern w:val="0"/>
          <w:szCs w:val="21"/>
        </w:rPr>
        <w:t>有电流。</w:t>
      </w:r>
      <w:bookmarkEnd w:id="28"/>
    </w:p>
    <w:tbl>
      <w:tblPr>
        <w:tblStyle w:val="TableNormal"/>
        <w:tblW w:w="0" w:type="auto"/>
        <w:jc w:val="center"/>
        <w:tblCellMar>
          <w:left w:w="108" w:type="dxa"/>
          <w:right w:w="108" w:type="dxa"/>
        </w:tblCellMar>
      </w:tblPr>
      <w:tblGrid>
        <w:gridCol w:w="4140"/>
      </w:tblGrid>
      <w:tr>
        <w:tblPrEx>
          <w:tblW w:w="0" w:type="auto"/>
          <w:jc w:val="center"/>
          <w:tblCellMar>
            <w:left w:w="108" w:type="dxa"/>
            <w:right w:w="108" w:type="dxa"/>
          </w:tblCellMar>
        </w:tblPrEx>
        <w:trPr>
          <w:cantSplit/>
          <w:trHeight w:val="2415"/>
          <w:jc w:val="center"/>
        </w:trPr>
        <w:tc>
          <w:tcPr>
            <w:tcW w:w="4140"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69504" behindDoc="0" locked="0" layoutInCell="1" allowOverlap="0">
                  <wp:simplePos x="0" y="0"/>
                  <wp:positionH relativeFrom="column">
                    <wp:align>center</wp:align>
                  </wp:positionH>
                  <wp:positionV relativeFrom="line">
                    <wp:posOffset>0</wp:posOffset>
                  </wp:positionV>
                  <wp:extent cx="2628900" cy="1533525"/>
                  <wp:wrapTopAndBottom/>
                  <wp:docPr id="1053" name=""/>
                  <wp:cNvGraphicFramePr/>
                  <a:graphic xmlns:a="http://schemas.openxmlformats.org/drawingml/2006/main">
                    <a:graphicData uri="http://schemas.openxmlformats.org/drawingml/2006/picture">
                      <pic:pic xmlns:pic="http://schemas.openxmlformats.org/drawingml/2006/picture">
                        <pic:nvPicPr>
                          <pic:cNvPr id="1053" name=""/>
                          <pic:cNvPicPr/>
                        </pic:nvPicPr>
                        <pic:blipFill>
                          <a:blip xmlns:r="http://schemas.openxmlformats.org/officeDocument/2006/relationships" r:embed="rId50"/>
                          <a:stretch>
                            <a:fillRect/>
                          </a:stretch>
                        </pic:blipFill>
                        <pic:spPr>
                          <a:xfrm>
                            <a:off x="0" y="0"/>
                            <a:ext cx="2628900" cy="1533525"/>
                          </a:xfrm>
                          <a:prstGeom prst="rect">
                            <a:avLst/>
                          </a:prstGeom>
                        </pic:spPr>
                      </pic:pic>
                    </a:graphicData>
                  </a:graphic>
                </wp:anchor>
              </w:drawing>
            </w:r>
          </w:p>
        </w:tc>
      </w:tr>
    </w:tbl>
    <w:p w:rsidR="00BC4DC9">
      <w:pPr>
        <w:numPr>
          <w:ilvl w:val="0"/>
          <w:numId w:val="0"/>
        </w:numPr>
        <w:spacing w:before="0" w:after="0" w:line="360" w:lineRule="auto"/>
        <w:ind w:left="0"/>
        <w:jc w:val="left"/>
        <w:textAlignment w:val="center"/>
        <w:sectPr w:rsidSect="00AC1539">
          <w:headerReference w:type="default" r:id="rId51"/>
          <w:footerReference w:type="default" r:id="rId52"/>
          <w:type w:val="nextPage"/>
          <w:pgSz w:w="11906" w:h="16838"/>
          <w:pgMar w:top="1440" w:right="1083" w:bottom="1440" w:left="1083" w:header="499" w:footer="499" w:gutter="0"/>
          <w:pgNumType w:start="9"/>
          <w:cols w:sep="1" w:space="425"/>
          <w:vAlign w:val="top"/>
          <w:titlePg w:val="0"/>
          <w:docGrid w:type="lines" w:linePitch="312"/>
        </w:sectPr>
      </w:pPr>
      <w:r>
        <w:rPr>
          <w:rFonts w:ascii="Times New Roman" w:eastAsia="Times New Roman" w:hAnsi="Times New Roman" w:cs="Times New Roman"/>
          <w:kern w:val="0"/>
          <w:szCs w:val="21"/>
        </w:rPr>
        <w:t>29</w:t>
      </w:r>
      <w:r>
        <w:rPr>
          <w:rFonts w:ascii="SimSun" w:eastAsia="SimSun" w:hAnsi="SimSun" w:cs="SimSun"/>
          <w:kern w:val="0"/>
          <w:szCs w:val="21"/>
        </w:rPr>
        <w:t>.</w:t>
      </w:r>
      <w:bookmarkStart w:id="29" w:name="9be738fe-fd00-4f09-8ecb-a246fa8982b2"/>
      <w:r>
        <w:rPr>
          <w:rFonts w:ascii="SimSun" w:eastAsia="SimSun" w:hAnsi="SimSun" w:cs="SimSun"/>
          <w:kern w:val="0"/>
          <w:szCs w:val="21"/>
        </w:rPr>
        <w:t>图甲所示是某工厂的水平传送带上产品运输及计数器的示意图。</w:t>
      </w:r>
      <m:oMathPara>
        <m:oMathParaPr>
          <m:jc m:val="left"/>
        </m:oMathParaPr>
        <m:oMath>
          <m:r>
            <m:t>S</m:t>
          </m:r>
        </m:oMath>
      </m:oMathPara>
      <w:r>
        <w:rPr>
          <w:rFonts w:ascii="SimSun" w:eastAsia="SimSun" w:hAnsi="SimSun" w:cs="SimSun"/>
          <w:kern w:val="0"/>
          <w:szCs w:val="21"/>
        </w:rPr>
        <w:t>为激光光源，能连续发射粗细忽略不计的激光束；</w:t>
      </w:r>
      <m:oMathPara>
        <m:oMathParaPr>
          <m:jc m:val="left"/>
        </m:oMathParaPr>
        <m:oMath>
          <m:r>
            <m:t>R</m:t>
          </m:r>
        </m:oMath>
      </m:oMathPara>
      <w:r>
        <w:rPr>
          <w:rFonts w:ascii="SimSun" w:eastAsia="SimSun" w:hAnsi="SimSun" w:cs="SimSun"/>
          <w:kern w:val="0"/>
          <w:szCs w:val="21"/>
        </w:rPr>
        <w:t>为光敏电阻，当有光照射时，其阻值较小，无激光照射时，其阻值较大。每当水平传送带上的产品和传送带一起匀速通过</w:t>
      </w:r>
      <m:oMathPara>
        <m:oMathParaPr>
          <m:jc m:val="left"/>
        </m:oMathParaPr>
        <m:oMath>
          <m:r>
            <m:t>S</m:t>
          </m:r>
        </m:oMath>
      </m:oMathPara>
      <w:r>
        <w:rPr>
          <w:rFonts w:ascii="SimSun" w:eastAsia="SimSun" w:hAnsi="SimSun" w:cs="SimSun"/>
          <w:kern w:val="0"/>
          <w:szCs w:val="21"/>
        </w:rPr>
        <w:t>与</w:t>
      </w:r>
      <m:oMathPara>
        <m:oMathParaPr>
          <m:jc m:val="left"/>
        </m:oMathParaPr>
        <m:oMath>
          <m:r>
            <m:t>R</m:t>
          </m:r>
        </m:oMath>
      </m:oMathPara>
      <w:r>
        <w:rPr>
          <w:rFonts w:ascii="SimSun" w:eastAsia="SimSun" w:hAnsi="SimSun" w:cs="SimSun"/>
          <w:kern w:val="0"/>
          <w:szCs w:val="21"/>
        </w:rPr>
        <w:t>之间时，射向光敏电阻的激光被产品挡住，通过电压表测出光敏电阻</w:t>
      </w:r>
      <m:oMathPara>
        <m:oMathParaPr>
          <m:jc m:val="left"/>
        </m:oMathParaPr>
        <m:oMath>
          <m:r>
            <m:t>R</m:t>
          </m:r>
        </m:oMath>
      </m:oMathPara>
      <w:r>
        <w:rPr>
          <w:rFonts w:ascii="SimSun" w:eastAsia="SimSun" w:hAnsi="SimSun" w:cs="SimSun"/>
          <w:kern w:val="0"/>
          <w:szCs w:val="21"/>
        </w:rPr>
        <w:t>两端电压随时间变化的规律如图乙所示。已知计数器的电源电压为</w:t>
      </w:r>
      <m:oMathPara>
        <m:oMathParaPr>
          <m:jc m:val="left"/>
        </m:oMathParaPr>
        <m:oMath>
          <m:r>
            <m:t>3</m:t>
          </m:r>
          <m:r>
            <m:t>V</m:t>
          </m:r>
        </m:oMath>
      </m:oMathPara>
      <w:r>
        <w:rPr>
          <w:rFonts w:ascii="SimSun" w:eastAsia="SimSun" w:hAnsi="SimSun" w:cs="SimSun"/>
          <w:kern w:val="0"/>
          <w:szCs w:val="21"/>
        </w:rPr>
        <w:t>，保护电阻</w:t>
      </w:r>
      <m:oMathPara>
        <m:oMathParaPr>
          <m:jc m:val="left"/>
        </m:oMathParaPr>
        <m:oMath>
          <m:sSub>
            <m:e>
              <m:r>
                <m:t>R</m:t>
              </m:r>
            </m:e>
            <m:sub>
              <m:r>
                <m:t>0</m:t>
              </m:r>
            </m:sub>
          </m:sSub>
          <m:r>
            <m:t>=</m:t>
          </m:r>
          <m:r>
            <m:t>200</m:t>
          </m:r>
          <m:r>
            <m:t>Ω</m:t>
          </m:r>
        </m:oMath>
      </m:oMathPara>
      <w:r>
        <w:rPr>
          <w:rFonts w:ascii="SimSun" w:eastAsia="SimSun" w:hAnsi="SimSun" w:cs="SimSun"/>
          <w:kern w:val="0"/>
          <w:szCs w:val="21"/>
        </w:rPr>
        <w:t>。若水平传送带上的产品均是边长</w:t>
      </w:r>
      <m:oMathPara>
        <m:oMathParaPr>
          <m:jc m:val="left"/>
        </m:oMathParaPr>
        <m:oMath>
          <m:r>
            <m:t>a</m:t>
          </m:r>
          <m:r>
            <m:t>=</m:t>
          </m:r>
          <m:r>
            <m:t>0.1</m:t>
          </m:r>
          <m:r>
            <m:t>m</m:t>
          </m:r>
        </m:oMath>
      </m:oMathPara>
      <w:r>
        <w:rPr>
          <w:rFonts w:ascii="SimSun" w:eastAsia="SimSun" w:hAnsi="SimSun" w:cs="SimSun"/>
          <w:kern w:val="0"/>
          <w:szCs w:val="21"/>
        </w:rPr>
        <w:t>、质量</w:t>
      </w:r>
      <m:oMathPara>
        <m:oMathParaPr>
          <m:jc m:val="left"/>
        </m:oMathParaPr>
        <m:oMath>
          <m:r>
            <m:t>m</m:t>
          </m:r>
          <m:r>
            <m:t>=</m:t>
          </m:r>
          <m:r>
            <m:t>2.5</m:t>
          </m:r>
          <m:r>
            <m:t>k</m:t>
          </m:r>
          <m:r>
            <m:t>g</m:t>
          </m:r>
        </m:oMath>
      </m:oMathPara>
      <w:r>
        <w:rPr>
          <w:rFonts w:ascii="SimSun" w:eastAsia="SimSun" w:hAnsi="SimSun" w:cs="SimSun"/>
          <w:kern w:val="0"/>
          <w:szCs w:val="21"/>
        </w:rPr>
        <w:t>的实心正方体，求：</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inline>
            <wp:extent cx="3924300" cy="3000375"/>
            <wp:docPr id="1054" name=""/>
            <wp:cNvGraphicFramePr/>
            <a:graphic xmlns:a="http://schemas.openxmlformats.org/drawingml/2006/main">
              <a:graphicData uri="http://schemas.openxmlformats.org/drawingml/2006/picture">
                <pic:pic xmlns:pic="http://schemas.openxmlformats.org/drawingml/2006/picture">
                  <pic:nvPicPr>
                    <pic:cNvPr id="1054" name=""/>
                    <pic:cNvPicPr/>
                  </pic:nvPicPr>
                  <pic:blipFill>
                    <a:blip xmlns:r="http://schemas.openxmlformats.org/officeDocument/2006/relationships" r:embed="rId53"/>
                    <a:stretch>
                      <a:fillRect/>
                    </a:stretch>
                  </pic:blipFill>
                  <pic:spPr>
                    <a:xfrm>
                      <a:off x="0" y="0"/>
                      <a:ext cx="3924300" cy="3000375"/>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该产品的密度为</w:t>
      </w:r>
      <w:r>
        <w:rPr>
          <w:rFonts w:ascii="SimSun" w:eastAsia="SimSun" w:hAnsi="SimSun" w:cs="SimSun"/>
          <w:kern w:val="0"/>
          <w:szCs w:val="21"/>
        </w:rPr>
        <w:t>______</w:t>
      </w:r>
      <m:oMathPara>
        <m:oMathParaPr>
          <m:jc m:val="left"/>
        </m:oMathParaPr>
        <m:oMath>
          <m:r>
            <m:t>k</m:t>
          </m:r>
          <m:r>
            <m:t>g</m:t>
          </m:r>
          <m:r>
            <m:t>/</m:t>
          </m:r>
          <m:sSup>
            <m:e>
              <m:r>
                <m:t>m</m:t>
              </m:r>
            </m:e>
            <m:sup>
              <m:r>
                <m:t>3</m:t>
              </m:r>
            </m:sup>
          </m:sSup>
        </m:oMath>
      </m:oMathPara>
      <w:r>
        <w:rPr>
          <w:rFonts w:ascii="SimSun" w:eastAsia="SimSun" w:hAnsi="SimSun" w:cs="SimSun"/>
          <w:kern w:val="0"/>
          <w:szCs w:val="21"/>
        </w:rPr>
        <w:t>，产品对传送带的压强是</w:t>
      </w:r>
      <w:r>
        <w:rPr>
          <w:rFonts w:ascii="SimSun" w:eastAsia="SimSun" w:hAnsi="SimSun" w:cs="SimSun"/>
          <w:kern w:val="0"/>
          <w:szCs w:val="21"/>
        </w:rPr>
        <w:t>______</w:t>
      </w:r>
      <m:oMathPara>
        <m:oMathParaPr>
          <m:jc m:val="left"/>
        </m:oMathParaPr>
        <m:oMath>
          <m:r>
            <m:t>P</m:t>
          </m:r>
          <m:r>
            <m:t>a</m:t>
          </m:r>
        </m:oMath>
      </m:oMathPara>
      <w:r>
        <w:rPr>
          <w:rFonts w:ascii="SimSun" w:eastAsia="SimSun" w:hAnsi="SimSun" w:cs="SimSun"/>
          <w:kern w:val="0"/>
          <w:szCs w:val="21"/>
        </w:rPr>
        <w:t>，以传送带作为参照物产品是</w:t>
      </w:r>
      <w:r>
        <w:rPr>
          <w:rFonts w:ascii="SimSun" w:eastAsia="SimSun" w:hAnsi="SimSun" w:cs="SimSun"/>
          <w:kern w:val="0"/>
          <w:szCs w:val="21"/>
        </w:rPr>
        <w:t>______</w:t>
      </w:r>
      <w:r>
        <w:rPr>
          <w:rFonts w:ascii="SimSun" w:eastAsia="SimSun" w:hAnsi="SimSun" w:cs="SimSun"/>
          <w:kern w:val="0"/>
          <w:szCs w:val="21"/>
        </w:rPr>
        <w:t>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光敏电阻</w:t>
      </w:r>
      <m:oMathPara>
        <m:oMathParaPr>
          <m:jc m:val="left"/>
        </m:oMathParaPr>
        <m:oMath>
          <m:r>
            <m:t>R</m:t>
          </m:r>
        </m:oMath>
      </m:oMathPara>
      <w:r>
        <w:rPr>
          <w:rFonts w:ascii="SimSun" w:eastAsia="SimSun" w:hAnsi="SimSun" w:cs="SimSun"/>
          <w:kern w:val="0"/>
          <w:szCs w:val="21"/>
        </w:rPr>
        <w:t>在有激光照射时，通过电路的电流为</w:t>
      </w:r>
      <w:r>
        <w:rPr>
          <w:rFonts w:ascii="SimSun" w:eastAsia="SimSun" w:hAnsi="SimSun" w:cs="SimSun"/>
          <w:kern w:val="0"/>
          <w:szCs w:val="21"/>
        </w:rPr>
        <w:t>______</w:t>
      </w:r>
      <m:oMathPara>
        <m:oMathParaPr>
          <m:jc m:val="left"/>
        </m:oMathParaPr>
        <m:oMath>
          <m:r>
            <m:t>m</m:t>
          </m:r>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光计数器工作</w:t>
      </w:r>
      <m:oMathPara>
        <m:oMathParaPr>
          <m:jc m:val="left"/>
        </m:oMathParaPr>
        <m:oMath>
          <m:r>
            <m:t>1</m:t>
          </m:r>
          <m:r>
            <m:t>m</m:t>
          </m:r>
          <m:r>
            <m:t>i</m:t>
          </m:r>
          <m:r>
            <m:t>n</m:t>
          </m:r>
        </m:oMath>
      </m:oMathPara>
      <w:r>
        <w:rPr>
          <w:rFonts w:ascii="SimSun" w:eastAsia="SimSun" w:hAnsi="SimSun" w:cs="SimSun"/>
          <w:kern w:val="0"/>
          <w:szCs w:val="21"/>
        </w:rPr>
        <w:t>，光敏电阻</w:t>
      </w:r>
      <m:oMathPara>
        <m:oMathParaPr>
          <m:jc m:val="left"/>
        </m:oMathParaPr>
        <m:oMath>
          <m:r>
            <m:t>R</m:t>
          </m:r>
        </m:oMath>
      </m:oMathPara>
      <w:r>
        <w:rPr>
          <w:rFonts w:ascii="SimSun" w:eastAsia="SimSun" w:hAnsi="SimSun" w:cs="SimSun"/>
          <w:kern w:val="0"/>
          <w:szCs w:val="21"/>
        </w:rPr>
        <w:t>在有激光照射时消耗的电能</w:t>
      </w:r>
      <w:r>
        <w:rPr>
          <w:rFonts w:ascii="SimSun" w:eastAsia="SimSun" w:hAnsi="SimSun" w:cs="SimSun"/>
          <w:kern w:val="0"/>
          <w:szCs w:val="21"/>
        </w:rPr>
        <w:t>______</w:t>
      </w:r>
      <m:oMathPara>
        <m:oMathParaPr>
          <m:jc m:val="left"/>
        </m:oMathParaPr>
        <m:oMath>
          <m:r>
            <m:t>J</m:t>
          </m:r>
        </m:oMath>
      </m:oMathPara>
      <w:r>
        <w:rPr>
          <w:rFonts w:ascii="SimSun" w:eastAsia="SimSun" w:hAnsi="SimSun" w:cs="SimSun"/>
          <w:kern w:val="0"/>
          <w:szCs w:val="21"/>
        </w:rPr>
        <w:t>。</w:t>
      </w:r>
      <w:bookmarkEnd w:id="29"/>
    </w:p>
    <w:p w:rsidR="00BC4DC9">
      <w:pPr>
        <w:numPr>
          <w:ilvl w:val="0"/>
          <w:numId w:val="0"/>
        </w:numPr>
        <w:spacing w:before="0" w:after="0" w:line="360" w:lineRule="auto"/>
        <w:ind w:left="0"/>
        <w:jc w:val="left"/>
        <w:textAlignment w:val="center"/>
        <w:sectPr w:rsidSect="00AC1539">
          <w:headerReference w:type="default" r:id="rId54"/>
          <w:footerReference w:type="default" r:id="rId55"/>
          <w:type w:val="nextPage"/>
          <w:pgSz w:w="11906" w:h="16838"/>
          <w:pgMar w:top="1440" w:right="1083" w:bottom="1440" w:left="1083" w:header="499" w:footer="499" w:gutter="0"/>
          <w:pgNumType w:start="10"/>
          <w:cols w:sep="1" w:space="425"/>
          <w:vAlign w:val="top"/>
          <w:titlePg w:val="0"/>
          <w:docGrid w:type="lines" w:linePitch="312"/>
        </w:sectPr>
      </w:pPr>
      <w:r>
        <w:rPr>
          <w:rFonts w:ascii="Times New Roman" w:eastAsia="Times New Roman" w:hAnsi="Times New Roman" w:cs="Times New Roman"/>
          <w:kern w:val="0"/>
          <w:szCs w:val="21"/>
        </w:rPr>
        <w:t>30</w:t>
      </w:r>
      <w:r>
        <w:rPr>
          <w:rFonts w:ascii="SimSun" w:eastAsia="SimSun" w:hAnsi="SimSun" w:cs="SimSun"/>
          <w:kern w:val="0"/>
          <w:szCs w:val="21"/>
        </w:rPr>
        <w:t>.</w:t>
      </w:r>
      <w:bookmarkStart w:id="30" w:name="171b4878-8c88-4a6f-856a-b81b8850b308"/>
      <w:r>
        <w:rPr>
          <w:rFonts w:ascii="Times New Roman" w:eastAsia="Times New Roman" w:hAnsi="Times New Roman" w:cs="Times New Roman"/>
          <w:strike w:val="0"/>
          <w:kern w:val="0"/>
          <w:sz w:val="24"/>
          <w:szCs w:val="24"/>
          <w:u w:val="none"/>
        </w:rPr>
        <w:drawing>
          <wp:anchor simplePos="0" relativeHeight="251670528" behindDoc="0" locked="0" layoutInCell="1" allowOverlap="0">
            <wp:simplePos x="0" y="0"/>
            <wp:positionH relativeFrom="column">
              <wp:align>right</wp:align>
            </wp:positionH>
            <wp:positionV relativeFrom="line">
              <wp:posOffset>76200</wp:posOffset>
            </wp:positionV>
            <wp:extent cx="1524000" cy="1323975"/>
            <wp:wrapSquare wrapText="left"/>
            <wp:docPr id="1055" name=""/>
            <wp:cNvGraphicFramePr/>
            <a:graphic xmlns:a="http://schemas.openxmlformats.org/drawingml/2006/main">
              <a:graphicData uri="http://schemas.openxmlformats.org/drawingml/2006/picture">
                <pic:pic xmlns:pic="http://schemas.openxmlformats.org/drawingml/2006/picture">
                  <pic:nvPicPr>
                    <pic:cNvPr id="1055" name=""/>
                    <pic:cNvPicPr/>
                  </pic:nvPicPr>
                  <pic:blipFill>
                    <a:blip xmlns:r="http://schemas.openxmlformats.org/officeDocument/2006/relationships" r:embed="rId56"/>
                    <a:stretch>
                      <a:fillRect/>
                    </a:stretch>
                  </pic:blipFill>
                  <pic:spPr>
                    <a:xfrm>
                      <a:off x="0" y="0"/>
                      <a:ext cx="1524000" cy="1323975"/>
                    </a:xfrm>
                    <a:prstGeom prst="rect">
                      <a:avLst/>
                    </a:prstGeom>
                  </pic:spPr>
                </pic:pic>
              </a:graphicData>
            </a:graphic>
          </wp:anchor>
        </w:drawing>
      </w:r>
      <w:r>
        <w:rPr>
          <w:rFonts w:ascii="SimSun" w:eastAsia="SimSun" w:hAnsi="SimSun" w:cs="SimSun"/>
          <w:kern w:val="0"/>
          <w:szCs w:val="21"/>
        </w:rPr>
        <w:t>在如图所示电路中，电源电压恒定，定值电阻</w:t>
      </w:r>
      <m:oMathPara>
        <m:oMathParaPr>
          <m:jc m:val="left"/>
        </m:oMathParaPr>
        <m:oMath>
          <m:sSub>
            <m:e>
              <m:r>
                <m:t>R</m:t>
              </m:r>
            </m:e>
            <m:sub>
              <m:r>
                <m:t>2</m:t>
              </m:r>
            </m:sub>
          </m:sSub>
        </m:oMath>
      </m:oMathPara>
      <w:r>
        <w:rPr>
          <w:rFonts w:ascii="SimSun" w:eastAsia="SimSun" w:hAnsi="SimSun" w:cs="SimSun"/>
          <w:kern w:val="0"/>
          <w:szCs w:val="21"/>
        </w:rPr>
        <w:t>的阻值为</w:t>
      </w:r>
      <m:oMathPara>
        <m:oMathParaPr>
          <m:jc m:val="left"/>
        </m:oMathParaPr>
        <m:oMath>
          <m:r>
            <m:t>15</m:t>
          </m:r>
          <m:r>
            <m:t>Ω</m:t>
          </m:r>
        </m:oMath>
      </m:oMathPara>
      <w:r>
        <w:rPr>
          <w:rFonts w:ascii="SimSun" w:eastAsia="SimSun" w:hAnsi="SimSun" w:cs="SimSun"/>
          <w:kern w:val="0"/>
          <w:szCs w:val="21"/>
        </w:rPr>
        <w:t>，灯泡</w:t>
      </w:r>
      <m:oMathPara>
        <m:oMathParaPr>
          <m:jc m:val="left"/>
        </m:oMathParaPr>
        <m:oMath>
          <m:sSub>
            <m:e>
              <m:r>
                <m:t>R</m:t>
              </m:r>
            </m:e>
            <m:sub>
              <m:r>
                <m:t>1</m:t>
              </m:r>
            </m:sub>
          </m:sSub>
        </m:oMath>
      </m:oMathPara>
      <w:r>
        <w:rPr>
          <w:rFonts w:ascii="SimSun" w:eastAsia="SimSun" w:hAnsi="SimSun" w:cs="SimSun"/>
          <w:kern w:val="0"/>
          <w:szCs w:val="21"/>
        </w:rPr>
        <w:t>上标有“</w:t>
      </w:r>
      <m:oMathPara>
        <m:oMathParaPr>
          <m:jc m:val="left"/>
        </m:oMathParaPr>
        <m:oMath>
          <m:r>
            <m:t>4</m:t>
          </m:r>
          <m:r>
            <m:t>V</m:t>
          </m:r>
          <m:r>
            <m:t> </m:t>
          </m:r>
          <m:r>
            <m:t>1.6</m:t>
          </m:r>
          <m:r>
            <m:t>W</m:t>
          </m:r>
        </m:oMath>
      </m:oMathPara>
      <w:r>
        <w:rPr>
          <w:rFonts w:ascii="SimSun" w:eastAsia="SimSun" w:hAnsi="SimSun" w:cs="SimSun"/>
          <w:kern w:val="0"/>
          <w:szCs w:val="21"/>
        </w:rPr>
        <w:t>”字样</w:t>
      </w:r>
      <m:oMathPara>
        <m:oMathParaPr>
          <m:jc m:val="left"/>
        </m:oMathParaPr>
        <m:oMath>
          <m:r>
            <m:t>(</m:t>
          </m:r>
        </m:oMath>
      </m:oMathPara>
      <w:r>
        <w:rPr>
          <w:rFonts w:ascii="SimSun" w:eastAsia="SimSun" w:hAnsi="SimSun" w:cs="SimSun"/>
          <w:kern w:val="0"/>
          <w:szCs w:val="21"/>
        </w:rPr>
        <w:t>灯泡电阻受温度影响忽略不计</w:t>
      </w:r>
      <m:oMathPara>
        <m:oMathParaPr>
          <m:jc m:val="left"/>
        </m:oMathParaPr>
        <m:oMath>
          <m:r>
            <m:t>)</m:t>
          </m:r>
        </m:oMath>
      </m:oMathPara>
      <w:r>
        <w:rPr>
          <w:rFonts w:ascii="SimSun" w:eastAsia="SimSun" w:hAnsi="SimSun" w:cs="SimSun"/>
          <w:kern w:val="0"/>
          <w:szCs w:val="21"/>
        </w:rPr>
        <w:t>，电流表量程为</w:t>
      </w:r>
      <m:oMathPara>
        <m:oMathParaPr>
          <m:jc m:val="left"/>
        </m:oMathParaPr>
        <m:oMath>
          <m:r>
            <m:t>0</m:t>
          </m:r>
          <m:r>
            <m:t>～</m:t>
          </m:r>
          <m:r>
            <m:t>0.6</m:t>
          </m:r>
          <m:r>
            <m:t>A</m:t>
          </m:r>
        </m:oMath>
      </m:oMathPara>
      <w:r>
        <w:rPr>
          <w:rFonts w:ascii="SimSun" w:eastAsia="SimSun" w:hAnsi="SimSun" w:cs="SimSun"/>
          <w:kern w:val="0"/>
          <w:szCs w:val="21"/>
        </w:rPr>
        <w:t>、电压表量程为</w:t>
      </w:r>
      <m:oMathPara>
        <m:oMathParaPr>
          <m:jc m:val="left"/>
        </m:oMathParaPr>
        <m:oMath>
          <m:r>
            <m:t>0</m:t>
          </m:r>
          <m:r>
            <m:t>～</m:t>
          </m:r>
          <m:r>
            <m:t>3</m:t>
          </m:r>
          <m:r>
            <m:t>V</m:t>
          </m:r>
        </m:oMath>
      </m:oMathPara>
      <w:r>
        <w:rPr>
          <w:rFonts w:ascii="SimSun" w:eastAsia="SimSun" w:hAnsi="SimSun" w:cs="SimSun"/>
          <w:kern w:val="0"/>
          <w:szCs w:val="21"/>
        </w:rPr>
        <w:t>。求：</w:t>
      </w:r>
      <m:oMathPara>
        <m:oMathParaPr>
          <m:jc m:val="left"/>
        </m:oMathParaPr>
        <m:oMath>
          <m:r>
            <m:t>(</m:t>
          </m:r>
        </m:oMath>
      </m:oMathPara>
      <w:r>
        <w:rPr>
          <w:rFonts w:ascii="SimSun" w:eastAsia="SimSun" w:hAnsi="SimSun" w:cs="SimSun"/>
          <w:kern w:val="0"/>
          <w:szCs w:val="21"/>
        </w:rPr>
        <w:t>请画出相应的等效电路图</w:t>
      </w:r>
      <m:oMathPara>
        <m:oMathParaPr>
          <m:jc m:val="left"/>
        </m:oMathParaPr>
        <m:oMath>
          <m:r>
            <m:t>)</m:t>
          </m:r>
        </m:oMath>
      </m:oMathPara>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只闭合开关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时，电路消耗的总功率为</w:t>
      </w:r>
      <m:oMathPara>
        <m:oMathParaPr>
          <m:jc m:val="left"/>
        </m:oMathParaPr>
        <m:oMath>
          <m:r>
            <m:t>2.4</m:t>
          </m:r>
          <m:r>
            <m:t>W</m:t>
          </m:r>
        </m:oMath>
      </m:oMathPara>
      <w:r>
        <w:rPr>
          <w:rFonts w:ascii="SimSun" w:eastAsia="SimSun" w:hAnsi="SimSun" w:cs="SimSun"/>
          <w:kern w:val="0"/>
          <w:szCs w:val="21"/>
        </w:rPr>
        <w:t>，则电源电压多大？</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开关</w:t>
      </w:r>
      <m:oMathPara>
        <m:oMathParaPr>
          <m:jc m:val="left"/>
        </m:oMathParaPr>
        <m:oMath>
          <m:sSub>
            <m:e>
              <m:r>
                <m:t>S</m:t>
              </m:r>
            </m:e>
            <m:sub>
              <m:r>
                <m:t>1</m:t>
              </m:r>
            </m:sub>
          </m:sSub>
        </m:oMath>
      </m:oMathPara>
      <w:r>
        <w:rPr>
          <w:rFonts w:ascii="SimSun" w:eastAsia="SimSun" w:hAnsi="SimSun" w:cs="SimSun"/>
          <w:kern w:val="0"/>
          <w:szCs w:val="21"/>
        </w:rPr>
        <w:t>、</w:t>
      </w:r>
      <m:oMathPara>
        <m:oMathParaPr>
          <m:jc m:val="left"/>
        </m:oMathParaPr>
        <m:oMath>
          <m:sSub>
            <m:e>
              <m:r>
                <m:t>S</m:t>
              </m:r>
            </m:e>
            <m:sub>
              <m:r>
                <m:t>2</m:t>
              </m:r>
            </m:sub>
          </m:sSub>
        </m:oMath>
      </m:oMathPara>
      <w:r>
        <w:rPr>
          <w:rFonts w:ascii="SimSun" w:eastAsia="SimSun" w:hAnsi="SimSun" w:cs="SimSun"/>
          <w:kern w:val="0"/>
          <w:szCs w:val="21"/>
        </w:rPr>
        <w:t>、</w:t>
      </w:r>
      <m:oMathPara>
        <m:oMathParaPr>
          <m:jc m:val="left"/>
        </m:oMathParaPr>
        <m:oMath>
          <m:sSub>
            <m:e>
              <m:r>
                <m:t>S</m:t>
              </m:r>
            </m:e>
            <m:sub>
              <m:r>
                <m:t>3</m:t>
              </m:r>
            </m:sub>
          </m:sSub>
        </m:oMath>
      </m:oMathPara>
      <w:r>
        <w:rPr>
          <w:rFonts w:ascii="SimSun" w:eastAsia="SimSun" w:hAnsi="SimSun" w:cs="SimSun"/>
          <w:kern w:val="0"/>
          <w:szCs w:val="21"/>
        </w:rPr>
        <w:t>都闭合，滑动变阻器的滑片移到离最右端</w:t>
      </w:r>
      <m:oMathPara>
        <m:oMathParaPr>
          <m:jc m:val="left"/>
        </m:oMathParaPr>
        <m:oMath>
          <m:f>
            <m:num>
              <m:r>
                <w:rPr>
                  <w:rFonts w:ascii="Cambria Math" w:hAnsi="Cambria Math"/>
                  <w:sz w:val="24"/>
                  <w:szCs w:val="24"/>
                </w:rPr>
                <m:t>1</m:t>
              </m:r>
            </m:num>
            <m:den>
              <m:r>
                <w:rPr>
                  <w:rFonts w:ascii="Cambria Math" w:hAnsi="Cambria Math"/>
                  <w:sz w:val="24"/>
                  <w:szCs w:val="24"/>
                </w:rPr>
                <m:t>3</m:t>
              </m:r>
            </m:den>
          </m:f>
        </m:oMath>
      </m:oMathPara>
      <w:r>
        <w:rPr>
          <w:rFonts w:ascii="SimSun" w:eastAsia="SimSun" w:hAnsi="SimSun" w:cs="SimSun"/>
          <w:kern w:val="0"/>
          <w:szCs w:val="21"/>
        </w:rPr>
        <w:t>处时，电流表的示数为</w:t>
      </w:r>
      <m:oMathPara>
        <m:oMathParaPr>
          <m:jc m:val="left"/>
        </m:oMathParaPr>
        <m:oMath>
          <m:r>
            <m:t>0.5</m:t>
          </m:r>
          <m:r>
            <m:t>A</m:t>
          </m:r>
        </m:oMath>
      </m:oMathPara>
      <w:r>
        <w:rPr>
          <w:rFonts w:ascii="SimSun" w:eastAsia="SimSun" w:hAnsi="SimSun" w:cs="SimSun"/>
          <w:kern w:val="0"/>
          <w:szCs w:val="21"/>
        </w:rPr>
        <w:t>，则滑动变阻器的最大阻值为多少？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只闭合开关</w:t>
      </w:r>
      <m:oMathPara>
        <m:oMathParaPr>
          <m:jc m:val="left"/>
        </m:oMathParaPr>
        <m:oMath>
          <m:sSub>
            <m:e>
              <m:r>
                <m:t>S</m:t>
              </m:r>
            </m:e>
            <m:sub>
              <m:r>
                <m:t>3</m:t>
              </m:r>
            </m:sub>
          </m:sSub>
        </m:oMath>
      </m:oMathPara>
      <w:r>
        <w:rPr>
          <w:rFonts w:ascii="SimSun" w:eastAsia="SimSun" w:hAnsi="SimSun" w:cs="SimSun"/>
          <w:kern w:val="0"/>
          <w:szCs w:val="21"/>
        </w:rPr>
        <w:t>时，在保证各元件安全工作的情况下，则</w:t>
      </w:r>
      <m:oMathPara>
        <m:oMathParaPr>
          <m:jc m:val="left"/>
        </m:oMathParaPr>
        <m:oMath>
          <m:sSub>
            <m:e>
              <m:r>
                <m:t>R</m:t>
              </m:r>
            </m:e>
            <m:sub>
              <m:r>
                <m:t>1</m:t>
              </m:r>
            </m:sub>
          </m:sSub>
        </m:oMath>
      </m:oMathPara>
      <w:r>
        <w:rPr>
          <w:rFonts w:ascii="SimSun" w:eastAsia="SimSun" w:hAnsi="SimSun" w:cs="SimSun"/>
          <w:kern w:val="0"/>
          <w:szCs w:val="21"/>
        </w:rPr>
        <w:t>的最大功率和最小功率是多少？</w:t>
      </w:r>
      <w:bookmarkEnd w:id="30"/>
    </w:p>
    <w:p w:rsidR="00BC4DC9">
      <w:pPr>
        <w:numPr>
          <w:ilvl w:val="0"/>
          <w:numId w:val="0"/>
        </w:numPr>
        <w:spacing w:before="0" w:after="0" w:line="360" w:lineRule="auto"/>
        <w:ind w:left="0"/>
        <w:jc w:val="center"/>
      </w:pPr>
      <w:r>
        <w:rPr>
          <w:rFonts w:ascii="SimSun" w:eastAsia="SimSun" w:hAnsi="SimSun" w:cs="SimSun"/>
          <w:b/>
          <w:sz w:val="32"/>
        </w:rPr>
        <w:t>答案和解析</w:t>
      </w: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【解析】</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基于蝙蝠飞行滑翔原理研发出来的翼装飞行服，采用韧性和张力极强的尼龙织物编制而成，特别是在运动服双腿、双臂和躯干间缝制大片结实的、收缩自如的、类似蝙蝠飞翼的翅膀．当运动员在空中滑翔时，将双臂、双腿间的飞翼张开，形成一个气流受力面，将飞行运动员的这对“翅膀”托起，运动员可以通过双臂和双腿的调整，控制身体在空中缓慢滑翔，同时能调整航向．不是因为翼装下表面的空气流速较大．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、比约恩从飞机上跳下后，受力不平衡，故做的不是匀速直线运动．故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、两人处于相对静止状态时，比约恩降落到艾斯朋背上的成功的可能性最大，所以应该调整到速度相同时，故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、两人共同飞行时，以天门山为参照物，两人与天门山之间的位置不断变化，因此是运动的．故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解答此题需要掌握以下几点：</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根据翼装飞行的原理分析解答；</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物体受到平衡力作用时处于平衡状态，受非平衡力作用时，处于非平衡状态；</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在研究物体运动时，要选择参照的标准，即参照物，物体的位置相对于参照物发生变化，则运动，不发生变化，则静止．</w:t>
      </w:r>
      <w:r>
        <w:rPr>
          <w:rFonts w:ascii="SimSun" w:eastAsia="SimSun" w:hAnsi="SimSun" w:cs="SimSun"/>
          <w:kern w:val="0"/>
          <w:szCs w:val="21"/>
        </w:rPr>
        <w:br/>
      </w:r>
      <w:r>
        <w:rPr>
          <w:rFonts w:ascii="SimSun" w:eastAsia="SimSun" w:hAnsi="SimSun" w:cs="SimSun"/>
          <w:kern w:val="0"/>
          <w:szCs w:val="21"/>
        </w:rPr>
        <w:t>此题考查流体压强和流速的关系、平衡状态的判断、运动和静止的相对性，关键是理解翼装飞行的原理．</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sectPr w:rsidSect="00AC1539">
          <w:headerReference w:type="default" r:id="rId57"/>
          <w:footerReference w:type="default" r:id="rId58"/>
          <w:type w:val="nextPage"/>
          <w:pgSz w:w="11906" w:h="16838"/>
          <w:pgMar w:top="1440" w:right="1083" w:bottom="1440" w:left="1083" w:header="499" w:footer="499" w:gutter="0"/>
          <w:pgNumType w:start="11"/>
          <w:cols w:sep="1" w:space="425"/>
          <w:vAlign w:val="top"/>
          <w:titlePg w:val="0"/>
          <w:docGrid w:type="lines" w:linePitch="312"/>
        </w:sectPr>
      </w:pPr>
      <w:r>
        <w:rPr>
          <w:rFonts w:ascii="SimSun" w:eastAsia="SimSun" w:hAnsi="SimSun" w:cs="SimSun"/>
          <w:color w:val="3333FF"/>
          <w:kern w:val="0"/>
          <w:szCs w:val="21"/>
        </w:rPr>
        <w:t>【解析】</w:t>
      </w:r>
      <w:r>
        <w:rPr>
          <w:rFonts w:ascii="SimSun" w:eastAsia="SimSun" w:hAnsi="SimSun" w:cs="SimSun"/>
          <w:kern w:val="0"/>
          <w:szCs w:val="21"/>
        </w:rPr>
        <w:t>解：发声体振动越快，发出声音的音调就会越高，但由于声音的响度和声速与振动频率无关，所以不受影响；</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物理学中把声音的高低称为音调，音调的高低与发声体的振动快慢有关，物体振动越快，音调就越高；</w:t>
      </w:r>
      <w:r>
        <w:rPr>
          <w:rFonts w:ascii="SimSun" w:eastAsia="SimSun" w:hAnsi="SimSun" w:cs="SimSun"/>
          <w:kern w:val="0"/>
          <w:szCs w:val="21"/>
        </w:rPr>
        <w:br/>
      </w:r>
    </w:p>
    <w:p w:rsidR="00BC4DC9">
      <w:pPr>
        <w:numPr>
          <w:ilvl w:val="0"/>
          <w:numId w:val="0"/>
        </w:numPr>
        <w:spacing w:before="0" w:after="0" w:line="360" w:lineRule="auto"/>
        <w:ind w:left="0"/>
        <w:jc w:val="left"/>
      </w:pPr>
      <w:r>
        <w:rPr>
          <w:rFonts w:ascii="SimSun" w:eastAsia="SimSun" w:hAnsi="SimSun" w:cs="SimSun"/>
          <w:kern w:val="0"/>
          <w:szCs w:val="21"/>
        </w:rPr>
        <w:t>物理学中把人耳能感觉到的声音的强弱称为响度，声音的响度与声源振动的幅度有关，振动幅度越大，响度越大．</w:t>
      </w:r>
      <w:r>
        <w:rPr>
          <w:rFonts w:ascii="SimSun" w:eastAsia="SimSun" w:hAnsi="SimSun" w:cs="SimSun"/>
          <w:kern w:val="0"/>
          <w:szCs w:val="21"/>
        </w:rPr>
        <w:br/>
      </w:r>
      <w:r>
        <w:rPr>
          <w:rFonts w:ascii="SimSun" w:eastAsia="SimSun" w:hAnsi="SimSun" w:cs="SimSun"/>
          <w:kern w:val="0"/>
          <w:szCs w:val="21"/>
        </w:rPr>
        <w:t>知道音调、响度和声速的影响因素是解决此类问题的关键．</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m:oMathPara>
        <m:oMathParaPr>
          <m:jc m:val="left"/>
        </m:oMathParaPr>
        <m:oMath>
          <m:r>
            <m:t>D</m:t>
          </m:r>
        </m:oMath>
      </m:oMathPara>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分析物态变化时，首先分析生成物的状态，然后看是由什么状态形成的，最后根据物态变化的知识来判断。</w:t>
      </w:r>
      <w:r>
        <w:rPr>
          <w:rFonts w:ascii="SimSun" w:eastAsia="SimSun" w:hAnsi="SimSun" w:cs="SimSun"/>
          <w:kern w:val="0"/>
          <w:szCs w:val="21"/>
        </w:rPr>
        <w:br/>
      </w:r>
      <w:r>
        <w:rPr>
          <w:rFonts w:ascii="SimSun" w:eastAsia="SimSun" w:hAnsi="SimSun" w:cs="SimSun"/>
          <w:kern w:val="0"/>
          <w:szCs w:val="21"/>
        </w:rPr>
        <w:t>此题考查的是生活中物态变化现象的判断，解答这类题我们首先要判断出生成物的状态</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、雾是空气中的水蒸气液化形成的，是液化现象，故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、露是由空气中的水蒸气遇冷形成的，是液化现象；故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、霜是空气中的水蒸气凝华形成的小冰晶，是凝华现象，故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、雪是由空气中的水蒸气遇冷形成的小冰晶，是凝华现象，故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D</m:t>
          </m:r>
        </m:oMath>
      </m:oMathPara>
      <w:r>
        <w:rPr>
          <w:rFonts w:ascii="SimSun" w:eastAsia="SimSun" w:hAnsi="SimSun" w:cs="SimSun"/>
          <w:kern w:val="0"/>
          <w:szCs w:val="21"/>
        </w:rPr>
        <w:t>。</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m:oMathPara>
        <m:oMathParaPr>
          <m:jc m:val="left"/>
        </m:oMathParaPr>
        <m:oMath>
          <m:r>
            <m:t>A</m:t>
          </m:r>
        </m:oMath>
      </m:oMathPara>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、鸟巢在水中形成“倒影”，属于平面镜成像，是由于光的反射形成的，故</w:t>
      </w:r>
      <w:r>
        <w:rPr>
          <w:rFonts w:ascii="Times New Roman" w:eastAsia="Times New Roman" w:hAnsi="Times New Roman" w:cs="Times New Roman"/>
          <w:i/>
          <w:iCs/>
          <w:kern w:val="0"/>
          <w:szCs w:val="21"/>
        </w:rPr>
        <w:t>A</w:t>
      </w:r>
      <w:r>
        <w:rPr>
          <w:rFonts w:ascii="SimSun" w:eastAsia="SimSun" w:hAnsi="SimSun" w:cs="SimSun"/>
          <w:kern w:val="0"/>
          <w:szCs w:val="21"/>
        </w:rPr>
        <w:t>符合题意；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、日晷上呈现针的影子是由光的直线传播形成的，故</w:t>
      </w:r>
      <w:r>
        <w:rPr>
          <w:rFonts w:ascii="Times New Roman" w:eastAsia="Times New Roman" w:hAnsi="Times New Roman" w:cs="Times New Roman"/>
          <w:i/>
          <w:iCs/>
          <w:kern w:val="0"/>
          <w:szCs w:val="21"/>
        </w:rPr>
        <w:t>B</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、用放大镜看字时，字变大了，属于凸透镜成像，是由于光的折射形成的，故</w:t>
      </w:r>
      <w:r>
        <w:rPr>
          <w:rFonts w:ascii="Times New Roman" w:eastAsia="Times New Roman" w:hAnsi="Times New Roman" w:cs="Times New Roman"/>
          <w:i/>
          <w:iCs/>
          <w:kern w:val="0"/>
          <w:szCs w:val="21"/>
        </w:rPr>
        <w:t>C</w:t>
      </w:r>
      <w:r>
        <w:rPr>
          <w:rFonts w:ascii="SimSun" w:eastAsia="SimSun" w:hAnsi="SimSun" w:cs="SimSun"/>
          <w:kern w:val="0"/>
          <w:szCs w:val="21"/>
        </w:rPr>
        <w:t>不符合题意。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、从水中笔上反射的光从水中斜射入空气中时，发生折射，折射光线远离法线，当人逆着折射光线的方向看时，看到的是笔的虚像，比实际位置偏高，所以感觉折断了，故</w:t>
      </w:r>
      <w:r>
        <w:rPr>
          <w:rFonts w:ascii="Times New Roman" w:eastAsia="Times New Roman" w:hAnsi="Times New Roman" w:cs="Times New Roman"/>
          <w:i/>
          <w:iCs/>
          <w:kern w:val="0"/>
          <w:szCs w:val="21"/>
        </w:rPr>
        <w:t>D</w:t>
      </w:r>
      <w:r>
        <w:rPr>
          <w:rFonts w:ascii="SimSun" w:eastAsia="SimSun" w:hAnsi="SimSun" w:cs="SimSun"/>
          <w:kern w:val="0"/>
          <w:szCs w:val="21"/>
        </w:rPr>
        <w:t>不符合题意。</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平面镜成像，成因是光的反射。</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光的直线传播。知道光在同一均匀介质中是沿直线传播的。</w:t>
      </w:r>
      <w:r>
        <w:rPr>
          <w:rFonts w:ascii="SimSun" w:eastAsia="SimSun" w:hAnsi="SimSun" w:cs="SimSun"/>
          <w:kern w:val="0"/>
          <w:szCs w:val="21"/>
        </w:rPr>
        <w:br/>
      </w:r>
      <m:oMathPara>
        <m:oMathParaPr>
          <m:jc m:val="left"/>
        </m:oMathParaPr>
        <m:oMath>
          <m:r>
            <m:t>③</m:t>
          </m:r>
        </m:oMath>
      </m:oMathPara>
      <w:r>
        <w:rPr>
          <w:rFonts w:ascii="SimSun" w:eastAsia="SimSun" w:hAnsi="SimSun" w:cs="SimSun"/>
          <w:kern w:val="0"/>
          <w:szCs w:val="21"/>
        </w:rPr>
        <w:t>放大镜把字放大，属于凸透镜成像，是光的折射。</w:t>
      </w:r>
      <w:r>
        <w:rPr>
          <w:rFonts w:ascii="SimSun" w:eastAsia="SimSun" w:hAnsi="SimSun" w:cs="SimSun"/>
          <w:kern w:val="0"/>
          <w:szCs w:val="21"/>
        </w:rPr>
        <w:br/>
      </w:r>
      <m:oMathPara>
        <m:oMathParaPr>
          <m:jc m:val="left"/>
        </m:oMathParaPr>
        <m:oMath>
          <m:r>
            <m:t>④</m:t>
          </m:r>
        </m:oMath>
      </m:oMathPara>
      <w:r>
        <w:rPr>
          <w:rFonts w:ascii="SimSun" w:eastAsia="SimSun" w:hAnsi="SimSun" w:cs="SimSun"/>
          <w:kern w:val="0"/>
          <w:szCs w:val="21"/>
        </w:rPr>
        <w:t>光从水中斜射入空气中时会发生折射现象，折射光线远离法线。</w:t>
      </w:r>
      <w:r>
        <w:rPr>
          <w:rFonts w:ascii="SimSun" w:eastAsia="SimSun" w:hAnsi="SimSun" w:cs="SimSun"/>
          <w:kern w:val="0"/>
          <w:szCs w:val="21"/>
        </w:rPr>
        <w:br/>
      </w:r>
      <w:r>
        <w:rPr>
          <w:rFonts w:ascii="SimSun" w:eastAsia="SimSun" w:hAnsi="SimSun" w:cs="SimSun"/>
          <w:kern w:val="0"/>
          <w:szCs w:val="21"/>
        </w:rPr>
        <w:t>此题主要考查了光的直线传播、光的折射、光的反射现象。光的直线传播是光在同一均匀介质中的传播，光的反射是光照射到物体表面又返回的现象，光的折射是由于光从一种介质斜射入另一种介质或在不均匀介质中传播时，传播方向发生变化的现象。它们之间有本质的区别，要注意区分。</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m:oMathPara>
        <m:oMathParaPr>
          <m:jc m:val="left"/>
        </m:oMathParaPr>
        <m:oMath>
          <m:r>
            <m:t>A</m:t>
          </m:r>
        </m:oMath>
      </m:oMathPara>
      <w:r>
        <w:rPr>
          <w:rFonts w:ascii="Times New Roman" w:eastAsia="Times New Roman" w:hAnsi="Times New Roman" w:cs="Times New Roman"/>
          <w:kern w:val="0"/>
          <w:sz w:val="24"/>
          <w:szCs w:val="24"/>
        </w:rPr>
        <w:t> </w:t>
      </w:r>
      <w:r>
        <w:br/>
      </w:r>
      <w: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9" w:history="1">
        <w:r>
          <w:rPr>
            <w:rFonts w:ascii="SimSun" w:eastAsia="SimSun" w:hAnsi="SimSun" w:cs="SimSun"/>
            <w:b/>
            <w:bCs/>
            <w:color w:val="0000EE"/>
            <w:kern w:val="0"/>
            <w:sz w:val="30"/>
            <w:szCs w:val="30"/>
            <w:u w:val="single" w:color="0000EE"/>
          </w:rPr>
          <w:t>https://d.book118.com/495243333120011102</w:t>
        </w:r>
      </w:hyperlink>
    </w:p>
    <w:p w:rsidR="00BC4DC9">
      <w:pPr>
        <w:numPr>
          <w:ilvl w:val="0"/>
          <w:numId w:val="0"/>
        </w:numPr>
        <w:spacing w:before="0" w:after="0" w:line="360" w:lineRule="auto"/>
        <w:ind w:left="0"/>
        <w:jc w:val="left"/>
      </w:pPr>
    </w:p>
    <w:sectPr w:rsidSect="00AC1539">
      <w:headerReference w:type="default" r:id="rId60"/>
      <w:footerReference w:type="default" r:id="rId61"/>
      <w:type w:val="nextPage"/>
      <w:pgSz w:w="11906" w:h="16838"/>
      <w:pgMar w:top="1440" w:right="1083" w:bottom="1440" w:left="1083" w:header="499" w:footer="499" w:gutter="0"/>
      <w:pgNumType w:start="12"/>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11</w:instrText>
    </w:r>
    <w:r>
      <w:fldChar w:fldCharType="end"/>
    </w:r>
    <w:r>
      <w:instrText xml:space="preserve"> </w:instrText>
    </w:r>
    <w:r>
      <w:fldChar w:fldCharType="separate"/>
    </w:r>
    <w: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12</w:instrText>
    </w:r>
    <w:r>
      <w:fldChar w:fldCharType="end"/>
    </w:r>
    <w:r>
      <w:instrText xml:space="preserve"> </w:instrText>
    </w:r>
    <w:r>
      <w:fldChar w:fldCharType="separate"/>
    </w:r>
    <w:r>
      <w:t>12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53878"/>
    <w:rsid w:val="00BC4DC9"/>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edittable">
    <w:name w:val="edit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header" Target="header4.xm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pn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header" Target="header5.xml" /><Relationship Id="rId36" Type="http://schemas.openxmlformats.org/officeDocument/2006/relationships/footer" Target="footer5.xml"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eader" Target="header6.xml" /><Relationship Id="rId4" Type="http://schemas.openxmlformats.org/officeDocument/2006/relationships/customXml" Target="../customXml/item1.xml" /><Relationship Id="rId40" Type="http://schemas.openxmlformats.org/officeDocument/2006/relationships/footer" Target="footer6.xml" /><Relationship Id="rId41" Type="http://schemas.openxmlformats.org/officeDocument/2006/relationships/image" Target="media/image24.png" /><Relationship Id="rId42" Type="http://schemas.openxmlformats.org/officeDocument/2006/relationships/image" Target="media/image25.png" /><Relationship Id="rId43" Type="http://schemas.openxmlformats.org/officeDocument/2006/relationships/header" Target="header7.xml" /><Relationship Id="rId44" Type="http://schemas.openxmlformats.org/officeDocument/2006/relationships/footer" Target="footer7.xml" /><Relationship Id="rId45" Type="http://schemas.openxmlformats.org/officeDocument/2006/relationships/image" Target="media/image26.png" /><Relationship Id="rId46" Type="http://schemas.openxmlformats.org/officeDocument/2006/relationships/image" Target="media/image27.png" /><Relationship Id="rId47" Type="http://schemas.openxmlformats.org/officeDocument/2006/relationships/header" Target="header8.xml" /><Relationship Id="rId48" Type="http://schemas.openxmlformats.org/officeDocument/2006/relationships/footer" Target="footer8.xml" /><Relationship Id="rId49" Type="http://schemas.openxmlformats.org/officeDocument/2006/relationships/image" Target="media/image28.png" /><Relationship Id="rId5" Type="http://schemas.openxmlformats.org/officeDocument/2006/relationships/customXml" Target="../customXml/item2.xml" /><Relationship Id="rId50" Type="http://schemas.openxmlformats.org/officeDocument/2006/relationships/image" Target="media/image29.png" /><Relationship Id="rId51" Type="http://schemas.openxmlformats.org/officeDocument/2006/relationships/header" Target="header9.xml" /><Relationship Id="rId52" Type="http://schemas.openxmlformats.org/officeDocument/2006/relationships/footer" Target="footer9.xml" /><Relationship Id="rId53" Type="http://schemas.openxmlformats.org/officeDocument/2006/relationships/image" Target="media/image30.png" /><Relationship Id="rId54" Type="http://schemas.openxmlformats.org/officeDocument/2006/relationships/header" Target="header10.xml" /><Relationship Id="rId55" Type="http://schemas.openxmlformats.org/officeDocument/2006/relationships/footer" Target="footer10.xml" /><Relationship Id="rId56" Type="http://schemas.openxmlformats.org/officeDocument/2006/relationships/image" Target="media/image31.png" /><Relationship Id="rId57" Type="http://schemas.openxmlformats.org/officeDocument/2006/relationships/header" Target="header11.xml" /><Relationship Id="rId58" Type="http://schemas.openxmlformats.org/officeDocument/2006/relationships/footer" Target="footer11.xml" /><Relationship Id="rId59" Type="http://schemas.openxmlformats.org/officeDocument/2006/relationships/hyperlink" Target="https://d.book118.com/495243333120011102" TargetMode="External" /><Relationship Id="rId6" Type="http://schemas.openxmlformats.org/officeDocument/2006/relationships/image" Target="media/image1.png" /><Relationship Id="rId60" Type="http://schemas.openxmlformats.org/officeDocument/2006/relationships/header" Target="header12.xml" /><Relationship Id="rId61" Type="http://schemas.openxmlformats.org/officeDocument/2006/relationships/footer" Target="footer12.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89c6a38d1-f705-4e24-9d68-f5bf38e3ceed;9e730f210-2872-4804-a3c2-3b9f1f13b7d4,bcb729832-ac32-4abf-96cc-9826048fb363,7505e9ba8-3c93-4ab1-bc5d-37a293635172,eb65d2747-86cd-4309-8211-29f3912b67b4,0c180094c-0341-42eb-8d05-ad6137c0b8fc,34d5c65b9-bac1-43ba-923c-3446a2ef0dfe,c3f7a24ea-e2f9-4e46-bbe2-f4856a22189a,c09358824-b170-45c9-8b57-3ac625e1f751,04b87823e-1363-4f16-ac65-236d4913a127,57a2c92c5-22b3-46a5-9cb7-5013e464dd3a,6aa4e9ccd-3cd4-46fb-b139-c9c1af4dcd85,fd715c891-2a76-4ee5-b6d6-4cb0f8d11cb5,e6b8743aa-a135-4783-b5df-b37579906200,0851c8cee-6c17-43b3-95e7-02ce905688e4,d5b7b7694-d8a8-4ece-a952-7aa2e7d85725,99f7c3811-a16a-475f-acc2-d1eaa293b069,aae58422f-e22d-47e7-b607-3dae80d7e07c,5ca6b481f-3d38-453f-9654-c3f1858925a8,93b791290-42df-4572-a0b3-dfe7d2471cfc,6eb020776-7690-44c5-a76f-42cc97f49946,62c73a949-23e8-46c0-8985-81b0e8c88d8a,65390124d-5a22-4dd4-919f-778bd78cff27,44033b0a3-c529-4b25-a5e8-e281abbff88c,83a4cbc94-17f4-404a-930b-7a2a9dca8df4,12f26365c-8372-421b-ba3d-32ba9abd0e73,11a4d7062-12f1-4ec5-a7f9-9bf5b2af8ce6,2ae99593f-8c0d-453a-8e5e-c4e6a7b588f2,774342703-4a59-4648-ad75-bc8df5b5f58c,9be7738fe-fd00-4f09-8ecb-a246fa8982b2,1715b4878-8c88-4a6f-856a-b81b8850b308,</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60ffdd87-17c8-459a-a6fb-7cf14b084ef1}">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89ca38d1-f705-4e24-9d68-f5bf38e3ceed</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