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数字模拟信号混合输出的智能化仪表项目规划设计方案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17" w:history="1">
        <w:r>
          <w:rPr>
            <w:rFonts w:ascii="仿宋" w:eastAsia="仿宋" w:hAnsi="仿宋" w:cs="仿宋" w:hint="eastAsia"/>
            <w:lang w:eastAsia="zh-CN"/>
          </w:rPr>
          <w:t>前言</w:t>
        </w:r>
        <w:r>
          <w:tab/>
        </w:r>
        <w:r>
          <w:fldChar w:fldCharType="begin"/>
        </w:r>
        <w:r>
          <w:instrText xml:space="preserve"> PAGEREF _Toc22717 \h </w:instrText>
        </w:r>
        <w:r>
          <w:fldChar w:fldCharType="separate"/>
        </w:r>
        <w:r>
          <w:t>3</w:t>
        </w:r>
        <w:r>
          <w:fldChar w:fldCharType="end"/>
        </w:r>
      </w:hyperlink>
    </w:p>
    <w:p>
      <w:pPr>
        <w:pStyle w:val="TOC1"/>
        <w:tabs>
          <w:tab w:val="right" w:leader="dot" w:pos="8306"/>
        </w:tabs>
      </w:pPr>
      <w:hyperlink w:anchor="_Toc30664" w:history="1">
        <w:r>
          <w:rPr>
            <w:rFonts w:ascii="仿宋" w:eastAsia="仿宋" w:hAnsi="仿宋" w:cs="仿宋" w:hint="eastAsia"/>
            <w:lang w:eastAsia="zh-CN"/>
          </w:rPr>
          <w:t>一、数字模拟信号混合输出的智能化仪表项目概论</w:t>
        </w:r>
        <w:r>
          <w:tab/>
        </w:r>
        <w:r>
          <w:fldChar w:fldCharType="begin"/>
        </w:r>
        <w:r>
          <w:instrText xml:space="preserve"> PAGEREF _Toc30664 \h </w:instrText>
        </w:r>
        <w:r>
          <w:fldChar w:fldCharType="separate"/>
        </w:r>
        <w:r>
          <w:t>3</w:t>
        </w:r>
        <w:r>
          <w:fldChar w:fldCharType="end"/>
        </w:r>
      </w:hyperlink>
    </w:p>
    <w:p>
      <w:pPr>
        <w:pStyle w:val="TOC2"/>
        <w:tabs>
          <w:tab w:val="right" w:leader="dot" w:pos="8306"/>
        </w:tabs>
      </w:pPr>
      <w:hyperlink w:anchor="_Toc7238" w:history="1">
        <w:r>
          <w:rPr>
            <w:rFonts w:ascii="仿宋" w:eastAsia="仿宋" w:hAnsi="仿宋" w:cs="仿宋" w:hint="eastAsia"/>
            <w:lang w:eastAsia="zh-CN"/>
          </w:rPr>
          <w:t>(一)、数字模拟信号混合输出的智能化仪表项目概况</w:t>
        </w:r>
        <w:r>
          <w:tab/>
        </w:r>
        <w:r>
          <w:fldChar w:fldCharType="begin"/>
        </w:r>
        <w:r>
          <w:instrText xml:space="preserve"> PAGEREF _Toc7238 \h </w:instrText>
        </w:r>
        <w:r>
          <w:fldChar w:fldCharType="separate"/>
        </w:r>
        <w:r>
          <w:t>3</w:t>
        </w:r>
        <w:r>
          <w:fldChar w:fldCharType="end"/>
        </w:r>
      </w:hyperlink>
    </w:p>
    <w:p>
      <w:pPr>
        <w:pStyle w:val="TOC2"/>
        <w:tabs>
          <w:tab w:val="right" w:leader="dot" w:pos="8306"/>
        </w:tabs>
      </w:pPr>
      <w:hyperlink w:anchor="_Toc10718" w:history="1">
        <w:r>
          <w:rPr>
            <w:rFonts w:ascii="仿宋" w:eastAsia="仿宋" w:hAnsi="仿宋" w:cs="仿宋" w:hint="eastAsia"/>
            <w:lang w:eastAsia="zh-CN"/>
          </w:rPr>
          <w:t>(二)、数字模拟信号混合输出的智能化仪表项目目标</w:t>
        </w:r>
        <w:r>
          <w:tab/>
        </w:r>
        <w:r>
          <w:fldChar w:fldCharType="begin"/>
        </w:r>
        <w:r>
          <w:instrText xml:space="preserve"> PAGEREF _Toc10718 \h </w:instrText>
        </w:r>
        <w:r>
          <w:fldChar w:fldCharType="separate"/>
        </w:r>
        <w:r>
          <w:t>6</w:t>
        </w:r>
        <w:r>
          <w:fldChar w:fldCharType="end"/>
        </w:r>
      </w:hyperlink>
    </w:p>
    <w:p>
      <w:pPr>
        <w:pStyle w:val="TOC2"/>
        <w:tabs>
          <w:tab w:val="right" w:leader="dot" w:pos="8306"/>
        </w:tabs>
      </w:pPr>
      <w:hyperlink w:anchor="_Toc20495" w:history="1">
        <w:r>
          <w:rPr>
            <w:rFonts w:ascii="仿宋" w:eastAsia="仿宋" w:hAnsi="仿宋" w:cs="仿宋" w:hint="eastAsia"/>
            <w:lang w:eastAsia="zh-CN"/>
          </w:rPr>
          <w:t>(三)、数字模拟信号混合输出的智能化仪表项目提出的理由</w:t>
        </w:r>
        <w:r>
          <w:tab/>
        </w:r>
        <w:r>
          <w:fldChar w:fldCharType="begin"/>
        </w:r>
        <w:r>
          <w:instrText xml:space="preserve"> PAGEREF _Toc20495 \h </w:instrText>
        </w:r>
        <w:r>
          <w:fldChar w:fldCharType="separate"/>
        </w:r>
        <w:r>
          <w:t>7</w:t>
        </w:r>
        <w:r>
          <w:fldChar w:fldCharType="end"/>
        </w:r>
      </w:hyperlink>
    </w:p>
    <w:p>
      <w:pPr>
        <w:pStyle w:val="TOC2"/>
        <w:tabs>
          <w:tab w:val="right" w:leader="dot" w:pos="8306"/>
        </w:tabs>
      </w:pPr>
      <w:hyperlink w:anchor="_Toc28671" w:history="1">
        <w:r>
          <w:rPr>
            <w:rFonts w:ascii="仿宋" w:eastAsia="仿宋" w:hAnsi="仿宋" w:cs="仿宋" w:hint="eastAsia"/>
            <w:lang w:eastAsia="zh-CN"/>
          </w:rPr>
          <w:t>(四)、数字模拟信号混合输出的智能化仪表项目意义</w:t>
        </w:r>
        <w:r>
          <w:tab/>
        </w:r>
        <w:r>
          <w:fldChar w:fldCharType="begin"/>
        </w:r>
        <w:r>
          <w:instrText xml:space="preserve"> PAGEREF _Toc28671 \h </w:instrText>
        </w:r>
        <w:r>
          <w:fldChar w:fldCharType="separate"/>
        </w:r>
        <w:r>
          <w:t>9</w:t>
        </w:r>
        <w:r>
          <w:fldChar w:fldCharType="end"/>
        </w:r>
      </w:hyperlink>
    </w:p>
    <w:p>
      <w:pPr>
        <w:pStyle w:val="TOC2"/>
        <w:tabs>
          <w:tab w:val="right" w:leader="dot" w:pos="8306"/>
        </w:tabs>
      </w:pPr>
      <w:hyperlink w:anchor="_Toc6738" w:history="1">
        <w:r>
          <w:rPr>
            <w:rFonts w:ascii="仿宋" w:eastAsia="仿宋" w:hAnsi="仿宋" w:cs="仿宋" w:hint="eastAsia"/>
            <w:lang w:eastAsia="zh-CN"/>
          </w:rPr>
          <w:t>(五)、数字模拟信号混合输出的智能化仪表项目背景</w:t>
        </w:r>
        <w:r>
          <w:tab/>
        </w:r>
        <w:r>
          <w:fldChar w:fldCharType="begin"/>
        </w:r>
        <w:r>
          <w:instrText xml:space="preserve"> PAGEREF _Toc6738 \h </w:instrText>
        </w:r>
        <w:r>
          <w:fldChar w:fldCharType="separate"/>
        </w:r>
        <w:r>
          <w:t>10</w:t>
        </w:r>
        <w:r>
          <w:fldChar w:fldCharType="end"/>
        </w:r>
      </w:hyperlink>
    </w:p>
    <w:p>
      <w:pPr>
        <w:pStyle w:val="TOC1"/>
        <w:tabs>
          <w:tab w:val="right" w:leader="dot" w:pos="8306"/>
        </w:tabs>
      </w:pPr>
      <w:hyperlink w:anchor="_Toc30692" w:history="1">
        <w:r>
          <w:rPr>
            <w:rFonts w:ascii="仿宋" w:eastAsia="仿宋" w:hAnsi="仿宋" w:cs="仿宋" w:hint="eastAsia"/>
            <w:lang w:eastAsia="zh-CN"/>
          </w:rPr>
          <w:t>二、数字模拟信号混合输出的智能化仪表项目文档管理</w:t>
        </w:r>
        <w:r>
          <w:tab/>
        </w:r>
        <w:r>
          <w:fldChar w:fldCharType="begin"/>
        </w:r>
        <w:r>
          <w:instrText xml:space="preserve"> PAGEREF _Toc30692 \h </w:instrText>
        </w:r>
        <w:r>
          <w:fldChar w:fldCharType="separate"/>
        </w:r>
        <w:r>
          <w:t>11</w:t>
        </w:r>
        <w:r>
          <w:fldChar w:fldCharType="end"/>
        </w:r>
      </w:hyperlink>
    </w:p>
    <w:p>
      <w:pPr>
        <w:pStyle w:val="TOC2"/>
        <w:tabs>
          <w:tab w:val="right" w:leader="dot" w:pos="8306"/>
        </w:tabs>
      </w:pPr>
      <w:hyperlink w:anchor="_Toc6335" w:history="1">
        <w:r>
          <w:rPr>
            <w:rFonts w:ascii="仿宋" w:eastAsia="仿宋" w:hAnsi="仿宋" w:cs="仿宋" w:hint="eastAsia"/>
            <w:lang w:eastAsia="zh-CN"/>
          </w:rPr>
          <w:t>(一)、文档编制与审查</w:t>
        </w:r>
        <w:r>
          <w:tab/>
        </w:r>
        <w:r>
          <w:fldChar w:fldCharType="begin"/>
        </w:r>
        <w:r>
          <w:instrText xml:space="preserve"> PAGEREF _Toc6335 \h </w:instrText>
        </w:r>
        <w:r>
          <w:fldChar w:fldCharType="separate"/>
        </w:r>
        <w:r>
          <w:t>11</w:t>
        </w:r>
        <w:r>
          <w:fldChar w:fldCharType="end"/>
        </w:r>
      </w:hyperlink>
    </w:p>
    <w:p>
      <w:pPr>
        <w:pStyle w:val="TOC2"/>
        <w:tabs>
          <w:tab w:val="right" w:leader="dot" w:pos="8306"/>
        </w:tabs>
      </w:pPr>
      <w:hyperlink w:anchor="_Toc23527" w:history="1">
        <w:r>
          <w:rPr>
            <w:rFonts w:ascii="仿宋" w:eastAsia="仿宋" w:hAnsi="仿宋" w:cs="仿宋" w:hint="eastAsia"/>
            <w:lang w:eastAsia="zh-CN"/>
          </w:rPr>
          <w:t>(二)、文档发布与分发</w:t>
        </w:r>
        <w:r>
          <w:tab/>
        </w:r>
        <w:r>
          <w:fldChar w:fldCharType="begin"/>
        </w:r>
        <w:r>
          <w:instrText xml:space="preserve"> PAGEREF _Toc23527 \h </w:instrText>
        </w:r>
        <w:r>
          <w:fldChar w:fldCharType="separate"/>
        </w:r>
        <w:r>
          <w:t>13</w:t>
        </w:r>
        <w:r>
          <w:fldChar w:fldCharType="end"/>
        </w:r>
      </w:hyperlink>
    </w:p>
    <w:p>
      <w:pPr>
        <w:pStyle w:val="TOC2"/>
        <w:tabs>
          <w:tab w:val="right" w:leader="dot" w:pos="8306"/>
        </w:tabs>
      </w:pPr>
      <w:hyperlink w:anchor="_Toc27120" w:history="1">
        <w:r>
          <w:rPr>
            <w:rFonts w:ascii="仿宋" w:eastAsia="仿宋" w:hAnsi="仿宋" w:cs="仿宋" w:hint="eastAsia"/>
            <w:lang w:eastAsia="zh-CN"/>
          </w:rPr>
          <w:t>(三)、文档存档与归档</w:t>
        </w:r>
        <w:r>
          <w:tab/>
        </w:r>
        <w:r>
          <w:fldChar w:fldCharType="begin"/>
        </w:r>
        <w:r>
          <w:instrText xml:space="preserve"> PAGEREF _Toc27120 \h </w:instrText>
        </w:r>
        <w:r>
          <w:fldChar w:fldCharType="separate"/>
        </w:r>
        <w:r>
          <w:t>13</w:t>
        </w:r>
        <w:r>
          <w:fldChar w:fldCharType="end"/>
        </w:r>
      </w:hyperlink>
    </w:p>
    <w:p>
      <w:pPr>
        <w:pStyle w:val="TOC1"/>
        <w:tabs>
          <w:tab w:val="right" w:leader="dot" w:pos="8306"/>
        </w:tabs>
      </w:pPr>
      <w:hyperlink w:anchor="_Toc8004" w:history="1">
        <w:r>
          <w:rPr>
            <w:rFonts w:ascii="仿宋" w:eastAsia="仿宋" w:hAnsi="仿宋" w:cs="仿宋" w:hint="eastAsia"/>
            <w:lang w:eastAsia="zh-CN"/>
          </w:rPr>
          <w:t>三、工艺说明</w:t>
        </w:r>
        <w:r>
          <w:tab/>
        </w:r>
        <w:r>
          <w:fldChar w:fldCharType="begin"/>
        </w:r>
        <w:r>
          <w:instrText xml:space="preserve"> PAGEREF _Toc8004 \h </w:instrText>
        </w:r>
        <w:r>
          <w:fldChar w:fldCharType="separate"/>
        </w:r>
        <w:r>
          <w:t>15</w:t>
        </w:r>
        <w:r>
          <w:fldChar w:fldCharType="end"/>
        </w:r>
      </w:hyperlink>
    </w:p>
    <w:p>
      <w:pPr>
        <w:pStyle w:val="TOC2"/>
        <w:tabs>
          <w:tab w:val="right" w:leader="dot" w:pos="8306"/>
        </w:tabs>
      </w:pPr>
      <w:hyperlink w:anchor="_Toc28462" w:history="1">
        <w:r>
          <w:rPr>
            <w:rFonts w:ascii="仿宋" w:eastAsia="仿宋" w:hAnsi="仿宋" w:cs="仿宋" w:hint="eastAsia"/>
            <w:lang w:eastAsia="zh-CN"/>
          </w:rPr>
          <w:t>(一)、技术管理特点</w:t>
        </w:r>
        <w:r>
          <w:tab/>
        </w:r>
        <w:r>
          <w:fldChar w:fldCharType="begin"/>
        </w:r>
        <w:r>
          <w:instrText xml:space="preserve"> PAGEREF _Toc28462 \h </w:instrText>
        </w:r>
        <w:r>
          <w:fldChar w:fldCharType="separate"/>
        </w:r>
        <w:r>
          <w:t>15</w:t>
        </w:r>
        <w:r>
          <w:fldChar w:fldCharType="end"/>
        </w:r>
      </w:hyperlink>
    </w:p>
    <w:p>
      <w:pPr>
        <w:pStyle w:val="TOC2"/>
        <w:tabs>
          <w:tab w:val="right" w:leader="dot" w:pos="8306"/>
        </w:tabs>
      </w:pPr>
      <w:hyperlink w:anchor="_Toc17708" w:history="1">
        <w:r>
          <w:rPr>
            <w:rFonts w:ascii="仿宋" w:eastAsia="仿宋" w:hAnsi="仿宋" w:cs="仿宋" w:hint="eastAsia"/>
            <w:lang w:eastAsia="zh-CN"/>
          </w:rPr>
          <w:t>(二)、数字模拟信号混合输出的智能化仪表项目工艺技术设计方案</w:t>
        </w:r>
        <w:r>
          <w:tab/>
        </w:r>
        <w:r>
          <w:fldChar w:fldCharType="begin"/>
        </w:r>
        <w:r>
          <w:instrText xml:space="preserve"> PAGEREF _Toc17708 \h </w:instrText>
        </w:r>
        <w:r>
          <w:fldChar w:fldCharType="separate"/>
        </w:r>
        <w:r>
          <w:t>16</w:t>
        </w:r>
        <w:r>
          <w:fldChar w:fldCharType="end"/>
        </w:r>
      </w:hyperlink>
    </w:p>
    <w:p>
      <w:pPr>
        <w:pStyle w:val="TOC2"/>
        <w:tabs>
          <w:tab w:val="right" w:leader="dot" w:pos="8306"/>
        </w:tabs>
      </w:pPr>
      <w:hyperlink w:anchor="_Toc29102" w:history="1">
        <w:r>
          <w:rPr>
            <w:rFonts w:ascii="仿宋" w:eastAsia="仿宋" w:hAnsi="仿宋" w:cs="仿宋" w:hint="eastAsia"/>
            <w:lang w:eastAsia="zh-CN"/>
          </w:rPr>
          <w:t>(三)、设备选型方案</w:t>
        </w:r>
        <w:r>
          <w:tab/>
        </w:r>
        <w:r>
          <w:fldChar w:fldCharType="begin"/>
        </w:r>
        <w:r>
          <w:instrText xml:space="preserve"> PAGEREF _Toc29102 \h </w:instrText>
        </w:r>
        <w:r>
          <w:fldChar w:fldCharType="separate"/>
        </w:r>
        <w:r>
          <w:t>18</w:t>
        </w:r>
        <w:r>
          <w:fldChar w:fldCharType="end"/>
        </w:r>
      </w:hyperlink>
    </w:p>
    <w:p>
      <w:pPr>
        <w:pStyle w:val="TOC1"/>
        <w:tabs>
          <w:tab w:val="right" w:leader="dot" w:pos="8306"/>
        </w:tabs>
      </w:pPr>
      <w:hyperlink w:anchor="_Toc8615" w:history="1">
        <w:r>
          <w:rPr>
            <w:rFonts w:ascii="仿宋" w:eastAsia="仿宋" w:hAnsi="仿宋" w:cs="仿宋" w:hint="eastAsia"/>
            <w:lang w:eastAsia="zh-CN"/>
          </w:rPr>
          <w:t>四、数字模拟信号混合输出的智能化仪表项目可持续发展</w:t>
        </w:r>
        <w:r>
          <w:tab/>
        </w:r>
        <w:r>
          <w:fldChar w:fldCharType="begin"/>
        </w:r>
        <w:r>
          <w:instrText xml:space="preserve"> PAGEREF _Toc8615 \h </w:instrText>
        </w:r>
        <w:r>
          <w:fldChar w:fldCharType="separate"/>
        </w:r>
        <w:r>
          <w:t>19</w:t>
        </w:r>
        <w:r>
          <w:fldChar w:fldCharType="end"/>
        </w:r>
      </w:hyperlink>
    </w:p>
    <w:p>
      <w:pPr>
        <w:pStyle w:val="TOC2"/>
        <w:tabs>
          <w:tab w:val="right" w:leader="dot" w:pos="8306"/>
        </w:tabs>
      </w:pPr>
      <w:hyperlink w:anchor="_Toc28274" w:history="1">
        <w:r>
          <w:rPr>
            <w:rFonts w:ascii="仿宋" w:eastAsia="仿宋" w:hAnsi="仿宋" w:cs="仿宋" w:hint="eastAsia"/>
            <w:lang w:eastAsia="zh-CN"/>
          </w:rPr>
          <w:t>(一)、可持续战略与实践</w:t>
        </w:r>
        <w:r>
          <w:tab/>
        </w:r>
        <w:r>
          <w:fldChar w:fldCharType="begin"/>
        </w:r>
        <w:r>
          <w:instrText xml:space="preserve"> PAGEREF _Toc28274 \h </w:instrText>
        </w:r>
        <w:r>
          <w:fldChar w:fldCharType="separate"/>
        </w:r>
        <w:r>
          <w:t>19</w:t>
        </w:r>
        <w:r>
          <w:fldChar w:fldCharType="end"/>
        </w:r>
      </w:hyperlink>
    </w:p>
    <w:p>
      <w:pPr>
        <w:pStyle w:val="TOC2"/>
        <w:tabs>
          <w:tab w:val="right" w:leader="dot" w:pos="8306"/>
        </w:tabs>
      </w:pPr>
      <w:hyperlink w:anchor="_Toc14941" w:history="1">
        <w:r>
          <w:rPr>
            <w:rFonts w:ascii="仿宋" w:eastAsia="仿宋" w:hAnsi="仿宋" w:cs="仿宋" w:hint="eastAsia"/>
            <w:lang w:eastAsia="zh-CN"/>
          </w:rPr>
          <w:t>(二)、环保与社会责任</w:t>
        </w:r>
        <w:r>
          <w:tab/>
        </w:r>
        <w:r>
          <w:fldChar w:fldCharType="begin"/>
        </w:r>
        <w:r>
          <w:instrText xml:space="preserve"> PAGEREF _Toc14941 \h </w:instrText>
        </w:r>
        <w:r>
          <w:fldChar w:fldCharType="separate"/>
        </w:r>
        <w:r>
          <w:t>20</w:t>
        </w:r>
        <w:r>
          <w:fldChar w:fldCharType="end"/>
        </w:r>
      </w:hyperlink>
    </w:p>
    <w:p>
      <w:pPr>
        <w:pStyle w:val="TOC1"/>
        <w:tabs>
          <w:tab w:val="right" w:leader="dot" w:pos="8306"/>
        </w:tabs>
      </w:pPr>
      <w:hyperlink w:anchor="_Toc9838" w:history="1">
        <w:r>
          <w:rPr>
            <w:rFonts w:ascii="仿宋" w:eastAsia="仿宋" w:hAnsi="仿宋" w:cs="仿宋" w:hint="eastAsia"/>
            <w:lang w:eastAsia="zh-CN"/>
          </w:rPr>
          <w:t>五、数字模拟信号混合输出的智能化仪表项目危机管理</w:t>
        </w:r>
        <w:r>
          <w:tab/>
        </w:r>
        <w:r>
          <w:fldChar w:fldCharType="begin"/>
        </w:r>
        <w:r>
          <w:instrText xml:space="preserve"> PAGEREF _Toc9838 \h </w:instrText>
        </w:r>
        <w:r>
          <w:fldChar w:fldCharType="separate"/>
        </w:r>
        <w:r>
          <w:t>21</w:t>
        </w:r>
        <w:r>
          <w:fldChar w:fldCharType="end"/>
        </w:r>
      </w:hyperlink>
    </w:p>
    <w:p>
      <w:pPr>
        <w:pStyle w:val="TOC2"/>
        <w:tabs>
          <w:tab w:val="right" w:leader="dot" w:pos="8306"/>
        </w:tabs>
      </w:pPr>
      <w:hyperlink w:anchor="_Toc32435" w:history="1">
        <w:r>
          <w:rPr>
            <w:rFonts w:ascii="仿宋" w:eastAsia="仿宋" w:hAnsi="仿宋" w:cs="仿宋" w:hint="eastAsia"/>
            <w:lang w:eastAsia="zh-CN"/>
          </w:rPr>
          <w:t>(一)、危机预警与识别</w:t>
        </w:r>
        <w:r>
          <w:tab/>
        </w:r>
        <w:r>
          <w:fldChar w:fldCharType="begin"/>
        </w:r>
        <w:r>
          <w:instrText xml:space="preserve"> PAGEREF _Toc32435 \h </w:instrText>
        </w:r>
        <w:r>
          <w:fldChar w:fldCharType="separate"/>
        </w:r>
        <w:r>
          <w:t>21</w:t>
        </w:r>
        <w:r>
          <w:fldChar w:fldCharType="end"/>
        </w:r>
      </w:hyperlink>
    </w:p>
    <w:p>
      <w:pPr>
        <w:pStyle w:val="TOC2"/>
        <w:tabs>
          <w:tab w:val="right" w:leader="dot" w:pos="8306"/>
        </w:tabs>
      </w:pPr>
      <w:hyperlink w:anchor="_Toc15527" w:history="1">
        <w:r>
          <w:rPr>
            <w:rFonts w:ascii="仿宋" w:eastAsia="仿宋" w:hAnsi="仿宋" w:cs="仿宋" w:hint="eastAsia"/>
            <w:lang w:eastAsia="zh-CN"/>
          </w:rPr>
          <w:t>(二)、危机应对与恢复</w:t>
        </w:r>
        <w:r>
          <w:tab/>
        </w:r>
        <w:r>
          <w:fldChar w:fldCharType="begin"/>
        </w:r>
        <w:r>
          <w:instrText xml:space="preserve"> PAGEREF _Toc15527 \h </w:instrText>
        </w:r>
        <w:r>
          <w:fldChar w:fldCharType="separate"/>
        </w:r>
        <w:r>
          <w:t>22</w:t>
        </w:r>
        <w:r>
          <w:fldChar w:fldCharType="end"/>
        </w:r>
      </w:hyperlink>
    </w:p>
    <w:p>
      <w:pPr>
        <w:pStyle w:val="TOC1"/>
        <w:tabs>
          <w:tab w:val="right" w:leader="dot" w:pos="8306"/>
        </w:tabs>
      </w:pPr>
      <w:hyperlink w:anchor="_Toc6638" w:history="1">
        <w:r>
          <w:rPr>
            <w:rFonts w:ascii="仿宋" w:eastAsia="仿宋" w:hAnsi="仿宋" w:cs="仿宋" w:hint="eastAsia"/>
            <w:lang w:eastAsia="zh-CN"/>
          </w:rPr>
          <w:t>六、产品规划分析</w:t>
        </w:r>
        <w:r>
          <w:tab/>
        </w:r>
        <w:r>
          <w:fldChar w:fldCharType="begin"/>
        </w:r>
        <w:r>
          <w:instrText xml:space="preserve"> PAGEREF _Toc6638 \h </w:instrText>
        </w:r>
        <w:r>
          <w:fldChar w:fldCharType="separate"/>
        </w:r>
        <w:r>
          <w:t>24</w:t>
        </w:r>
        <w:r>
          <w:fldChar w:fldCharType="end"/>
        </w:r>
      </w:hyperlink>
    </w:p>
    <w:p>
      <w:pPr>
        <w:pStyle w:val="TOC2"/>
        <w:tabs>
          <w:tab w:val="right" w:leader="dot" w:pos="8306"/>
        </w:tabs>
      </w:pPr>
      <w:hyperlink w:anchor="_Toc14942" w:history="1">
        <w:r>
          <w:rPr>
            <w:rFonts w:ascii="仿宋" w:eastAsia="仿宋" w:hAnsi="仿宋" w:cs="仿宋" w:hint="eastAsia"/>
            <w:lang w:eastAsia="zh-CN"/>
          </w:rPr>
          <w:t>(一)、产品规划</w:t>
        </w:r>
        <w:r>
          <w:tab/>
        </w:r>
        <w:r>
          <w:fldChar w:fldCharType="begin"/>
        </w:r>
        <w:r>
          <w:instrText xml:space="preserve"> PAGEREF _Toc14942 \h </w:instrText>
        </w:r>
        <w:r>
          <w:fldChar w:fldCharType="separate"/>
        </w:r>
        <w:r>
          <w:t>24</w:t>
        </w:r>
        <w:r>
          <w:fldChar w:fldCharType="end"/>
        </w:r>
      </w:hyperlink>
    </w:p>
    <w:p>
      <w:pPr>
        <w:pStyle w:val="TOC2"/>
        <w:tabs>
          <w:tab w:val="right" w:leader="dot" w:pos="8306"/>
        </w:tabs>
      </w:pPr>
      <w:hyperlink w:anchor="_Toc30511" w:history="1">
        <w:r>
          <w:rPr>
            <w:rFonts w:ascii="仿宋" w:eastAsia="仿宋" w:hAnsi="仿宋" w:cs="仿宋" w:hint="eastAsia"/>
            <w:lang w:eastAsia="zh-CN"/>
          </w:rPr>
          <w:t>(二)、建设规模</w:t>
        </w:r>
        <w:r>
          <w:tab/>
        </w:r>
        <w:r>
          <w:fldChar w:fldCharType="begin"/>
        </w:r>
        <w:r>
          <w:instrText xml:space="preserve"> PAGEREF _Toc30511 \h </w:instrText>
        </w:r>
        <w:r>
          <w:fldChar w:fldCharType="separate"/>
        </w:r>
        <w:r>
          <w:t>25</w:t>
        </w:r>
        <w:r>
          <w:fldChar w:fldCharType="end"/>
        </w:r>
      </w:hyperlink>
    </w:p>
    <w:p>
      <w:pPr>
        <w:pStyle w:val="TOC1"/>
        <w:tabs>
          <w:tab w:val="right" w:leader="dot" w:pos="8306"/>
        </w:tabs>
      </w:pPr>
      <w:hyperlink w:anchor="_Toc20874" w:history="1">
        <w:r>
          <w:rPr>
            <w:rFonts w:ascii="仿宋" w:eastAsia="仿宋" w:hAnsi="仿宋" w:cs="仿宋" w:hint="eastAsia"/>
            <w:lang w:eastAsia="zh-CN"/>
          </w:rPr>
          <w:t>七、数字模拟信号混合输出的智能化仪表项目经营效益</w:t>
        </w:r>
        <w:r>
          <w:tab/>
        </w:r>
        <w:r>
          <w:fldChar w:fldCharType="begin"/>
        </w:r>
        <w:r>
          <w:instrText xml:space="preserve"> PAGEREF _Toc20874 \h </w:instrText>
        </w:r>
        <w:r>
          <w:fldChar w:fldCharType="separate"/>
        </w:r>
        <w:r>
          <w:t>26</w:t>
        </w:r>
        <w:r>
          <w:fldChar w:fldCharType="end"/>
        </w:r>
      </w:hyperlink>
    </w:p>
    <w:p>
      <w:pPr>
        <w:pStyle w:val="TOC2"/>
        <w:tabs>
          <w:tab w:val="right" w:leader="dot" w:pos="8306"/>
        </w:tabs>
      </w:pPr>
      <w:hyperlink w:anchor="_Toc3715" w:history="1">
        <w:r>
          <w:rPr>
            <w:rFonts w:ascii="仿宋" w:eastAsia="仿宋" w:hAnsi="仿宋" w:cs="仿宋" w:hint="eastAsia"/>
            <w:lang w:eastAsia="zh-CN"/>
          </w:rPr>
          <w:t>(一)、经济评价财务测算</w:t>
        </w:r>
        <w:r>
          <w:tab/>
        </w:r>
        <w:r>
          <w:fldChar w:fldCharType="begin"/>
        </w:r>
        <w:r>
          <w:instrText xml:space="preserve"> PAGEREF _Toc3715 \h </w:instrText>
        </w:r>
        <w:r>
          <w:fldChar w:fldCharType="separate"/>
        </w:r>
        <w:r>
          <w:t>26</w:t>
        </w:r>
        <w:r>
          <w:fldChar w:fldCharType="end"/>
        </w:r>
      </w:hyperlink>
    </w:p>
    <w:p>
      <w:pPr>
        <w:pStyle w:val="TOC2"/>
        <w:tabs>
          <w:tab w:val="right" w:leader="dot" w:pos="8306"/>
        </w:tabs>
      </w:pPr>
      <w:hyperlink w:anchor="_Toc14379" w:history="1">
        <w:r>
          <w:rPr>
            <w:rFonts w:ascii="仿宋" w:eastAsia="仿宋" w:hAnsi="仿宋" w:cs="仿宋" w:hint="eastAsia"/>
            <w:lang w:eastAsia="zh-CN"/>
          </w:rPr>
          <w:t>(二)、数字模拟信号混合输出的智能化仪表项目盈利能力分析</w:t>
        </w:r>
        <w:r>
          <w:tab/>
        </w:r>
        <w:r>
          <w:fldChar w:fldCharType="begin"/>
        </w:r>
        <w:r>
          <w:instrText xml:space="preserve"> PAGEREF _Toc14379 \h </w:instrText>
        </w:r>
        <w:r>
          <w:fldChar w:fldCharType="separate"/>
        </w:r>
        <w:r>
          <w:t>28</w:t>
        </w:r>
        <w:r>
          <w:fldChar w:fldCharType="end"/>
        </w:r>
      </w:hyperlink>
    </w:p>
    <w:p>
      <w:pPr>
        <w:pStyle w:val="TOC1"/>
        <w:tabs>
          <w:tab w:val="right" w:leader="dot" w:pos="8306"/>
        </w:tabs>
      </w:pPr>
      <w:hyperlink w:anchor="_Toc2920" w:history="1">
        <w:r>
          <w:rPr>
            <w:rFonts w:ascii="仿宋" w:eastAsia="仿宋" w:hAnsi="仿宋" w:cs="仿宋" w:hint="eastAsia"/>
            <w:lang w:eastAsia="zh-CN"/>
          </w:rPr>
          <w:t>八、数字模拟信号混合输出的智能化仪表项目社会影响</w:t>
        </w:r>
        <w:r>
          <w:tab/>
        </w:r>
        <w:r>
          <w:fldChar w:fldCharType="begin"/>
        </w:r>
        <w:r>
          <w:instrText xml:space="preserve"> PAGEREF _Toc2920 \h </w:instrText>
        </w:r>
        <w:r>
          <w:fldChar w:fldCharType="separate"/>
        </w:r>
        <w:r>
          <w:t>29</w:t>
        </w:r>
        <w:r>
          <w:fldChar w:fldCharType="end"/>
        </w:r>
      </w:hyperlink>
    </w:p>
    <w:p>
      <w:pPr>
        <w:pStyle w:val="TOC2"/>
        <w:tabs>
          <w:tab w:val="right" w:leader="dot" w:pos="8306"/>
        </w:tabs>
      </w:pPr>
      <w:hyperlink w:anchor="_Toc2884" w:history="1">
        <w:r>
          <w:rPr>
            <w:rFonts w:ascii="仿宋" w:eastAsia="仿宋" w:hAnsi="仿宋" w:cs="仿宋" w:hint="eastAsia"/>
            <w:lang w:eastAsia="zh-CN"/>
          </w:rPr>
          <w:t>(一)、社会责任与义务</w:t>
        </w:r>
        <w:r>
          <w:tab/>
        </w:r>
        <w:r>
          <w:fldChar w:fldCharType="begin"/>
        </w:r>
        <w:r>
          <w:instrText xml:space="preserve"> PAGEREF _Toc2884 \h </w:instrText>
        </w:r>
        <w:r>
          <w:fldChar w:fldCharType="separate"/>
        </w:r>
        <w:r>
          <w:t>29</w:t>
        </w:r>
        <w:r>
          <w:fldChar w:fldCharType="end"/>
        </w:r>
      </w:hyperlink>
    </w:p>
    <w:p>
      <w:pPr>
        <w:pStyle w:val="TOC2"/>
        <w:tabs>
          <w:tab w:val="right" w:leader="dot" w:pos="8306"/>
        </w:tabs>
      </w:pPr>
      <w:hyperlink w:anchor="_Toc8300" w:history="1">
        <w:r>
          <w:rPr>
            <w:rFonts w:ascii="仿宋" w:eastAsia="仿宋" w:hAnsi="仿宋" w:cs="仿宋" w:hint="eastAsia"/>
            <w:lang w:eastAsia="zh-CN"/>
          </w:rPr>
          <w:t>(二)、社会参与与沟通</w:t>
        </w:r>
        <w:r>
          <w:tab/>
        </w:r>
        <w:r>
          <w:fldChar w:fldCharType="begin"/>
        </w:r>
        <w:r>
          <w:instrText xml:space="preserve"> PAGEREF _Toc8300 \h </w:instrText>
        </w:r>
        <w:r>
          <w:fldChar w:fldCharType="separate"/>
        </w:r>
        <w:r>
          <w:t>29</w:t>
        </w:r>
        <w:r>
          <w:fldChar w:fldCharType="end"/>
        </w:r>
      </w:hyperlink>
    </w:p>
    <w:p>
      <w:pPr>
        <w:pStyle w:val="TOC1"/>
        <w:tabs>
          <w:tab w:val="right" w:leader="dot" w:pos="8306"/>
        </w:tabs>
      </w:pPr>
      <w:hyperlink w:anchor="_Toc24178" w:history="1">
        <w:r>
          <w:rPr>
            <w:rFonts w:ascii="仿宋" w:eastAsia="仿宋" w:hAnsi="仿宋" w:cs="仿宋" w:hint="eastAsia"/>
            <w:lang w:eastAsia="zh-CN"/>
          </w:rPr>
          <w:t>九、数字模拟信号混合输出的智能化仪表项目人力资源管理</w:t>
        </w:r>
        <w:r>
          <w:tab/>
        </w:r>
        <w:r>
          <w:fldChar w:fldCharType="begin"/>
        </w:r>
        <w:r>
          <w:instrText xml:space="preserve"> PAGEREF _Toc24178 \h </w:instrText>
        </w:r>
        <w:r>
          <w:fldChar w:fldCharType="separate"/>
        </w:r>
        <w:r>
          <w:t>31</w:t>
        </w:r>
        <w:r>
          <w:fldChar w:fldCharType="end"/>
        </w:r>
      </w:hyperlink>
    </w:p>
    <w:p>
      <w:pPr>
        <w:pStyle w:val="TOC2"/>
        <w:tabs>
          <w:tab w:val="right" w:leader="dot" w:pos="8306"/>
        </w:tabs>
      </w:pPr>
      <w:hyperlink w:anchor="_Toc14547" w:history="1">
        <w:r>
          <w:rPr>
            <w:rFonts w:ascii="仿宋" w:eastAsia="仿宋" w:hAnsi="仿宋" w:cs="仿宋" w:hint="eastAsia"/>
            <w:lang w:eastAsia="zh-CN"/>
          </w:rPr>
          <w:t>(一)、建立健全的预算管理制度</w:t>
        </w:r>
        <w:r>
          <w:tab/>
        </w:r>
        <w:r>
          <w:fldChar w:fldCharType="begin"/>
        </w:r>
        <w:r>
          <w:instrText xml:space="preserve"> PAGEREF _Toc14547 \h </w:instrText>
        </w:r>
        <w:r>
          <w:fldChar w:fldCharType="separate"/>
        </w:r>
        <w:r>
          <w:t>31</w:t>
        </w:r>
        <w:r>
          <w:fldChar w:fldCharType="end"/>
        </w:r>
      </w:hyperlink>
    </w:p>
    <w:p>
      <w:pPr>
        <w:pStyle w:val="TOC2"/>
        <w:tabs>
          <w:tab w:val="right" w:leader="dot" w:pos="8306"/>
        </w:tabs>
      </w:pPr>
      <w:hyperlink w:anchor="_Toc1411" w:history="1">
        <w:r>
          <w:rPr>
            <w:rFonts w:ascii="仿宋" w:eastAsia="仿宋" w:hAnsi="仿宋" w:cs="仿宋" w:hint="eastAsia"/>
            <w:lang w:eastAsia="zh-CN"/>
          </w:rPr>
          <w:t>(二)、加强资金流动监控</w:t>
        </w:r>
        <w:r>
          <w:tab/>
        </w:r>
        <w:r>
          <w:fldChar w:fldCharType="begin"/>
        </w:r>
        <w:r>
          <w:instrText xml:space="preserve"> PAGEREF _Toc1411 \h </w:instrText>
        </w:r>
        <w:r>
          <w:fldChar w:fldCharType="separate"/>
        </w:r>
        <w:r>
          <w:t>33</w:t>
        </w:r>
        <w:r>
          <w:fldChar w:fldCharType="end"/>
        </w:r>
      </w:hyperlink>
    </w:p>
    <w:p>
      <w:pPr>
        <w:pStyle w:val="TOC2"/>
        <w:tabs>
          <w:tab w:val="right" w:leader="dot" w:pos="8306"/>
        </w:tabs>
      </w:pPr>
      <w:hyperlink w:anchor="_Toc107" w:history="1">
        <w:r>
          <w:rPr>
            <w:rFonts w:ascii="仿宋" w:eastAsia="仿宋" w:hAnsi="仿宋" w:cs="仿宋" w:hint="eastAsia"/>
            <w:lang w:eastAsia="zh-CN"/>
          </w:rPr>
          <w:t>(三)、制定完善的风险控制机制</w:t>
        </w:r>
        <w:r>
          <w:tab/>
        </w:r>
        <w:r>
          <w:fldChar w:fldCharType="begin"/>
        </w:r>
        <w:r>
          <w:instrText xml:space="preserve"> PAGEREF _Toc107 \h </w:instrText>
        </w:r>
        <w:r>
          <w:fldChar w:fldCharType="separate"/>
        </w:r>
        <w:r>
          <w:t>34</w:t>
        </w:r>
        <w:r>
          <w:fldChar w:fldCharType="end"/>
        </w:r>
      </w:hyperlink>
    </w:p>
    <w:p>
      <w:pPr>
        <w:pStyle w:val="TOC2"/>
        <w:tabs>
          <w:tab w:val="right" w:leader="dot" w:pos="8306"/>
        </w:tabs>
      </w:pPr>
      <w:hyperlink w:anchor="_Toc20344" w:history="1">
        <w:r>
          <w:rPr>
            <w:rFonts w:ascii="仿宋" w:eastAsia="仿宋" w:hAnsi="仿宋" w:cs="仿宋" w:hint="eastAsia"/>
            <w:lang w:eastAsia="zh-CN"/>
          </w:rPr>
          <w:t>(四)、优化成本管理</w:t>
        </w:r>
        <w:r>
          <w:tab/>
        </w:r>
        <w:r>
          <w:fldChar w:fldCharType="begin"/>
        </w:r>
        <w:r>
          <w:instrText xml:space="preserve"> PAGEREF _Toc20344 \h </w:instrText>
        </w:r>
        <w:r>
          <w:fldChar w:fldCharType="separate"/>
        </w:r>
        <w:r>
          <w:t>36</w:t>
        </w:r>
        <w:r>
          <w:fldChar w:fldCharType="end"/>
        </w:r>
      </w:hyperlink>
    </w:p>
    <w:p>
      <w:pPr>
        <w:pStyle w:val="TOC1"/>
        <w:tabs>
          <w:tab w:val="right" w:leader="dot" w:pos="8306"/>
        </w:tabs>
      </w:pPr>
      <w:hyperlink w:anchor="_Toc15091" w:history="1">
        <w:r>
          <w:rPr>
            <w:rFonts w:ascii="仿宋" w:eastAsia="仿宋" w:hAnsi="仿宋" w:cs="仿宋" w:hint="eastAsia"/>
            <w:lang w:eastAsia="zh-CN"/>
          </w:rPr>
          <w:t>十、数字模拟信号混合输出的智能化仪表项目技术管理</w:t>
        </w:r>
        <w:r>
          <w:tab/>
        </w:r>
        <w:r>
          <w:fldChar w:fldCharType="begin"/>
        </w:r>
        <w:r>
          <w:instrText xml:space="preserve"> PAGEREF _Toc15091 \h </w:instrText>
        </w:r>
        <w:r>
          <w:fldChar w:fldCharType="separate"/>
        </w:r>
        <w:r>
          <w:t>37</w:t>
        </w:r>
        <w:r>
          <w:fldChar w:fldCharType="end"/>
        </w:r>
      </w:hyperlink>
    </w:p>
    <w:p>
      <w:pPr>
        <w:pStyle w:val="TOC2"/>
        <w:tabs>
          <w:tab w:val="right" w:leader="dot" w:pos="8306"/>
        </w:tabs>
      </w:pPr>
      <w:hyperlink w:anchor="_Toc26319" w:history="1">
        <w:r>
          <w:rPr>
            <w:rFonts w:ascii="仿宋" w:eastAsia="仿宋" w:hAnsi="仿宋" w:cs="仿宋" w:hint="eastAsia"/>
            <w:lang w:eastAsia="zh-CN"/>
          </w:rPr>
          <w:t>(一)、技术方案选用方向</w:t>
        </w:r>
        <w:r>
          <w:tab/>
        </w:r>
        <w:r>
          <w:fldChar w:fldCharType="begin"/>
        </w:r>
        <w:r>
          <w:instrText xml:space="preserve"> PAGEREF _Toc26319 \h </w:instrText>
        </w:r>
        <w:r>
          <w:fldChar w:fldCharType="separate"/>
        </w:r>
        <w:r>
          <w:t>37</w:t>
        </w:r>
        <w:r>
          <w:fldChar w:fldCharType="end"/>
        </w:r>
      </w:hyperlink>
    </w:p>
    <w:p>
      <w:pPr>
        <w:pStyle w:val="TOC2"/>
        <w:tabs>
          <w:tab w:val="right" w:leader="dot" w:pos="8306"/>
        </w:tabs>
      </w:pPr>
      <w:hyperlink w:anchor="_Toc28606" w:history="1">
        <w:r>
          <w:rPr>
            <w:rFonts w:ascii="仿宋" w:eastAsia="仿宋" w:hAnsi="仿宋" w:cs="仿宋" w:hint="eastAsia"/>
            <w:lang w:eastAsia="zh-CN"/>
          </w:rPr>
          <w:t>(二)、工艺技术方案选用原则</w:t>
        </w:r>
        <w:r>
          <w:tab/>
        </w:r>
        <w:r>
          <w:fldChar w:fldCharType="begin"/>
        </w:r>
        <w:r>
          <w:instrText xml:space="preserve"> PAGEREF _Toc28606 \h </w:instrText>
        </w:r>
        <w:r>
          <w:fldChar w:fldCharType="separate"/>
        </w:r>
        <w:r>
          <w:t>39</w:t>
        </w:r>
        <w:r>
          <w:fldChar w:fldCharType="end"/>
        </w:r>
      </w:hyperlink>
    </w:p>
    <w:p>
      <w:pPr>
        <w:pStyle w:val="TOC2"/>
        <w:tabs>
          <w:tab w:val="right" w:leader="dot" w:pos="8306"/>
        </w:tabs>
      </w:pPr>
      <w:hyperlink w:anchor="_Toc26906" w:history="1">
        <w:r>
          <w:rPr>
            <w:rFonts w:ascii="仿宋" w:eastAsia="仿宋" w:hAnsi="仿宋" w:cs="仿宋" w:hint="eastAsia"/>
            <w:lang w:eastAsia="zh-CN"/>
          </w:rPr>
          <w:t>(三)、工艺技术方案要求</w:t>
        </w:r>
        <w:r>
          <w:tab/>
        </w:r>
        <w:r>
          <w:fldChar w:fldCharType="begin"/>
        </w:r>
        <w:r>
          <w:instrText xml:space="preserve"> PAGEREF _Toc26906 \h </w:instrText>
        </w:r>
        <w:r>
          <w:fldChar w:fldCharType="separate"/>
        </w:r>
        <w:r>
          <w:t>41</w:t>
        </w:r>
        <w:r>
          <w:fldChar w:fldCharType="end"/>
        </w:r>
      </w:hyperlink>
    </w:p>
    <w:p>
      <w:pPr>
        <w:pStyle w:val="TOC1"/>
        <w:tabs>
          <w:tab w:val="right" w:leader="dot" w:pos="8306"/>
        </w:tabs>
      </w:pPr>
      <w:hyperlink w:anchor="_Toc21373" w:history="1">
        <w:r>
          <w:rPr>
            <w:rFonts w:ascii="仿宋" w:eastAsia="仿宋" w:hAnsi="仿宋" w:cs="仿宋" w:hint="eastAsia"/>
            <w:lang w:eastAsia="zh-CN"/>
          </w:rPr>
          <w:t>十一、数字模拟信号混合输出的智能化仪表项目财务管理</w:t>
        </w:r>
        <w:r>
          <w:tab/>
        </w:r>
        <w:r>
          <w:fldChar w:fldCharType="begin"/>
        </w:r>
        <w:r>
          <w:instrText xml:space="preserve"> PAGEREF _Toc21373 \h </w:instrText>
        </w:r>
        <w:r>
          <w:fldChar w:fldCharType="separate"/>
        </w:r>
        <w:r>
          <w:t>44</w:t>
        </w:r>
        <w:r>
          <w:fldChar w:fldCharType="end"/>
        </w:r>
      </w:hyperlink>
    </w:p>
    <w:p>
      <w:pPr>
        <w:pStyle w:val="TOC2"/>
        <w:tabs>
          <w:tab w:val="right" w:leader="dot" w:pos="8306"/>
        </w:tabs>
      </w:pPr>
      <w:hyperlink w:anchor="_Toc6172" w:history="1">
        <w:r>
          <w:rPr>
            <w:rFonts w:ascii="仿宋" w:eastAsia="仿宋" w:hAnsi="仿宋" w:cs="仿宋" w:hint="eastAsia"/>
            <w:lang w:eastAsia="zh-CN"/>
          </w:rPr>
          <w:t>(一)、资金需求大</w:t>
        </w:r>
        <w:r>
          <w:tab/>
        </w:r>
        <w:r>
          <w:fldChar w:fldCharType="begin"/>
        </w:r>
        <w:r>
          <w:instrText xml:space="preserve"> PAGEREF _Toc6172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69" w:history="1">
        <w:r>
          <w:rPr>
            <w:rFonts w:ascii="仿宋" w:eastAsia="仿宋" w:hAnsi="仿宋" w:cs="仿宋" w:hint="eastAsia"/>
            <w:lang w:eastAsia="zh-CN"/>
          </w:rPr>
          <w:t>(二)、研发周期长</w:t>
        </w:r>
        <w:r>
          <w:tab/>
        </w:r>
        <w:r>
          <w:fldChar w:fldCharType="begin"/>
        </w:r>
        <w:r>
          <w:instrText xml:space="preserve"> PAGEREF _Toc26969 \h </w:instrText>
        </w:r>
        <w:r>
          <w:fldChar w:fldCharType="separate"/>
        </w:r>
        <w:r>
          <w:t>45</w:t>
        </w:r>
        <w:r>
          <w:fldChar w:fldCharType="end"/>
        </w:r>
      </w:hyperlink>
    </w:p>
    <w:p>
      <w:pPr>
        <w:pStyle w:val="TOC2"/>
        <w:tabs>
          <w:tab w:val="right" w:leader="dot" w:pos="8306"/>
        </w:tabs>
      </w:pPr>
      <w:hyperlink w:anchor="_Toc22791" w:history="1">
        <w:r>
          <w:rPr>
            <w:rFonts w:ascii="仿宋" w:eastAsia="仿宋" w:hAnsi="仿宋" w:cs="仿宋" w:hint="eastAsia"/>
            <w:lang w:eastAsia="zh-CN"/>
          </w:rPr>
          <w:t>(三)、市场风险大</w:t>
        </w:r>
        <w:r>
          <w:tab/>
        </w:r>
        <w:r>
          <w:fldChar w:fldCharType="begin"/>
        </w:r>
        <w:r>
          <w:instrText xml:space="preserve"> PAGEREF _Toc22791 \h </w:instrText>
        </w:r>
        <w:r>
          <w:fldChar w:fldCharType="separate"/>
        </w:r>
        <w:r>
          <w:t>46</w:t>
        </w:r>
        <w:r>
          <w:fldChar w:fldCharType="end"/>
        </w:r>
      </w:hyperlink>
    </w:p>
    <w:p>
      <w:pPr>
        <w:pStyle w:val="TOC2"/>
        <w:tabs>
          <w:tab w:val="right" w:leader="dot" w:pos="8306"/>
        </w:tabs>
      </w:pPr>
      <w:hyperlink w:anchor="_Toc23995" w:history="1">
        <w:r>
          <w:rPr>
            <w:rFonts w:ascii="仿宋" w:eastAsia="仿宋" w:hAnsi="仿宋" w:cs="仿宋" w:hint="eastAsia"/>
            <w:lang w:eastAsia="zh-CN"/>
          </w:rPr>
          <w:t>(四)、利润率高</w:t>
        </w:r>
        <w:r>
          <w:tab/>
        </w:r>
        <w:r>
          <w:fldChar w:fldCharType="begin"/>
        </w:r>
        <w:r>
          <w:instrText xml:space="preserve"> PAGEREF _Toc23995 \h </w:instrText>
        </w:r>
        <w:r>
          <w:fldChar w:fldCharType="separate"/>
        </w:r>
        <w:r>
          <w:t>49</w:t>
        </w:r>
        <w:r>
          <w:fldChar w:fldCharType="end"/>
        </w:r>
      </w:hyperlink>
    </w:p>
    <w:p>
      <w:pPr>
        <w:pStyle w:val="TOC1"/>
        <w:tabs>
          <w:tab w:val="right" w:leader="dot" w:pos="8306"/>
        </w:tabs>
      </w:pPr>
      <w:hyperlink w:anchor="_Toc6811" w:history="1">
        <w:r>
          <w:rPr>
            <w:rFonts w:ascii="仿宋" w:eastAsia="仿宋" w:hAnsi="仿宋" w:cs="仿宋" w:hint="eastAsia"/>
            <w:lang w:eastAsia="zh-CN"/>
          </w:rPr>
          <w:t>十二、数字模拟信号混合输出的智能化仪表项目风险管理</w:t>
        </w:r>
        <w:r>
          <w:tab/>
        </w:r>
        <w:r>
          <w:fldChar w:fldCharType="begin"/>
        </w:r>
        <w:r>
          <w:instrText xml:space="preserve"> PAGEREF _Toc6811 \h </w:instrText>
        </w:r>
        <w:r>
          <w:fldChar w:fldCharType="separate"/>
        </w:r>
        <w:r>
          <w:t>52</w:t>
        </w:r>
        <w:r>
          <w:fldChar w:fldCharType="end"/>
        </w:r>
      </w:hyperlink>
    </w:p>
    <w:p>
      <w:pPr>
        <w:pStyle w:val="TOC2"/>
        <w:tabs>
          <w:tab w:val="right" w:leader="dot" w:pos="8306"/>
        </w:tabs>
      </w:pPr>
      <w:hyperlink w:anchor="_Toc28788" w:history="1">
        <w:r>
          <w:rPr>
            <w:rFonts w:ascii="仿宋" w:eastAsia="仿宋" w:hAnsi="仿宋" w:cs="仿宋" w:hint="eastAsia"/>
            <w:lang w:eastAsia="zh-CN"/>
          </w:rPr>
          <w:t>(一)、风险识别与评估</w:t>
        </w:r>
        <w:r>
          <w:tab/>
        </w:r>
        <w:r>
          <w:fldChar w:fldCharType="begin"/>
        </w:r>
        <w:r>
          <w:instrText xml:space="preserve"> PAGEREF _Toc28788 \h </w:instrText>
        </w:r>
        <w:r>
          <w:fldChar w:fldCharType="separate"/>
        </w:r>
        <w:r>
          <w:t>52</w:t>
        </w:r>
        <w:r>
          <w:fldChar w:fldCharType="end"/>
        </w:r>
      </w:hyperlink>
    </w:p>
    <w:p>
      <w:pPr>
        <w:pStyle w:val="TOC2"/>
        <w:tabs>
          <w:tab w:val="right" w:leader="dot" w:pos="8306"/>
        </w:tabs>
      </w:pPr>
      <w:hyperlink w:anchor="_Toc16684" w:history="1">
        <w:r>
          <w:rPr>
            <w:rFonts w:ascii="仿宋" w:eastAsia="仿宋" w:hAnsi="仿宋" w:cs="仿宋" w:hint="eastAsia"/>
            <w:lang w:eastAsia="zh-CN"/>
          </w:rPr>
          <w:t>(二)、风险应对策略</w:t>
        </w:r>
        <w:r>
          <w:tab/>
        </w:r>
        <w:r>
          <w:fldChar w:fldCharType="begin"/>
        </w:r>
        <w:r>
          <w:instrText xml:space="preserve"> PAGEREF _Toc16684 \h </w:instrText>
        </w:r>
        <w:r>
          <w:fldChar w:fldCharType="separate"/>
        </w:r>
        <w:r>
          <w:t>53</w:t>
        </w:r>
        <w:r>
          <w:fldChar w:fldCharType="end"/>
        </w:r>
      </w:hyperlink>
    </w:p>
    <w:p>
      <w:pPr>
        <w:pStyle w:val="TOC2"/>
        <w:tabs>
          <w:tab w:val="right" w:leader="dot" w:pos="8306"/>
        </w:tabs>
      </w:pPr>
      <w:hyperlink w:anchor="_Toc12590" w:history="1">
        <w:r>
          <w:rPr>
            <w:rFonts w:ascii="仿宋" w:eastAsia="仿宋" w:hAnsi="仿宋" w:cs="仿宋" w:hint="eastAsia"/>
            <w:lang w:eastAsia="zh-CN"/>
          </w:rPr>
          <w:t>(三)、风险监控与控制</w:t>
        </w:r>
        <w:r>
          <w:tab/>
        </w:r>
        <w:r>
          <w:fldChar w:fldCharType="begin"/>
        </w:r>
        <w:r>
          <w:instrText xml:space="preserve"> PAGEREF _Toc12590 \h </w:instrText>
        </w:r>
        <w:r>
          <w:fldChar w:fldCharType="separate"/>
        </w:r>
        <w:r>
          <w:t>55</w:t>
        </w:r>
        <w:r>
          <w:fldChar w:fldCharType="end"/>
        </w:r>
      </w:hyperlink>
    </w:p>
    <w:p>
      <w:pPr>
        <w:pStyle w:val="TOC1"/>
        <w:tabs>
          <w:tab w:val="right" w:leader="dot" w:pos="8306"/>
        </w:tabs>
      </w:pPr>
      <w:hyperlink w:anchor="_Toc28630" w:history="1">
        <w:r>
          <w:rPr>
            <w:rFonts w:ascii="仿宋" w:eastAsia="仿宋" w:hAnsi="仿宋" w:cs="仿宋" w:hint="eastAsia"/>
            <w:lang w:eastAsia="zh-CN"/>
          </w:rPr>
          <w:t>十三、供应链管理</w:t>
        </w:r>
        <w:r>
          <w:tab/>
        </w:r>
        <w:r>
          <w:fldChar w:fldCharType="begin"/>
        </w:r>
        <w:r>
          <w:instrText xml:space="preserve"> PAGEREF _Toc28630 \h </w:instrText>
        </w:r>
        <w:r>
          <w:fldChar w:fldCharType="separate"/>
        </w:r>
        <w:r>
          <w:t>56</w:t>
        </w:r>
        <w:r>
          <w:fldChar w:fldCharType="end"/>
        </w:r>
      </w:hyperlink>
    </w:p>
    <w:p>
      <w:pPr>
        <w:pStyle w:val="TOC2"/>
        <w:tabs>
          <w:tab w:val="right" w:leader="dot" w:pos="8306"/>
        </w:tabs>
      </w:pPr>
      <w:hyperlink w:anchor="_Toc10309" w:history="1">
        <w:r>
          <w:rPr>
            <w:rFonts w:ascii="仿宋" w:eastAsia="仿宋" w:hAnsi="仿宋" w:cs="仿宋" w:hint="eastAsia"/>
            <w:lang w:eastAsia="zh-CN"/>
          </w:rPr>
          <w:t>(一)、供应链战略规划</w:t>
        </w:r>
        <w:r>
          <w:tab/>
        </w:r>
        <w:r>
          <w:fldChar w:fldCharType="begin"/>
        </w:r>
        <w:r>
          <w:instrText xml:space="preserve"> PAGEREF _Toc10309 \h </w:instrText>
        </w:r>
        <w:r>
          <w:fldChar w:fldCharType="separate"/>
        </w:r>
        <w:r>
          <w:t>56</w:t>
        </w:r>
        <w:r>
          <w:fldChar w:fldCharType="end"/>
        </w:r>
      </w:hyperlink>
    </w:p>
    <w:p>
      <w:pPr>
        <w:pStyle w:val="TOC2"/>
        <w:tabs>
          <w:tab w:val="right" w:leader="dot" w:pos="8306"/>
        </w:tabs>
      </w:pPr>
      <w:hyperlink w:anchor="_Toc112" w:history="1">
        <w:r>
          <w:rPr>
            <w:rFonts w:ascii="仿宋" w:eastAsia="仿宋" w:hAnsi="仿宋" w:cs="仿宋" w:hint="eastAsia"/>
            <w:lang w:eastAsia="zh-CN"/>
          </w:rPr>
          <w:t>(二)、供应商选择与合作</w:t>
        </w:r>
        <w:r>
          <w:tab/>
        </w:r>
        <w:r>
          <w:fldChar w:fldCharType="begin"/>
        </w:r>
        <w:r>
          <w:instrText xml:space="preserve"> PAGEREF _Toc112 \h </w:instrText>
        </w:r>
        <w:r>
          <w:fldChar w:fldCharType="separate"/>
        </w:r>
        <w:r>
          <w:t>58</w:t>
        </w:r>
        <w:r>
          <w:fldChar w:fldCharType="end"/>
        </w:r>
      </w:hyperlink>
    </w:p>
    <w:p>
      <w:pPr>
        <w:pStyle w:val="TOC2"/>
        <w:tabs>
          <w:tab w:val="right" w:leader="dot" w:pos="8306"/>
        </w:tabs>
      </w:pPr>
      <w:hyperlink w:anchor="_Toc6007" w:history="1">
        <w:r>
          <w:rPr>
            <w:rFonts w:ascii="仿宋" w:eastAsia="仿宋" w:hAnsi="仿宋" w:cs="仿宋" w:hint="eastAsia"/>
            <w:lang w:eastAsia="zh-CN"/>
          </w:rPr>
          <w:t>(三)、物流与库存管理</w:t>
        </w:r>
        <w:r>
          <w:tab/>
        </w:r>
        <w:r>
          <w:fldChar w:fldCharType="begin"/>
        </w:r>
        <w:r>
          <w:instrText xml:space="preserve"> PAGEREF _Toc6007 \h </w:instrText>
        </w:r>
        <w:r>
          <w:fldChar w:fldCharType="separate"/>
        </w:r>
        <w:r>
          <w:t>59</w:t>
        </w:r>
        <w:r>
          <w:fldChar w:fldCharType="end"/>
        </w:r>
      </w:hyperlink>
    </w:p>
    <w:p>
      <w:pPr>
        <w:pStyle w:val="TOC1"/>
        <w:tabs>
          <w:tab w:val="right" w:leader="dot" w:pos="8306"/>
        </w:tabs>
      </w:pPr>
      <w:hyperlink w:anchor="_Toc18428" w:history="1">
        <w:r>
          <w:rPr>
            <w:rFonts w:ascii="仿宋" w:eastAsia="仿宋" w:hAnsi="仿宋" w:cs="仿宋" w:hint="eastAsia"/>
            <w:lang w:eastAsia="zh-CN"/>
          </w:rPr>
          <w:t>十四、利益相关者分析与沟通计划</w:t>
        </w:r>
        <w:r>
          <w:tab/>
        </w:r>
        <w:r>
          <w:fldChar w:fldCharType="begin"/>
        </w:r>
        <w:r>
          <w:instrText xml:space="preserve"> PAGEREF _Toc18428 \h </w:instrText>
        </w:r>
        <w:r>
          <w:fldChar w:fldCharType="separate"/>
        </w:r>
        <w:r>
          <w:t>61</w:t>
        </w:r>
        <w:r>
          <w:fldChar w:fldCharType="end"/>
        </w:r>
      </w:hyperlink>
    </w:p>
    <w:p>
      <w:pPr>
        <w:pStyle w:val="TOC2"/>
        <w:tabs>
          <w:tab w:val="right" w:leader="dot" w:pos="8306"/>
        </w:tabs>
      </w:pPr>
      <w:hyperlink w:anchor="_Toc6415" w:history="1">
        <w:r>
          <w:rPr>
            <w:rFonts w:ascii="仿宋" w:eastAsia="仿宋" w:hAnsi="仿宋" w:cs="仿宋" w:hint="eastAsia"/>
            <w:lang w:eastAsia="zh-CN"/>
          </w:rPr>
          <w:t>(一)、利益相关者分析</w:t>
        </w:r>
        <w:r>
          <w:tab/>
        </w:r>
        <w:r>
          <w:fldChar w:fldCharType="begin"/>
        </w:r>
        <w:r>
          <w:instrText xml:space="preserve"> PAGEREF _Toc6415 \h </w:instrText>
        </w:r>
        <w:r>
          <w:fldChar w:fldCharType="separate"/>
        </w:r>
        <w:r>
          <w:t>61</w:t>
        </w:r>
        <w:r>
          <w:fldChar w:fldCharType="end"/>
        </w:r>
      </w:hyperlink>
    </w:p>
    <w:p>
      <w:pPr>
        <w:pStyle w:val="TOC2"/>
        <w:tabs>
          <w:tab w:val="right" w:leader="dot" w:pos="8306"/>
        </w:tabs>
      </w:pPr>
      <w:hyperlink w:anchor="_Toc29602" w:history="1">
        <w:r>
          <w:rPr>
            <w:rFonts w:ascii="仿宋" w:eastAsia="仿宋" w:hAnsi="仿宋" w:cs="仿宋" w:hint="eastAsia"/>
            <w:lang w:eastAsia="zh-CN"/>
          </w:rPr>
          <w:t>(二)、沟通计划</w:t>
        </w:r>
        <w:r>
          <w:tab/>
        </w:r>
        <w:r>
          <w:fldChar w:fldCharType="begin"/>
        </w:r>
        <w:r>
          <w:instrText xml:space="preserve"> PAGEREF _Toc29602 \h </w:instrText>
        </w:r>
        <w:r>
          <w:fldChar w:fldCharType="separate"/>
        </w:r>
        <w:r>
          <w:t>62</w:t>
        </w:r>
        <w:r>
          <w:fldChar w:fldCharType="end"/>
        </w:r>
      </w:hyperlink>
    </w:p>
    <w:p>
      <w:pPr>
        <w:pStyle w:val="TOC1"/>
        <w:tabs>
          <w:tab w:val="right" w:leader="dot" w:pos="8306"/>
        </w:tabs>
      </w:pPr>
      <w:hyperlink w:anchor="_Toc22904" w:history="1">
        <w:r>
          <w:rPr>
            <w:rFonts w:ascii="仿宋" w:eastAsia="仿宋" w:hAnsi="仿宋" w:cs="仿宋" w:hint="eastAsia"/>
            <w:lang w:eastAsia="zh-CN"/>
          </w:rPr>
          <w:t>十五、数字模拟信号混合输出的智能化仪表项目变更管理</w:t>
        </w:r>
        <w:r>
          <w:tab/>
        </w:r>
        <w:r>
          <w:fldChar w:fldCharType="begin"/>
        </w:r>
        <w:r>
          <w:instrText xml:space="preserve"> PAGEREF _Toc22904 \h </w:instrText>
        </w:r>
        <w:r>
          <w:fldChar w:fldCharType="separate"/>
        </w:r>
        <w:r>
          <w:t>63</w:t>
        </w:r>
        <w:r>
          <w:fldChar w:fldCharType="end"/>
        </w:r>
      </w:hyperlink>
    </w:p>
    <w:p>
      <w:pPr>
        <w:pStyle w:val="TOC2"/>
        <w:tabs>
          <w:tab w:val="right" w:leader="dot" w:pos="8306"/>
        </w:tabs>
      </w:pPr>
      <w:hyperlink w:anchor="_Toc27257" w:history="1">
        <w:r>
          <w:rPr>
            <w:rFonts w:ascii="仿宋" w:eastAsia="仿宋" w:hAnsi="仿宋" w:cs="仿宋" w:hint="eastAsia"/>
            <w:lang w:eastAsia="zh-CN"/>
          </w:rPr>
          <w:t>(一)、变更申请与评估</w:t>
        </w:r>
        <w:r>
          <w:tab/>
        </w:r>
        <w:r>
          <w:fldChar w:fldCharType="begin"/>
        </w:r>
        <w:r>
          <w:instrText xml:space="preserve"> PAGEREF _Toc27257 \h </w:instrText>
        </w:r>
        <w:r>
          <w:fldChar w:fldCharType="separate"/>
        </w:r>
        <w:r>
          <w:t>63</w:t>
        </w:r>
        <w:r>
          <w:fldChar w:fldCharType="end"/>
        </w:r>
      </w:hyperlink>
    </w:p>
    <w:p>
      <w:pPr>
        <w:pStyle w:val="TOC2"/>
        <w:tabs>
          <w:tab w:val="right" w:leader="dot" w:pos="8306"/>
        </w:tabs>
      </w:pPr>
      <w:hyperlink w:anchor="_Toc18011" w:history="1">
        <w:r>
          <w:rPr>
            <w:rFonts w:ascii="仿宋" w:eastAsia="仿宋" w:hAnsi="仿宋" w:cs="仿宋" w:hint="eastAsia"/>
            <w:lang w:eastAsia="zh-CN"/>
          </w:rPr>
          <w:t>(二)、变更实施与控制</w:t>
        </w:r>
        <w:r>
          <w:tab/>
        </w:r>
        <w:r>
          <w:fldChar w:fldCharType="begin"/>
        </w:r>
        <w:r>
          <w:instrText xml:space="preserve"> PAGEREF _Toc18011 \h </w:instrText>
        </w:r>
        <w:r>
          <w:fldChar w:fldCharType="separate"/>
        </w:r>
        <w:r>
          <w:t>64</w:t>
        </w:r>
        <w:r>
          <w:fldChar w:fldCharType="end"/>
        </w:r>
      </w:hyperlink>
    </w:p>
    <w:p>
      <w:pPr>
        <w:pStyle w:val="TOC1"/>
        <w:tabs>
          <w:tab w:val="right" w:leader="dot" w:pos="8306"/>
        </w:tabs>
      </w:pPr>
      <w:hyperlink w:anchor="_Toc17071" w:history="1">
        <w:r>
          <w:rPr>
            <w:rFonts w:ascii="仿宋" w:eastAsia="仿宋" w:hAnsi="仿宋" w:cs="仿宋" w:hint="eastAsia"/>
            <w:lang w:eastAsia="zh-CN"/>
          </w:rPr>
          <w:t>十六、风险识别与分类</w:t>
        </w:r>
        <w:r>
          <w:tab/>
        </w:r>
        <w:r>
          <w:fldChar w:fldCharType="begin"/>
        </w:r>
        <w:r>
          <w:instrText xml:space="preserve"> PAGEREF _Toc17071 \h </w:instrText>
        </w:r>
        <w:r>
          <w:fldChar w:fldCharType="separate"/>
        </w:r>
        <w:r>
          <w:t>64</w:t>
        </w:r>
        <w:r>
          <w:fldChar w:fldCharType="end"/>
        </w:r>
      </w:hyperlink>
    </w:p>
    <w:p>
      <w:pPr>
        <w:pStyle w:val="TOC2"/>
        <w:tabs>
          <w:tab w:val="right" w:leader="dot" w:pos="8306"/>
        </w:tabs>
      </w:pPr>
      <w:hyperlink w:anchor="_Toc10166" w:history="1">
        <w:r>
          <w:rPr>
            <w:rFonts w:ascii="仿宋" w:eastAsia="仿宋" w:hAnsi="仿宋" w:cs="仿宋" w:hint="eastAsia"/>
            <w:lang w:eastAsia="zh-CN"/>
          </w:rPr>
          <w:t>(一)、风险识别</w:t>
        </w:r>
        <w:r>
          <w:tab/>
        </w:r>
        <w:r>
          <w:fldChar w:fldCharType="begin"/>
        </w:r>
        <w:r>
          <w:instrText xml:space="preserve"> PAGEREF _Toc10166 \h </w:instrText>
        </w:r>
        <w:r>
          <w:fldChar w:fldCharType="separate"/>
        </w:r>
        <w:r>
          <w:t>64</w:t>
        </w:r>
        <w:r>
          <w:fldChar w:fldCharType="end"/>
        </w:r>
      </w:hyperlink>
    </w:p>
    <w:p>
      <w:pPr>
        <w:pStyle w:val="TOC2"/>
        <w:tabs>
          <w:tab w:val="right" w:leader="dot" w:pos="8306"/>
        </w:tabs>
      </w:pPr>
      <w:hyperlink w:anchor="_Toc3274" w:history="1">
        <w:r>
          <w:rPr>
            <w:rFonts w:ascii="仿宋" w:eastAsia="仿宋" w:hAnsi="仿宋" w:cs="仿宋" w:hint="eastAsia"/>
            <w:lang w:eastAsia="zh-CN"/>
          </w:rPr>
          <w:t>(二)、风险分类</w:t>
        </w:r>
        <w:r>
          <w:tab/>
        </w:r>
        <w:r>
          <w:fldChar w:fldCharType="begin"/>
        </w:r>
        <w:r>
          <w:instrText xml:space="preserve"> PAGEREF _Toc3274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664"/>
      <w:r>
        <w:rPr>
          <w:rFonts w:ascii="仿宋" w:eastAsia="仿宋" w:hAnsi="仿宋" w:cs="仿宋" w:hint="eastAsia"/>
          <w:sz w:val="28"/>
          <w:lang w:eastAsia="zh-CN"/>
        </w:rPr>
        <w:t>一、数字模拟信号混合输出的智能化仪表项目概论</w:t>
      </w:r>
      <w:bookmarkEnd w:id="2"/>
    </w:p>
    <w:p>
      <w:pPr>
        <w:pStyle w:val="Heading2"/>
        <w:rPr>
          <w:rFonts w:ascii="仿宋" w:eastAsia="仿宋" w:hAnsi="仿宋" w:cs="仿宋" w:hint="eastAsia"/>
          <w:lang w:eastAsia="zh-CN"/>
        </w:rPr>
      </w:pPr>
      <w:bookmarkStart w:id="3" w:name="_Toc7238"/>
      <w:r>
        <w:rPr>
          <w:rFonts w:ascii="仿宋" w:eastAsia="仿宋" w:hAnsi="仿宋" w:cs="仿宋" w:hint="eastAsia"/>
          <w:lang w:eastAsia="zh-CN"/>
        </w:rPr>
        <w:t>(一)、数字模拟信号混合输出的智能化仪表项目概况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的起源追溯至对市场的深入洞察。市场的不断演变与变革为数字模拟信号混合输出的智能化仪表项目提供了难得的机遇。当前市场存在的需求缺口和变革的大环境共同构成了数字模拟信号混合输出的智能化仪表项目的背景。这个数字模拟信号混合输出的智能化仪表项目旨在充分利用市场机遇，填补行业中尚未满足的需求，为客户提供全新的解决方案。市场的变革和需求的增长使得这个数字模拟信号混合输出的智能化仪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数字模拟信号混合输出的智能化仪表项目名称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正式命名为数字模拟信号混合输出的智能化仪表。这个名称不仅仅是一个标识，更代表了数字模拟信号混合输出的智能化仪表项目的核心理念和愿景。它蕴含着数字模拟信号混合输出的智能化仪表项目所要解决问题的关键字，具有强烈的表达和辨识度，为数字模拟信号混合输出的智能化仪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数字模拟信号混合输出的智能化仪表项目目标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的核心目标是提供一种全新、高效的解决方案，满足客户日益增长的需求。数字模拟信号混合输出的智能化仪表项目追求的不仅仅是满足市场需求，更是在市场中获得卓越的竞争优势。通过不断提升产品或服务的质量和创新水平，数字模拟信号混合输出的智能化仪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数字模拟信号混合输出的智能化仪表项目范围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全面涵盖了产品研发、制造、市场推广和售后服务，确保从产品设计到最终用户体验的全方位关注。这一全面的数字模拟信号混合输出的智能化仪表项目范围是为了确保数字模拟信号混合输出的智能化仪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数字模拟信号混合输出的智能化仪表项目时间表</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数字模拟信号混合输出的智能化仪表项目计划在未来18个月内完成，包括研发、测试、市场试点和正式推出等不同阶段。这个时间表的合理设计是为了确保数字模拟信号混合输出的智能化仪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数字模拟信号混合输出的智能化仪表项目预算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总预算估算为XX百万美元，主要分配在研发、市场推广、人员培训和运营等方面。这一充足的预算为数字模拟信号混合输出的智能化仪表项目提供了充足的资源，确保数字模拟信号混合输出的智能化仪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数字模拟信号混合输出的智能化仪表项目风险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可能面临的风险包括市场接受度低、技术难题、竞争激烈等。数字模拟信号混合输出的智能化仪表项目团队已经制定了相应的风险应对计划，通过前瞻性的风险管理，确保数字模拟信号混合输出的智能化仪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数字模拟信号混合输出的智能化仪表项目团队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汇聚了一支经验丰富、多领域专业素养的核心团队，确保数字模拟信号混合输出的智能化仪表项目在各个方面都能拥有高水平的执行力。团队的协同作战是数字模拟信号混合输出的智能化仪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数字模拟信号混合输出的智能化仪表项目背景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数字模拟信号混合输出的智能化仪表项目的背景根植于市场对更高效、创新产品的渴望，同时也受到科技发展对行业格局的深刻改变的影响。这为数字模拟信号混合输出的智能化仪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数字模拟信号混合输出的智能化仪表项目现状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字模拟信号混合输出的智能化仪表项目已完成市场调研和技术验证，取得了初步的成功。这为数字模拟信号混合输出的智能化仪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718"/>
      <w:r>
        <w:rPr>
          <w:rFonts w:ascii="仿宋" w:eastAsia="仿宋" w:hAnsi="仿宋" w:cs="仿宋" w:hint="eastAsia"/>
          <w:sz w:val="28"/>
          <w:lang w:eastAsia="zh-CN"/>
        </w:rPr>
        <w:t>(二)、数字模拟信号混合输出的智能化仪表项目目标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字模拟信号混合输出的智能化仪表项目首要业务目标是在市场中占据有利地位，实现产品/服务的成功推广和销售。通过不断提升产品质量、创新性，数字模拟信号混合输出的智能化仪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字模拟信号混合输出的智能化仪表项目着眼于技术创新。通过持续的研发和技术升级，数字模拟信号混合输出的智能化仪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字模拟信号混合输出的智能化仪表项目设定了客户满意度目标。通过提供卓越的产品质量和优质的客户服务，数字模拟信号混合输出的智能化仪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注重社会责任和可持续发展。通过实施环保、社会责任数字模拟信号混合输出的智能化仪表项目，数字模拟信号混合输出的智能化仪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的团队是实现目标的核心驱动力。因此，数字模拟信号混合输出的智能化仪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495"/>
      <w:r>
        <w:rPr>
          <w:rFonts w:ascii="仿宋" w:eastAsia="仿宋" w:hAnsi="仿宋" w:cs="仿宋" w:hint="eastAsia"/>
          <w:sz w:val="28"/>
          <w:lang w:eastAsia="zh-CN"/>
        </w:rPr>
        <w:t>(三)、数字模拟信号混合输出的智能化仪表项目提出的理由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数字模拟信号混合输出的智能化仪表项目提出的理由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的提出源于对市场机遇的深刻洞察。当前市场中存在的需求缺口和行业发展趋势表明，有巨大的商业机会等待被开发。通过准确捕捉市场机遇，数字模拟信号混合输出的智能化仪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的理念基于对技术创新的信仰。通过持续的研发和技术投入，数字模拟信号混合输出的智能化仪表项目有望推出更具创新性的产品或服务。在科技飞速发展的当下，数字模拟信号混合输出的智能化仪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的提出是为了增强企业的行业竞争力。通过提升产品或服务的质量和独特性，数字模拟信号混合输出的智能化仪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响应了消费者需求的变化。随着社会和科技的不断发展，消费者对产品和服务的需求也在发生变化。通过深入了解并及时回应消费者的新需求，数字模拟信号混合输出的智能化仪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的提出是企业战略发展规划的一部分。在面对日益激烈的市场竞争和不断变化的商业环境中，数字模拟信号混合输出的智能化仪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的提出不仅仅是基于商业考量，还注重社会责任。通过推出环保、社会责任等方面的数字模拟信号混合输出的智能化仪表项目，数字模拟信号混合输出的智能化仪表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的提出反映了对利益相关者期望的关注。包括客户、员工、投资者等利益相关者在企业发展中都有着各自的期望，数字模拟信号混合输出的智能化仪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671"/>
      <w:r>
        <w:rPr>
          <w:rFonts w:ascii="仿宋" w:eastAsia="仿宋" w:hAnsi="仿宋" w:cs="仿宋" w:hint="eastAsia"/>
          <w:sz w:val="28"/>
          <w:lang w:eastAsia="zh-CN"/>
        </w:rPr>
        <w:t>(四)、数字模拟信号混合输出的智能化仪表项目意义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在实施数字模拟信号混合输出的智能化仪表项目的过程中，我们不仅仅是在追逐商业成功，更是为企业和社会的多个层面创造了深远的意义。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的首要意义在于提升企业的市场竞争力。通过持续的创新和对产品质量的高标准要求，数字模拟信号混合输出的智能化仪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字模拟信号混合输出的智能化仪表项目的推进将促使行业技术水平的提升。通过引入先进技术和创新性解决方案，数字模拟信号混合输出的智能化仪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字模拟信号混合输出的智能化仪表项目不仅创造了大量就业机会，提高了就业水平，还注重社会责任和环保。通过参与社会公益事业和推动环保数字模拟信号混合输出的智能化仪表项目，数字模拟信号混合输出的智能化仪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综合而言，数字模拟信号混合输出的智能化仪表项目意义重大，不仅推动了企业的发展，也为行业和社会的进步贡献了积极力量。这是一个全面而深刻的影响，将在未来产生可持续的正面效应。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738"/>
      <w:r>
        <w:rPr>
          <w:rFonts w:ascii="仿宋" w:eastAsia="仿宋" w:hAnsi="仿宋" w:cs="仿宋" w:hint="eastAsia"/>
          <w:sz w:val="28"/>
          <w:lang w:eastAsia="zh-CN"/>
        </w:rPr>
        <w:t>(五)、数字模拟信号混合输出的智能化仪表项目背景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数字模拟信号混合输出的智能化仪表项目的动因根植于对多方面因素的审慎考量。这个数字模拟信号混合输出的智能化仪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数字模拟信号混合输出的智能化仪表项目背后的首要原因。科技的迅速发展和全球市场的快速变化使得企业必须灵活应对。数字模拟信号混合输出的智能化仪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数字模拟信号混合输出的智能化仪表项目背景中不可忽视的一环。企业需要在激烈竞争中脱颖而出，为此，数字模拟信号混合输出的智能化仪表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技术的迅速发展为企业带来了机遇与挑战。作为数字模拟信号混合输出的智能化仪表项目启动的背景之一，对新兴技术的应用将有助于提升企业的技术水平，使其在不断演进的商业环境中保持竞争优势。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数字模拟信号混合输出的智能化仪表项目充分融入了社会责任的理念，通过可持续经营和社会公益数字模拟信号混合输出的智能化仪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692"/>
      <w:r>
        <w:rPr>
          <w:rFonts w:ascii="仿宋" w:eastAsia="仿宋" w:hAnsi="仿宋" w:cs="仿宋" w:hint="eastAsia"/>
          <w:sz w:val="28"/>
          <w:lang w:eastAsia="zh-CN"/>
        </w:rPr>
        <w:t>二、数字模拟信号混合输出的智能化仪表项目文档管理</w:t>
      </w:r>
      <w:bookmarkEnd w:id="8"/>
    </w:p>
    <w:p>
      <w:pPr>
        <w:pStyle w:val="Heading2"/>
        <w:rPr>
          <w:rFonts w:ascii="仿宋" w:eastAsia="仿宋" w:hAnsi="仿宋" w:cs="仿宋" w:hint="eastAsia"/>
          <w:lang w:eastAsia="zh-CN"/>
        </w:rPr>
      </w:pPr>
      <w:bookmarkStart w:id="9" w:name="_Toc633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数字模拟信号混合输出的智能化仪表项目高度重视文档的质量和准确性，以支持数字模拟信号混合输出的智能化仪表项目的各项活动和决策。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数字模拟信号混合输出的智能化仪表项目文档的编制始于数字模拟信号混合输出的智能化仪表项目计划的初期，我们制定了详细的文档编制计划，明确了每个文档的内容、格式和编写责任人。在数字模拟信号混合输出的智能化仪表项目启动阶段，我们首先编制了数字模拟信号混合输出的智能化仪表项目章程，明确定义了数字模拟信号混合输出的智能化仪表项目的目标、范围、风险等关键要素。随后，数字模拟信号混合输出的智能化仪表项目团队根据计划陆续编制了需求文档、设计文档、测试文档等各类文档，确保数字模拟信号混合输出的智能化仪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字模拟信号混合输出的智能化仪表项目管理中的重要环节，旨在确保数字模拟信号混合输出的智能化仪表项目文档符合质量标准和数字模拟信号混合输出的智能化仪表项目需求。在数字模拟信号混合输出的智能化仪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字模拟信号混合输出的智能化仪表项目相关利益方和专业领域的专家对文档进行独立审查。这有助于获取更全面、客观的反馈，确保数字模拟信号混合输出的智能化仪表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数字模拟信号混合输出的智能化仪表项目在文档编制与审查方面建立了严格的管理机制，通过规范的流程和多维度的审查，确保数字模拟信号混合输出的智能化仪表项目文档的质量、准确性和可靠性，为数字模拟信号混合输出的智能化仪表项目的顺利推进提供了有力支持。</w:t>
      </w:r>
    </w:p>
    <w:p>
      <w:pPr>
        <w:pStyle w:val="Heading2"/>
        <w:ind w:firstLine="560" w:firstLineChars="200"/>
        <w:rPr>
          <w:rFonts w:ascii="仿宋" w:eastAsia="仿宋" w:hAnsi="仿宋" w:cs="仿宋" w:hint="eastAsia"/>
          <w:sz w:val="28"/>
          <w:lang w:eastAsia="zh-CN"/>
        </w:rPr>
      </w:pPr>
      <w:bookmarkStart w:id="10" w:name="_Toc2352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在数字模拟信号混合输出的智能化仪表项目中，我们致力于优化文档发布与分发过程，以确保信息的高效传递和团队间协作的顺畅进行。以下是我们采取的关键优化策略：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我们通过多渠道发布文档，包括电子邮件、数字模拟信号混合输出的智能化仪表项目管理平台、内部网站等，以满足不同团队成员的偏好和需求。多渠道发布确保了信息的全面覆盖。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我们采用了精细的权限控制，确保只有授权人员可以访问敏感信息。这种安全措施保护了数字模拟信号混合输出的智能化仪表项目文档的机密性，防止了未经授权的信息泄露。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712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字模拟信号混合输出的智能化仪表项目生命周期中一个至关重要的环节，直接关系到数字模拟信号混合输出的智能化仪表项目信息的长期保存和历史记录的完整性。在数字模拟信号混合输出的智能化仪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8004"/>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846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的技术管理特点体现在其创新导向。通过引入最先进的技术趋势和解决方案，数字模拟信号混合输出的智能化仪表项目致力于提升科技含量、提高质量和效率水平。这意味着我们将采用最新的工具和方法，确保数字模拟信号混合输出的智能化仪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字模拟信号混合输出的智能化仪表项目技术管理的显著特征。通过整合不同领域的技术资源，我们实现了跨学科的协同工作。这有助于优化技术架构，提高整体效能。此外，整合性策略还促进了不同技术团队之间的紧密沟通和高效合作，确保数字模拟信号混合输出的智能化仪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字模拟信号混合输出的智能化仪表项目所采用的技术。通过不断优化技术方案，数字模拟信号混合输出的智能化仪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字模拟信号混合输出的智能化仪表项目团队将在数字模拟信号混合输出的智能化仪表项目初期识别可能的技术风险，并采取相应的预防和应对措施。通过建立健全的风险评估机制，数字模拟信号混合输出的智能化仪表项目能够在实施过程中及时发现并解决潜在的技术问题，保障数字模拟信号混合输出的智能化仪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字模拟信号混合输出的智能化仪表项目中，技术将成为数字模拟信号混合输出的智能化仪表项目成功的有力支持。这一深度剖析揭示了技术管理在数字模拟信号混合输出的智能化仪表项目实施中的关键作用，为数字模拟信号混合输出的智能化仪表项目的技术基础奠定了坚实的基础。</w:t>
      </w:r>
    </w:p>
    <w:p>
      <w:pPr>
        <w:pStyle w:val="Heading2"/>
        <w:ind w:firstLine="560" w:firstLineChars="200"/>
        <w:rPr>
          <w:rFonts w:ascii="仿宋" w:eastAsia="仿宋" w:hAnsi="仿宋" w:cs="仿宋" w:hint="eastAsia"/>
          <w:sz w:val="28"/>
          <w:lang w:eastAsia="zh-CN"/>
        </w:rPr>
      </w:pPr>
      <w:bookmarkStart w:id="14" w:name="_Toc17708"/>
      <w:r>
        <w:rPr>
          <w:rFonts w:ascii="仿宋" w:eastAsia="仿宋" w:hAnsi="仿宋" w:cs="仿宋" w:hint="eastAsia"/>
          <w:sz w:val="28"/>
          <w:lang w:eastAsia="zh-CN"/>
        </w:rPr>
        <w:t>(二)、数字模拟信号混合输出的智能化仪表项目工艺技术设计方案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字模拟信号混合输出的智能化仪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https://d.book118.com/495244201200011042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F31A87"/>
    <w:rsid w:val="06F31A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5244201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2024-01-13T14:25:00Z</dcterms:created>
  <dcterms:modified xsi:type="dcterms:W3CDTF">2024-01-13T14:25:14Z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D2F5A2FF663142F8840BA3EBF53A1CDC_11</vt:lpwstr>
  </property>
  <property fmtid="{D5CDD505-2E9C-101B-9397-08002B2CF9AE}" pid="3" name="KSOProductBuildVer">
    <vt:lpwstr>2052-12.1.0.16120</vt:lpwstr>
  </property>
</Properties>
</file>