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工业环保项目规划设计蓝图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66" w:history="1">
        <w:r>
          <w:rPr>
            <w:rFonts w:ascii="仿宋" w:eastAsia="仿宋" w:hAnsi="仿宋" w:cs="仿宋" w:hint="eastAsia"/>
            <w:lang w:eastAsia="zh-CN"/>
          </w:rPr>
          <w:t>前言</w:t>
        </w:r>
        <w:r>
          <w:tab/>
        </w:r>
        <w:r>
          <w:fldChar w:fldCharType="begin"/>
        </w:r>
        <w:r>
          <w:instrText xml:space="preserve"> PAGEREF _Toc22466 \h </w:instrText>
        </w:r>
        <w:r>
          <w:fldChar w:fldCharType="separate"/>
        </w:r>
        <w:r>
          <w:t>3</w:t>
        </w:r>
        <w:r>
          <w:fldChar w:fldCharType="end"/>
        </w:r>
      </w:hyperlink>
    </w:p>
    <w:p>
      <w:pPr>
        <w:pStyle w:val="TOC1"/>
        <w:tabs>
          <w:tab w:val="right" w:leader="dot" w:pos="8306"/>
        </w:tabs>
      </w:pPr>
      <w:hyperlink w:anchor="_Toc32129" w:history="1">
        <w:r>
          <w:rPr>
            <w:rFonts w:ascii="仿宋" w:eastAsia="仿宋" w:hAnsi="仿宋" w:cs="仿宋" w:hint="eastAsia"/>
            <w:lang w:eastAsia="zh-CN"/>
          </w:rPr>
          <w:t>一、工艺说明</w:t>
        </w:r>
        <w:r>
          <w:tab/>
        </w:r>
        <w:r>
          <w:fldChar w:fldCharType="begin"/>
        </w:r>
        <w:r>
          <w:instrText xml:space="preserve"> PAGEREF _Toc32129 \h </w:instrText>
        </w:r>
        <w:r>
          <w:fldChar w:fldCharType="separate"/>
        </w:r>
        <w:r>
          <w:t>3</w:t>
        </w:r>
        <w:r>
          <w:fldChar w:fldCharType="end"/>
        </w:r>
      </w:hyperlink>
    </w:p>
    <w:p>
      <w:pPr>
        <w:pStyle w:val="TOC2"/>
        <w:tabs>
          <w:tab w:val="right" w:leader="dot" w:pos="8306"/>
        </w:tabs>
      </w:pPr>
      <w:hyperlink w:anchor="_Toc32321" w:history="1">
        <w:r>
          <w:rPr>
            <w:rFonts w:ascii="仿宋" w:eastAsia="仿宋" w:hAnsi="仿宋" w:cs="仿宋" w:hint="eastAsia"/>
            <w:lang w:eastAsia="zh-CN"/>
          </w:rPr>
          <w:t>(一)、技术管理特点</w:t>
        </w:r>
        <w:r>
          <w:tab/>
        </w:r>
        <w:r>
          <w:fldChar w:fldCharType="begin"/>
        </w:r>
        <w:r>
          <w:instrText xml:space="preserve"> PAGEREF _Toc32321 \h </w:instrText>
        </w:r>
        <w:r>
          <w:fldChar w:fldCharType="separate"/>
        </w:r>
        <w:r>
          <w:t>3</w:t>
        </w:r>
        <w:r>
          <w:fldChar w:fldCharType="end"/>
        </w:r>
      </w:hyperlink>
    </w:p>
    <w:p>
      <w:pPr>
        <w:pStyle w:val="TOC2"/>
        <w:tabs>
          <w:tab w:val="right" w:leader="dot" w:pos="8306"/>
        </w:tabs>
      </w:pPr>
      <w:hyperlink w:anchor="_Toc14333" w:history="1">
        <w:r>
          <w:rPr>
            <w:rFonts w:ascii="仿宋" w:eastAsia="仿宋" w:hAnsi="仿宋" w:cs="仿宋" w:hint="eastAsia"/>
            <w:lang w:eastAsia="zh-CN"/>
          </w:rPr>
          <w:t>(二)、工业环保项目工艺技术设计方案</w:t>
        </w:r>
        <w:r>
          <w:tab/>
        </w:r>
        <w:r>
          <w:fldChar w:fldCharType="begin"/>
        </w:r>
        <w:r>
          <w:instrText xml:space="preserve"> PAGEREF _Toc14333 \h </w:instrText>
        </w:r>
        <w:r>
          <w:fldChar w:fldCharType="separate"/>
        </w:r>
        <w:r>
          <w:t>4</w:t>
        </w:r>
        <w:r>
          <w:fldChar w:fldCharType="end"/>
        </w:r>
      </w:hyperlink>
    </w:p>
    <w:p>
      <w:pPr>
        <w:pStyle w:val="TOC2"/>
        <w:tabs>
          <w:tab w:val="right" w:leader="dot" w:pos="8306"/>
        </w:tabs>
      </w:pPr>
      <w:hyperlink w:anchor="_Toc24835" w:history="1">
        <w:r>
          <w:rPr>
            <w:rFonts w:ascii="仿宋" w:eastAsia="仿宋" w:hAnsi="仿宋" w:cs="仿宋" w:hint="eastAsia"/>
            <w:lang w:eastAsia="zh-CN"/>
          </w:rPr>
          <w:t>(三)、设备选型方案</w:t>
        </w:r>
        <w:r>
          <w:tab/>
        </w:r>
        <w:r>
          <w:fldChar w:fldCharType="begin"/>
        </w:r>
        <w:r>
          <w:instrText xml:space="preserve"> PAGEREF _Toc24835 \h </w:instrText>
        </w:r>
        <w:r>
          <w:fldChar w:fldCharType="separate"/>
        </w:r>
        <w:r>
          <w:t>5</w:t>
        </w:r>
        <w:r>
          <w:fldChar w:fldCharType="end"/>
        </w:r>
      </w:hyperlink>
    </w:p>
    <w:p>
      <w:pPr>
        <w:pStyle w:val="TOC1"/>
        <w:tabs>
          <w:tab w:val="right" w:leader="dot" w:pos="8306"/>
        </w:tabs>
      </w:pPr>
      <w:hyperlink w:anchor="_Toc1203" w:history="1">
        <w:r>
          <w:rPr>
            <w:rFonts w:ascii="仿宋" w:eastAsia="仿宋" w:hAnsi="仿宋" w:cs="仿宋" w:hint="eastAsia"/>
            <w:lang w:eastAsia="zh-CN"/>
          </w:rPr>
          <w:t>二、工业环保项目土建工程</w:t>
        </w:r>
        <w:r>
          <w:tab/>
        </w:r>
        <w:r>
          <w:fldChar w:fldCharType="begin"/>
        </w:r>
        <w:r>
          <w:instrText xml:space="preserve"> PAGEREF _Toc1203 \h </w:instrText>
        </w:r>
        <w:r>
          <w:fldChar w:fldCharType="separate"/>
        </w:r>
        <w:r>
          <w:t>7</w:t>
        </w:r>
        <w:r>
          <w:fldChar w:fldCharType="end"/>
        </w:r>
      </w:hyperlink>
    </w:p>
    <w:p>
      <w:pPr>
        <w:pStyle w:val="TOC2"/>
        <w:tabs>
          <w:tab w:val="right" w:leader="dot" w:pos="8306"/>
        </w:tabs>
      </w:pPr>
      <w:hyperlink w:anchor="_Toc6411" w:history="1">
        <w:r>
          <w:rPr>
            <w:rFonts w:ascii="仿宋" w:eastAsia="仿宋" w:hAnsi="仿宋" w:cs="仿宋" w:hint="eastAsia"/>
            <w:lang w:eastAsia="zh-CN"/>
          </w:rPr>
          <w:t>(一)、建筑工程设计原则</w:t>
        </w:r>
        <w:r>
          <w:tab/>
        </w:r>
        <w:r>
          <w:fldChar w:fldCharType="begin"/>
        </w:r>
        <w:r>
          <w:instrText xml:space="preserve"> PAGEREF _Toc6411 \h </w:instrText>
        </w:r>
        <w:r>
          <w:fldChar w:fldCharType="separate"/>
        </w:r>
        <w:r>
          <w:t>7</w:t>
        </w:r>
        <w:r>
          <w:fldChar w:fldCharType="end"/>
        </w:r>
      </w:hyperlink>
    </w:p>
    <w:p>
      <w:pPr>
        <w:pStyle w:val="TOC2"/>
        <w:tabs>
          <w:tab w:val="right" w:leader="dot" w:pos="8306"/>
        </w:tabs>
      </w:pPr>
      <w:hyperlink w:anchor="_Toc2750" w:history="1">
        <w:r>
          <w:rPr>
            <w:rFonts w:ascii="仿宋" w:eastAsia="仿宋" w:hAnsi="仿宋" w:cs="仿宋" w:hint="eastAsia"/>
            <w:lang w:eastAsia="zh-CN"/>
          </w:rPr>
          <w:t>(二)、土建工程设计年限及安全等级</w:t>
        </w:r>
        <w:r>
          <w:tab/>
        </w:r>
        <w:r>
          <w:fldChar w:fldCharType="begin"/>
        </w:r>
        <w:r>
          <w:instrText xml:space="preserve"> PAGEREF _Toc2750 \h </w:instrText>
        </w:r>
        <w:r>
          <w:fldChar w:fldCharType="separate"/>
        </w:r>
        <w:r>
          <w:t>8</w:t>
        </w:r>
        <w:r>
          <w:fldChar w:fldCharType="end"/>
        </w:r>
      </w:hyperlink>
    </w:p>
    <w:p>
      <w:pPr>
        <w:pStyle w:val="TOC2"/>
        <w:tabs>
          <w:tab w:val="right" w:leader="dot" w:pos="8306"/>
        </w:tabs>
      </w:pPr>
      <w:hyperlink w:anchor="_Toc25248" w:history="1">
        <w:r>
          <w:rPr>
            <w:rFonts w:ascii="仿宋" w:eastAsia="仿宋" w:hAnsi="仿宋" w:cs="仿宋" w:hint="eastAsia"/>
            <w:lang w:eastAsia="zh-CN"/>
          </w:rPr>
          <w:t>(三)、建筑工程设计总体要求</w:t>
        </w:r>
        <w:r>
          <w:tab/>
        </w:r>
        <w:r>
          <w:fldChar w:fldCharType="begin"/>
        </w:r>
        <w:r>
          <w:instrText xml:space="preserve"> PAGEREF _Toc25248 \h </w:instrText>
        </w:r>
        <w:r>
          <w:fldChar w:fldCharType="separate"/>
        </w:r>
        <w:r>
          <w:t>9</w:t>
        </w:r>
        <w:r>
          <w:fldChar w:fldCharType="end"/>
        </w:r>
      </w:hyperlink>
    </w:p>
    <w:p>
      <w:pPr>
        <w:pStyle w:val="TOC2"/>
        <w:tabs>
          <w:tab w:val="right" w:leader="dot" w:pos="8306"/>
        </w:tabs>
      </w:pPr>
      <w:hyperlink w:anchor="_Toc26747" w:history="1">
        <w:r>
          <w:rPr>
            <w:rFonts w:ascii="仿宋" w:eastAsia="仿宋" w:hAnsi="仿宋" w:cs="仿宋" w:hint="eastAsia"/>
            <w:lang w:eastAsia="zh-CN"/>
          </w:rPr>
          <w:t>(四)、土建工程建设指标</w:t>
        </w:r>
        <w:r>
          <w:tab/>
        </w:r>
        <w:r>
          <w:fldChar w:fldCharType="begin"/>
        </w:r>
        <w:r>
          <w:instrText xml:space="preserve"> PAGEREF _Toc26747 \h </w:instrText>
        </w:r>
        <w:r>
          <w:fldChar w:fldCharType="separate"/>
        </w:r>
        <w:r>
          <w:t>10</w:t>
        </w:r>
        <w:r>
          <w:fldChar w:fldCharType="end"/>
        </w:r>
      </w:hyperlink>
    </w:p>
    <w:p>
      <w:pPr>
        <w:pStyle w:val="TOC1"/>
        <w:tabs>
          <w:tab w:val="right" w:leader="dot" w:pos="8306"/>
        </w:tabs>
      </w:pPr>
      <w:hyperlink w:anchor="_Toc12565" w:history="1">
        <w:r>
          <w:rPr>
            <w:rFonts w:ascii="仿宋" w:eastAsia="仿宋" w:hAnsi="仿宋" w:cs="仿宋" w:hint="eastAsia"/>
            <w:lang w:eastAsia="zh-CN"/>
          </w:rPr>
          <w:t>三、工业环保项目危机管理</w:t>
        </w:r>
        <w:r>
          <w:tab/>
        </w:r>
        <w:r>
          <w:fldChar w:fldCharType="begin"/>
        </w:r>
        <w:r>
          <w:instrText xml:space="preserve"> PAGEREF _Toc12565 \h </w:instrText>
        </w:r>
        <w:r>
          <w:fldChar w:fldCharType="separate"/>
        </w:r>
        <w:r>
          <w:t>10</w:t>
        </w:r>
        <w:r>
          <w:fldChar w:fldCharType="end"/>
        </w:r>
      </w:hyperlink>
    </w:p>
    <w:p>
      <w:pPr>
        <w:pStyle w:val="TOC2"/>
        <w:tabs>
          <w:tab w:val="right" w:leader="dot" w:pos="8306"/>
        </w:tabs>
      </w:pPr>
      <w:hyperlink w:anchor="_Toc176" w:history="1">
        <w:r>
          <w:rPr>
            <w:rFonts w:ascii="仿宋" w:eastAsia="仿宋" w:hAnsi="仿宋" w:cs="仿宋" w:hint="eastAsia"/>
            <w:lang w:eastAsia="zh-CN"/>
          </w:rPr>
          <w:t>(一)、危机预警与识别</w:t>
        </w:r>
        <w:r>
          <w:tab/>
        </w:r>
        <w:r>
          <w:fldChar w:fldCharType="begin"/>
        </w:r>
        <w:r>
          <w:instrText xml:space="preserve"> PAGEREF _Toc176 \h </w:instrText>
        </w:r>
        <w:r>
          <w:fldChar w:fldCharType="separate"/>
        </w:r>
        <w:r>
          <w:t>10</w:t>
        </w:r>
        <w:r>
          <w:fldChar w:fldCharType="end"/>
        </w:r>
      </w:hyperlink>
    </w:p>
    <w:p>
      <w:pPr>
        <w:pStyle w:val="TOC2"/>
        <w:tabs>
          <w:tab w:val="right" w:leader="dot" w:pos="8306"/>
        </w:tabs>
      </w:pPr>
      <w:hyperlink w:anchor="_Toc11734" w:history="1">
        <w:r>
          <w:rPr>
            <w:rFonts w:ascii="仿宋" w:eastAsia="仿宋" w:hAnsi="仿宋" w:cs="仿宋" w:hint="eastAsia"/>
            <w:lang w:eastAsia="zh-CN"/>
          </w:rPr>
          <w:t>(二)、危机应对与恢复</w:t>
        </w:r>
        <w:r>
          <w:tab/>
        </w:r>
        <w:r>
          <w:fldChar w:fldCharType="begin"/>
        </w:r>
        <w:r>
          <w:instrText xml:space="preserve"> PAGEREF _Toc11734 \h </w:instrText>
        </w:r>
        <w:r>
          <w:fldChar w:fldCharType="separate"/>
        </w:r>
        <w:r>
          <w:t>11</w:t>
        </w:r>
        <w:r>
          <w:fldChar w:fldCharType="end"/>
        </w:r>
      </w:hyperlink>
    </w:p>
    <w:p>
      <w:pPr>
        <w:pStyle w:val="TOC1"/>
        <w:tabs>
          <w:tab w:val="right" w:leader="dot" w:pos="8306"/>
        </w:tabs>
      </w:pPr>
      <w:hyperlink w:anchor="_Toc18927" w:history="1">
        <w:r>
          <w:rPr>
            <w:rFonts w:ascii="仿宋" w:eastAsia="仿宋" w:hAnsi="仿宋" w:cs="仿宋" w:hint="eastAsia"/>
            <w:lang w:eastAsia="zh-CN"/>
          </w:rPr>
          <w:t>四、工业环保项目可持续发展</w:t>
        </w:r>
        <w:r>
          <w:tab/>
        </w:r>
        <w:r>
          <w:fldChar w:fldCharType="begin"/>
        </w:r>
        <w:r>
          <w:instrText xml:space="preserve"> PAGEREF _Toc18927 \h </w:instrText>
        </w:r>
        <w:r>
          <w:fldChar w:fldCharType="separate"/>
        </w:r>
        <w:r>
          <w:t>12</w:t>
        </w:r>
        <w:r>
          <w:fldChar w:fldCharType="end"/>
        </w:r>
      </w:hyperlink>
    </w:p>
    <w:p>
      <w:pPr>
        <w:pStyle w:val="TOC2"/>
        <w:tabs>
          <w:tab w:val="right" w:leader="dot" w:pos="8306"/>
        </w:tabs>
      </w:pPr>
      <w:hyperlink w:anchor="_Toc25782" w:history="1">
        <w:r>
          <w:rPr>
            <w:rFonts w:ascii="仿宋" w:eastAsia="仿宋" w:hAnsi="仿宋" w:cs="仿宋" w:hint="eastAsia"/>
            <w:lang w:eastAsia="zh-CN"/>
          </w:rPr>
          <w:t>(一)、可持续战略与实践</w:t>
        </w:r>
        <w:r>
          <w:tab/>
        </w:r>
        <w:r>
          <w:fldChar w:fldCharType="begin"/>
        </w:r>
        <w:r>
          <w:instrText xml:space="preserve"> PAGEREF _Toc25782 \h </w:instrText>
        </w:r>
        <w:r>
          <w:fldChar w:fldCharType="separate"/>
        </w:r>
        <w:r>
          <w:t>12</w:t>
        </w:r>
        <w:r>
          <w:fldChar w:fldCharType="end"/>
        </w:r>
      </w:hyperlink>
    </w:p>
    <w:p>
      <w:pPr>
        <w:pStyle w:val="TOC2"/>
        <w:tabs>
          <w:tab w:val="right" w:leader="dot" w:pos="8306"/>
        </w:tabs>
      </w:pPr>
      <w:hyperlink w:anchor="_Toc31264" w:history="1">
        <w:r>
          <w:rPr>
            <w:rFonts w:ascii="仿宋" w:eastAsia="仿宋" w:hAnsi="仿宋" w:cs="仿宋" w:hint="eastAsia"/>
            <w:lang w:eastAsia="zh-CN"/>
          </w:rPr>
          <w:t>(二)、环保与社会责任</w:t>
        </w:r>
        <w:r>
          <w:tab/>
        </w:r>
        <w:r>
          <w:fldChar w:fldCharType="begin"/>
        </w:r>
        <w:r>
          <w:instrText xml:space="preserve"> PAGEREF _Toc31264 \h </w:instrText>
        </w:r>
        <w:r>
          <w:fldChar w:fldCharType="separate"/>
        </w:r>
        <w:r>
          <w:t>13</w:t>
        </w:r>
        <w:r>
          <w:fldChar w:fldCharType="end"/>
        </w:r>
      </w:hyperlink>
    </w:p>
    <w:p>
      <w:pPr>
        <w:pStyle w:val="TOC1"/>
        <w:tabs>
          <w:tab w:val="right" w:leader="dot" w:pos="8306"/>
        </w:tabs>
      </w:pPr>
      <w:hyperlink w:anchor="_Toc12243" w:history="1">
        <w:r>
          <w:rPr>
            <w:rFonts w:ascii="仿宋" w:eastAsia="仿宋" w:hAnsi="仿宋" w:cs="仿宋" w:hint="eastAsia"/>
            <w:lang w:eastAsia="zh-CN"/>
          </w:rPr>
          <w:t>五、工业环保项目选址可行性分析</w:t>
        </w:r>
        <w:r>
          <w:tab/>
        </w:r>
        <w:r>
          <w:fldChar w:fldCharType="begin"/>
        </w:r>
        <w:r>
          <w:instrText xml:space="preserve"> PAGEREF _Toc12243 \h </w:instrText>
        </w:r>
        <w:r>
          <w:fldChar w:fldCharType="separate"/>
        </w:r>
        <w:r>
          <w:t>14</w:t>
        </w:r>
        <w:r>
          <w:fldChar w:fldCharType="end"/>
        </w:r>
      </w:hyperlink>
    </w:p>
    <w:p>
      <w:pPr>
        <w:pStyle w:val="TOC2"/>
        <w:tabs>
          <w:tab w:val="right" w:leader="dot" w:pos="8306"/>
        </w:tabs>
      </w:pPr>
      <w:hyperlink w:anchor="_Toc30554" w:history="1">
        <w:r>
          <w:rPr>
            <w:rFonts w:ascii="仿宋" w:eastAsia="仿宋" w:hAnsi="仿宋" w:cs="仿宋" w:hint="eastAsia"/>
            <w:lang w:eastAsia="zh-CN"/>
          </w:rPr>
          <w:t>(一)、工业环保项目选址</w:t>
        </w:r>
        <w:r>
          <w:tab/>
        </w:r>
        <w:r>
          <w:fldChar w:fldCharType="begin"/>
        </w:r>
        <w:r>
          <w:instrText xml:space="preserve"> PAGEREF _Toc30554 \h </w:instrText>
        </w:r>
        <w:r>
          <w:fldChar w:fldCharType="separate"/>
        </w:r>
        <w:r>
          <w:t>14</w:t>
        </w:r>
        <w:r>
          <w:fldChar w:fldCharType="end"/>
        </w:r>
      </w:hyperlink>
    </w:p>
    <w:p>
      <w:pPr>
        <w:pStyle w:val="TOC2"/>
        <w:tabs>
          <w:tab w:val="right" w:leader="dot" w:pos="8306"/>
        </w:tabs>
      </w:pPr>
      <w:hyperlink w:anchor="_Toc18322" w:history="1">
        <w:r>
          <w:rPr>
            <w:rFonts w:ascii="仿宋" w:eastAsia="仿宋" w:hAnsi="仿宋" w:cs="仿宋" w:hint="eastAsia"/>
            <w:lang w:eastAsia="zh-CN"/>
          </w:rPr>
          <w:t>(二)、用地控制指标</w:t>
        </w:r>
        <w:r>
          <w:tab/>
        </w:r>
        <w:r>
          <w:fldChar w:fldCharType="begin"/>
        </w:r>
        <w:r>
          <w:instrText xml:space="preserve"> PAGEREF _Toc18322 \h </w:instrText>
        </w:r>
        <w:r>
          <w:fldChar w:fldCharType="separate"/>
        </w:r>
        <w:r>
          <w:t>14</w:t>
        </w:r>
        <w:r>
          <w:fldChar w:fldCharType="end"/>
        </w:r>
      </w:hyperlink>
    </w:p>
    <w:p>
      <w:pPr>
        <w:pStyle w:val="TOC2"/>
        <w:tabs>
          <w:tab w:val="right" w:leader="dot" w:pos="8306"/>
        </w:tabs>
      </w:pPr>
      <w:hyperlink w:anchor="_Toc110" w:history="1">
        <w:r>
          <w:rPr>
            <w:rFonts w:ascii="仿宋" w:eastAsia="仿宋" w:hAnsi="仿宋" w:cs="仿宋" w:hint="eastAsia"/>
            <w:lang w:eastAsia="zh-CN"/>
          </w:rPr>
          <w:t>(三)、节约用地措施</w:t>
        </w:r>
        <w:r>
          <w:tab/>
        </w:r>
        <w:r>
          <w:fldChar w:fldCharType="begin"/>
        </w:r>
        <w:r>
          <w:instrText xml:space="preserve"> PAGEREF _Toc110 \h </w:instrText>
        </w:r>
        <w:r>
          <w:fldChar w:fldCharType="separate"/>
        </w:r>
        <w:r>
          <w:t>16</w:t>
        </w:r>
        <w:r>
          <w:fldChar w:fldCharType="end"/>
        </w:r>
      </w:hyperlink>
    </w:p>
    <w:p>
      <w:pPr>
        <w:pStyle w:val="TOC2"/>
        <w:tabs>
          <w:tab w:val="right" w:leader="dot" w:pos="8306"/>
        </w:tabs>
      </w:pPr>
      <w:hyperlink w:anchor="_Toc16256" w:history="1">
        <w:r>
          <w:rPr>
            <w:rFonts w:ascii="仿宋" w:eastAsia="仿宋" w:hAnsi="仿宋" w:cs="仿宋" w:hint="eastAsia"/>
            <w:lang w:eastAsia="zh-CN"/>
          </w:rPr>
          <w:t>(四)、总图布置方案</w:t>
        </w:r>
        <w:r>
          <w:tab/>
        </w:r>
        <w:r>
          <w:fldChar w:fldCharType="begin"/>
        </w:r>
        <w:r>
          <w:instrText xml:space="preserve"> PAGEREF _Toc16256 \h </w:instrText>
        </w:r>
        <w:r>
          <w:fldChar w:fldCharType="separate"/>
        </w:r>
        <w:r>
          <w:t>17</w:t>
        </w:r>
        <w:r>
          <w:fldChar w:fldCharType="end"/>
        </w:r>
      </w:hyperlink>
    </w:p>
    <w:p>
      <w:pPr>
        <w:pStyle w:val="TOC2"/>
        <w:tabs>
          <w:tab w:val="right" w:leader="dot" w:pos="8306"/>
        </w:tabs>
      </w:pPr>
      <w:hyperlink w:anchor="_Toc21196" w:history="1">
        <w:r>
          <w:rPr>
            <w:rFonts w:ascii="仿宋" w:eastAsia="仿宋" w:hAnsi="仿宋" w:cs="仿宋" w:hint="eastAsia"/>
            <w:lang w:eastAsia="zh-CN"/>
          </w:rPr>
          <w:t>(五)、选址综合评价</w:t>
        </w:r>
        <w:r>
          <w:tab/>
        </w:r>
        <w:r>
          <w:fldChar w:fldCharType="begin"/>
        </w:r>
        <w:r>
          <w:instrText xml:space="preserve"> PAGEREF _Toc21196 \h </w:instrText>
        </w:r>
        <w:r>
          <w:fldChar w:fldCharType="separate"/>
        </w:r>
        <w:r>
          <w:t>18</w:t>
        </w:r>
        <w:r>
          <w:fldChar w:fldCharType="end"/>
        </w:r>
      </w:hyperlink>
    </w:p>
    <w:p>
      <w:pPr>
        <w:pStyle w:val="TOC1"/>
        <w:tabs>
          <w:tab w:val="right" w:leader="dot" w:pos="8306"/>
        </w:tabs>
      </w:pPr>
      <w:hyperlink w:anchor="_Toc16145" w:history="1">
        <w:r>
          <w:rPr>
            <w:rFonts w:ascii="仿宋" w:eastAsia="仿宋" w:hAnsi="仿宋" w:cs="仿宋" w:hint="eastAsia"/>
            <w:lang w:eastAsia="zh-CN"/>
          </w:rPr>
          <w:t>六、工业环保项目建设背景及必要性分析</w:t>
        </w:r>
        <w:r>
          <w:tab/>
        </w:r>
        <w:r>
          <w:fldChar w:fldCharType="begin"/>
        </w:r>
        <w:r>
          <w:instrText xml:space="preserve"> PAGEREF _Toc16145 \h </w:instrText>
        </w:r>
        <w:r>
          <w:fldChar w:fldCharType="separate"/>
        </w:r>
        <w:r>
          <w:t>19</w:t>
        </w:r>
        <w:r>
          <w:fldChar w:fldCharType="end"/>
        </w:r>
      </w:hyperlink>
    </w:p>
    <w:p>
      <w:pPr>
        <w:pStyle w:val="TOC2"/>
        <w:tabs>
          <w:tab w:val="right" w:leader="dot" w:pos="8306"/>
        </w:tabs>
      </w:pPr>
      <w:hyperlink w:anchor="_Toc181" w:history="1">
        <w:r>
          <w:rPr>
            <w:rFonts w:ascii="仿宋" w:eastAsia="仿宋" w:hAnsi="仿宋" w:cs="仿宋" w:hint="eastAsia"/>
            <w:lang w:eastAsia="zh-CN"/>
          </w:rPr>
          <w:t>(一)、工业环保项目背景分析</w:t>
        </w:r>
        <w:r>
          <w:tab/>
        </w:r>
        <w:r>
          <w:fldChar w:fldCharType="begin"/>
        </w:r>
        <w:r>
          <w:instrText xml:space="preserve"> PAGEREF _Toc181 \h </w:instrText>
        </w:r>
        <w:r>
          <w:fldChar w:fldCharType="separate"/>
        </w:r>
        <w:r>
          <w:t>19</w:t>
        </w:r>
        <w:r>
          <w:fldChar w:fldCharType="end"/>
        </w:r>
      </w:hyperlink>
    </w:p>
    <w:p>
      <w:pPr>
        <w:pStyle w:val="TOC2"/>
        <w:tabs>
          <w:tab w:val="right" w:leader="dot" w:pos="8306"/>
        </w:tabs>
      </w:pPr>
      <w:hyperlink w:anchor="_Toc32158" w:history="1">
        <w:r>
          <w:rPr>
            <w:rFonts w:ascii="仿宋" w:eastAsia="仿宋" w:hAnsi="仿宋" w:cs="仿宋" w:hint="eastAsia"/>
            <w:lang w:eastAsia="zh-CN"/>
          </w:rPr>
          <w:t>(二)、工业环保项目建设必要性分析</w:t>
        </w:r>
        <w:r>
          <w:tab/>
        </w:r>
        <w:r>
          <w:fldChar w:fldCharType="begin"/>
        </w:r>
        <w:r>
          <w:instrText xml:space="preserve"> PAGEREF _Toc32158 \h </w:instrText>
        </w:r>
        <w:r>
          <w:fldChar w:fldCharType="separate"/>
        </w:r>
        <w:r>
          <w:t>21</w:t>
        </w:r>
        <w:r>
          <w:fldChar w:fldCharType="end"/>
        </w:r>
      </w:hyperlink>
    </w:p>
    <w:p>
      <w:pPr>
        <w:pStyle w:val="TOC1"/>
        <w:tabs>
          <w:tab w:val="right" w:leader="dot" w:pos="8306"/>
        </w:tabs>
      </w:pPr>
      <w:hyperlink w:anchor="_Toc469" w:history="1">
        <w:r>
          <w:rPr>
            <w:rFonts w:ascii="仿宋" w:eastAsia="仿宋" w:hAnsi="仿宋" w:cs="仿宋" w:hint="eastAsia"/>
            <w:lang w:eastAsia="zh-CN"/>
          </w:rPr>
          <w:t>七、工业环保项目技术管理</w:t>
        </w:r>
        <w:r>
          <w:tab/>
        </w:r>
        <w:r>
          <w:fldChar w:fldCharType="begin"/>
        </w:r>
        <w:r>
          <w:instrText xml:space="preserve"> PAGEREF _Toc469 \h </w:instrText>
        </w:r>
        <w:r>
          <w:fldChar w:fldCharType="separate"/>
        </w:r>
        <w:r>
          <w:t>22</w:t>
        </w:r>
        <w:r>
          <w:fldChar w:fldCharType="end"/>
        </w:r>
      </w:hyperlink>
    </w:p>
    <w:p>
      <w:pPr>
        <w:pStyle w:val="TOC2"/>
        <w:tabs>
          <w:tab w:val="right" w:leader="dot" w:pos="8306"/>
        </w:tabs>
      </w:pPr>
      <w:hyperlink w:anchor="_Toc784" w:history="1">
        <w:r>
          <w:rPr>
            <w:rFonts w:ascii="仿宋" w:eastAsia="仿宋" w:hAnsi="仿宋" w:cs="仿宋" w:hint="eastAsia"/>
            <w:lang w:eastAsia="zh-CN"/>
          </w:rPr>
          <w:t>(一)、技术方案选用方向</w:t>
        </w:r>
        <w:r>
          <w:tab/>
        </w:r>
        <w:r>
          <w:fldChar w:fldCharType="begin"/>
        </w:r>
        <w:r>
          <w:instrText xml:space="preserve"> PAGEREF _Toc784 \h </w:instrText>
        </w:r>
        <w:r>
          <w:fldChar w:fldCharType="separate"/>
        </w:r>
        <w:r>
          <w:t>22</w:t>
        </w:r>
        <w:r>
          <w:fldChar w:fldCharType="end"/>
        </w:r>
      </w:hyperlink>
    </w:p>
    <w:p>
      <w:pPr>
        <w:pStyle w:val="TOC2"/>
        <w:tabs>
          <w:tab w:val="right" w:leader="dot" w:pos="8306"/>
        </w:tabs>
      </w:pPr>
      <w:hyperlink w:anchor="_Toc6574" w:history="1">
        <w:r>
          <w:rPr>
            <w:rFonts w:ascii="仿宋" w:eastAsia="仿宋" w:hAnsi="仿宋" w:cs="仿宋" w:hint="eastAsia"/>
            <w:lang w:eastAsia="zh-CN"/>
          </w:rPr>
          <w:t>(二)、工艺技术方案选用原则</w:t>
        </w:r>
        <w:r>
          <w:tab/>
        </w:r>
        <w:r>
          <w:fldChar w:fldCharType="begin"/>
        </w:r>
        <w:r>
          <w:instrText xml:space="preserve"> PAGEREF _Toc6574 \h </w:instrText>
        </w:r>
        <w:r>
          <w:fldChar w:fldCharType="separate"/>
        </w:r>
        <w:r>
          <w:t>24</w:t>
        </w:r>
        <w:r>
          <w:fldChar w:fldCharType="end"/>
        </w:r>
      </w:hyperlink>
    </w:p>
    <w:p>
      <w:pPr>
        <w:pStyle w:val="TOC2"/>
        <w:tabs>
          <w:tab w:val="right" w:leader="dot" w:pos="8306"/>
        </w:tabs>
      </w:pPr>
      <w:hyperlink w:anchor="_Toc31508" w:history="1">
        <w:r>
          <w:rPr>
            <w:rFonts w:ascii="仿宋" w:eastAsia="仿宋" w:hAnsi="仿宋" w:cs="仿宋" w:hint="eastAsia"/>
            <w:lang w:eastAsia="zh-CN"/>
          </w:rPr>
          <w:t>(三)、工艺技术方案要求</w:t>
        </w:r>
        <w:r>
          <w:tab/>
        </w:r>
        <w:r>
          <w:fldChar w:fldCharType="begin"/>
        </w:r>
        <w:r>
          <w:instrText xml:space="preserve"> PAGEREF _Toc31508 \h </w:instrText>
        </w:r>
        <w:r>
          <w:fldChar w:fldCharType="separate"/>
        </w:r>
        <w:r>
          <w:t>26</w:t>
        </w:r>
        <w:r>
          <w:fldChar w:fldCharType="end"/>
        </w:r>
      </w:hyperlink>
    </w:p>
    <w:p>
      <w:pPr>
        <w:pStyle w:val="TOC1"/>
        <w:tabs>
          <w:tab w:val="right" w:leader="dot" w:pos="8306"/>
        </w:tabs>
      </w:pPr>
      <w:hyperlink w:anchor="_Toc19085" w:history="1">
        <w:r>
          <w:rPr>
            <w:rFonts w:ascii="仿宋" w:eastAsia="仿宋" w:hAnsi="仿宋" w:cs="仿宋" w:hint="eastAsia"/>
            <w:lang w:eastAsia="zh-CN"/>
          </w:rPr>
          <w:t>八、生产安全保护</w:t>
        </w:r>
        <w:r>
          <w:tab/>
        </w:r>
        <w:r>
          <w:fldChar w:fldCharType="begin"/>
        </w:r>
        <w:r>
          <w:instrText xml:space="preserve"> PAGEREF _Toc19085 \h </w:instrText>
        </w:r>
        <w:r>
          <w:fldChar w:fldCharType="separate"/>
        </w:r>
        <w:r>
          <w:t>28</w:t>
        </w:r>
        <w:r>
          <w:fldChar w:fldCharType="end"/>
        </w:r>
      </w:hyperlink>
    </w:p>
    <w:p>
      <w:pPr>
        <w:pStyle w:val="TOC2"/>
        <w:tabs>
          <w:tab w:val="right" w:leader="dot" w:pos="8306"/>
        </w:tabs>
      </w:pPr>
      <w:hyperlink w:anchor="_Toc5846" w:history="1">
        <w:r>
          <w:rPr>
            <w:rFonts w:ascii="仿宋" w:eastAsia="仿宋" w:hAnsi="仿宋" w:cs="仿宋" w:hint="eastAsia"/>
            <w:lang w:eastAsia="zh-CN"/>
          </w:rPr>
          <w:t>(一)、消防安全</w:t>
        </w:r>
        <w:r>
          <w:tab/>
        </w:r>
        <w:r>
          <w:fldChar w:fldCharType="begin"/>
        </w:r>
        <w:r>
          <w:instrText xml:space="preserve"> PAGEREF _Toc5846 \h </w:instrText>
        </w:r>
        <w:r>
          <w:fldChar w:fldCharType="separate"/>
        </w:r>
        <w:r>
          <w:t>28</w:t>
        </w:r>
        <w:r>
          <w:fldChar w:fldCharType="end"/>
        </w:r>
      </w:hyperlink>
    </w:p>
    <w:p>
      <w:pPr>
        <w:pStyle w:val="TOC2"/>
        <w:tabs>
          <w:tab w:val="right" w:leader="dot" w:pos="8306"/>
        </w:tabs>
      </w:pPr>
      <w:hyperlink w:anchor="_Toc210" w:history="1">
        <w:r>
          <w:rPr>
            <w:rFonts w:ascii="仿宋" w:eastAsia="仿宋" w:hAnsi="仿宋" w:cs="仿宋" w:hint="eastAsia"/>
            <w:lang w:eastAsia="zh-CN"/>
          </w:rPr>
          <w:t>(二)、防火防爆总图布置措施</w:t>
        </w:r>
        <w:r>
          <w:tab/>
        </w:r>
        <w:r>
          <w:fldChar w:fldCharType="begin"/>
        </w:r>
        <w:r>
          <w:instrText xml:space="preserve"> PAGEREF _Toc210 \h </w:instrText>
        </w:r>
        <w:r>
          <w:fldChar w:fldCharType="separate"/>
        </w:r>
        <w:r>
          <w:t>30</w:t>
        </w:r>
        <w:r>
          <w:fldChar w:fldCharType="end"/>
        </w:r>
      </w:hyperlink>
    </w:p>
    <w:p>
      <w:pPr>
        <w:pStyle w:val="TOC2"/>
        <w:tabs>
          <w:tab w:val="right" w:leader="dot" w:pos="8306"/>
        </w:tabs>
      </w:pPr>
      <w:hyperlink w:anchor="_Toc6535" w:history="1">
        <w:r>
          <w:rPr>
            <w:rFonts w:ascii="仿宋" w:eastAsia="仿宋" w:hAnsi="仿宋" w:cs="仿宋" w:hint="eastAsia"/>
            <w:lang w:eastAsia="zh-CN"/>
          </w:rPr>
          <w:t>(三)、自然灾害防范措施</w:t>
        </w:r>
        <w:r>
          <w:tab/>
        </w:r>
        <w:r>
          <w:fldChar w:fldCharType="begin"/>
        </w:r>
        <w:r>
          <w:instrText xml:space="preserve"> PAGEREF _Toc6535 \h </w:instrText>
        </w:r>
        <w:r>
          <w:fldChar w:fldCharType="separate"/>
        </w:r>
        <w:r>
          <w:t>30</w:t>
        </w:r>
        <w:r>
          <w:fldChar w:fldCharType="end"/>
        </w:r>
      </w:hyperlink>
    </w:p>
    <w:p>
      <w:pPr>
        <w:pStyle w:val="TOC2"/>
        <w:tabs>
          <w:tab w:val="right" w:leader="dot" w:pos="8306"/>
        </w:tabs>
      </w:pPr>
      <w:hyperlink w:anchor="_Toc16855" w:history="1">
        <w:r>
          <w:rPr>
            <w:rFonts w:ascii="仿宋" w:eastAsia="仿宋" w:hAnsi="仿宋" w:cs="仿宋" w:hint="eastAsia"/>
            <w:lang w:eastAsia="zh-CN"/>
          </w:rPr>
          <w:t>(四)、安全色及安全标志使用要求</w:t>
        </w:r>
        <w:r>
          <w:tab/>
        </w:r>
        <w:r>
          <w:fldChar w:fldCharType="begin"/>
        </w:r>
        <w:r>
          <w:instrText xml:space="preserve"> PAGEREF _Toc16855 \h </w:instrText>
        </w:r>
        <w:r>
          <w:fldChar w:fldCharType="separate"/>
        </w:r>
        <w:r>
          <w:t>31</w:t>
        </w:r>
        <w:r>
          <w:fldChar w:fldCharType="end"/>
        </w:r>
      </w:hyperlink>
    </w:p>
    <w:p>
      <w:pPr>
        <w:pStyle w:val="TOC2"/>
        <w:tabs>
          <w:tab w:val="right" w:leader="dot" w:pos="8306"/>
        </w:tabs>
      </w:pPr>
      <w:hyperlink w:anchor="_Toc20041" w:history="1">
        <w:r>
          <w:rPr>
            <w:rFonts w:ascii="仿宋" w:eastAsia="仿宋" w:hAnsi="仿宋" w:cs="仿宋" w:hint="eastAsia"/>
            <w:lang w:eastAsia="zh-CN"/>
          </w:rPr>
          <w:t>(五)、防尘防毒措施</w:t>
        </w:r>
        <w:r>
          <w:tab/>
        </w:r>
        <w:r>
          <w:fldChar w:fldCharType="begin"/>
        </w:r>
        <w:r>
          <w:instrText xml:space="preserve"> PAGEREF _Toc20041 \h </w:instrText>
        </w:r>
        <w:r>
          <w:fldChar w:fldCharType="separate"/>
        </w:r>
        <w:r>
          <w:t>32</w:t>
        </w:r>
        <w:r>
          <w:fldChar w:fldCharType="end"/>
        </w:r>
      </w:hyperlink>
    </w:p>
    <w:p>
      <w:pPr>
        <w:pStyle w:val="TOC2"/>
        <w:tabs>
          <w:tab w:val="right" w:leader="dot" w:pos="8306"/>
        </w:tabs>
      </w:pPr>
      <w:hyperlink w:anchor="_Toc17087" w:history="1">
        <w:r>
          <w:rPr>
            <w:rFonts w:ascii="仿宋" w:eastAsia="仿宋" w:hAnsi="仿宋" w:cs="仿宋" w:hint="eastAsia"/>
            <w:lang w:eastAsia="zh-CN"/>
          </w:rPr>
          <w:t>(六)、防静电、触电防护及防雷措施</w:t>
        </w:r>
        <w:r>
          <w:tab/>
        </w:r>
        <w:r>
          <w:fldChar w:fldCharType="begin"/>
        </w:r>
        <w:r>
          <w:instrText xml:space="preserve"> PAGEREF _Toc17087 \h </w:instrText>
        </w:r>
        <w:r>
          <w:fldChar w:fldCharType="separate"/>
        </w:r>
        <w:r>
          <w:t>33</w:t>
        </w:r>
        <w:r>
          <w:fldChar w:fldCharType="end"/>
        </w:r>
      </w:hyperlink>
    </w:p>
    <w:p>
      <w:pPr>
        <w:pStyle w:val="TOC2"/>
        <w:tabs>
          <w:tab w:val="right" w:leader="dot" w:pos="8306"/>
        </w:tabs>
      </w:pPr>
      <w:hyperlink w:anchor="_Toc23084" w:history="1">
        <w:r>
          <w:rPr>
            <w:rFonts w:ascii="仿宋" w:eastAsia="仿宋" w:hAnsi="仿宋" w:cs="仿宋" w:hint="eastAsia"/>
            <w:lang w:eastAsia="zh-CN"/>
          </w:rPr>
          <w:t>(七)、机械设备安全保障措施</w:t>
        </w:r>
        <w:r>
          <w:tab/>
        </w:r>
        <w:r>
          <w:fldChar w:fldCharType="begin"/>
        </w:r>
        <w:r>
          <w:instrText xml:space="preserve"> PAGEREF _Toc23084 \h </w:instrText>
        </w:r>
        <w:r>
          <w:fldChar w:fldCharType="separate"/>
        </w:r>
        <w:r>
          <w:t>35</w:t>
        </w:r>
        <w:r>
          <w:fldChar w:fldCharType="end"/>
        </w:r>
      </w:hyperlink>
    </w:p>
    <w:p>
      <w:pPr>
        <w:pStyle w:val="TOC1"/>
        <w:tabs>
          <w:tab w:val="right" w:leader="dot" w:pos="8306"/>
        </w:tabs>
      </w:pPr>
      <w:hyperlink w:anchor="_Toc12007" w:history="1">
        <w:r>
          <w:rPr>
            <w:rFonts w:ascii="仿宋" w:eastAsia="仿宋" w:hAnsi="仿宋" w:cs="仿宋" w:hint="eastAsia"/>
            <w:lang w:eastAsia="zh-CN"/>
          </w:rPr>
          <w:t>九、工业环保项目经营效益</w:t>
        </w:r>
        <w:r>
          <w:tab/>
        </w:r>
        <w:r>
          <w:fldChar w:fldCharType="begin"/>
        </w:r>
        <w:r>
          <w:instrText xml:space="preserve"> PAGEREF _Toc12007 \h </w:instrText>
        </w:r>
        <w:r>
          <w:fldChar w:fldCharType="separate"/>
        </w:r>
        <w:r>
          <w:t>36</w:t>
        </w:r>
        <w:r>
          <w:fldChar w:fldCharType="end"/>
        </w:r>
      </w:hyperlink>
    </w:p>
    <w:p>
      <w:pPr>
        <w:pStyle w:val="TOC2"/>
        <w:tabs>
          <w:tab w:val="right" w:leader="dot" w:pos="8306"/>
        </w:tabs>
      </w:pPr>
      <w:hyperlink w:anchor="_Toc13153" w:history="1">
        <w:r>
          <w:rPr>
            <w:rFonts w:ascii="仿宋" w:eastAsia="仿宋" w:hAnsi="仿宋" w:cs="仿宋" w:hint="eastAsia"/>
            <w:lang w:eastAsia="zh-CN"/>
          </w:rPr>
          <w:t>(一)、经济评价财务测算</w:t>
        </w:r>
        <w:r>
          <w:tab/>
        </w:r>
        <w:r>
          <w:fldChar w:fldCharType="begin"/>
        </w:r>
        <w:r>
          <w:instrText xml:space="preserve"> PAGEREF _Toc13153 \h </w:instrText>
        </w:r>
        <w:r>
          <w:fldChar w:fldCharType="separate"/>
        </w:r>
        <w:r>
          <w:t>36</w:t>
        </w:r>
        <w:r>
          <w:fldChar w:fldCharType="end"/>
        </w:r>
      </w:hyperlink>
    </w:p>
    <w:p>
      <w:pPr>
        <w:pStyle w:val="TOC2"/>
        <w:tabs>
          <w:tab w:val="right" w:leader="dot" w:pos="8306"/>
        </w:tabs>
      </w:pPr>
      <w:hyperlink w:anchor="_Toc25309" w:history="1">
        <w:r>
          <w:rPr>
            <w:rFonts w:ascii="仿宋" w:eastAsia="仿宋" w:hAnsi="仿宋" w:cs="仿宋" w:hint="eastAsia"/>
            <w:lang w:eastAsia="zh-CN"/>
          </w:rPr>
          <w:t>(二)、工业环保项目盈利能力分析</w:t>
        </w:r>
        <w:r>
          <w:tab/>
        </w:r>
        <w:r>
          <w:fldChar w:fldCharType="begin"/>
        </w:r>
        <w:r>
          <w:instrText xml:space="preserve"> PAGEREF _Toc25309 \h </w:instrText>
        </w:r>
        <w:r>
          <w:fldChar w:fldCharType="separate"/>
        </w:r>
        <w:r>
          <w:t>37</w:t>
        </w:r>
        <w:r>
          <w:fldChar w:fldCharType="end"/>
        </w:r>
      </w:hyperlink>
    </w:p>
    <w:p>
      <w:pPr>
        <w:pStyle w:val="TOC1"/>
        <w:tabs>
          <w:tab w:val="right" w:leader="dot" w:pos="8306"/>
        </w:tabs>
      </w:pPr>
      <w:hyperlink w:anchor="_Toc3802" w:history="1">
        <w:r>
          <w:rPr>
            <w:rFonts w:ascii="仿宋" w:eastAsia="仿宋" w:hAnsi="仿宋" w:cs="仿宋" w:hint="eastAsia"/>
            <w:lang w:eastAsia="zh-CN"/>
          </w:rPr>
          <w:t>十、工业环保项目社会影响</w:t>
        </w:r>
        <w:r>
          <w:tab/>
        </w:r>
        <w:r>
          <w:fldChar w:fldCharType="begin"/>
        </w:r>
        <w:r>
          <w:instrText xml:space="preserve"> PAGEREF _Toc3802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34" w:history="1">
        <w:r>
          <w:rPr>
            <w:rFonts w:ascii="仿宋" w:eastAsia="仿宋" w:hAnsi="仿宋" w:cs="仿宋" w:hint="eastAsia"/>
            <w:lang w:eastAsia="zh-CN"/>
          </w:rPr>
          <w:t>(一)、社会责任与义务</w:t>
        </w:r>
        <w:r>
          <w:tab/>
        </w:r>
        <w:r>
          <w:fldChar w:fldCharType="begin"/>
        </w:r>
        <w:r>
          <w:instrText xml:space="preserve"> PAGEREF _Toc18434 \h </w:instrText>
        </w:r>
        <w:r>
          <w:fldChar w:fldCharType="separate"/>
        </w:r>
        <w:r>
          <w:t>38</w:t>
        </w:r>
        <w:r>
          <w:fldChar w:fldCharType="end"/>
        </w:r>
      </w:hyperlink>
    </w:p>
    <w:p>
      <w:pPr>
        <w:pStyle w:val="TOC2"/>
        <w:tabs>
          <w:tab w:val="right" w:leader="dot" w:pos="8306"/>
        </w:tabs>
      </w:pPr>
      <w:hyperlink w:anchor="_Toc24542" w:history="1">
        <w:r>
          <w:rPr>
            <w:rFonts w:ascii="仿宋" w:eastAsia="仿宋" w:hAnsi="仿宋" w:cs="仿宋" w:hint="eastAsia"/>
            <w:lang w:eastAsia="zh-CN"/>
          </w:rPr>
          <w:t>(二)、社会参与与沟通</w:t>
        </w:r>
        <w:r>
          <w:tab/>
        </w:r>
        <w:r>
          <w:fldChar w:fldCharType="begin"/>
        </w:r>
        <w:r>
          <w:instrText xml:space="preserve"> PAGEREF _Toc24542 \h </w:instrText>
        </w:r>
        <w:r>
          <w:fldChar w:fldCharType="separate"/>
        </w:r>
        <w:r>
          <w:t>39</w:t>
        </w:r>
        <w:r>
          <w:fldChar w:fldCharType="end"/>
        </w:r>
      </w:hyperlink>
    </w:p>
    <w:p>
      <w:pPr>
        <w:pStyle w:val="TOC1"/>
        <w:tabs>
          <w:tab w:val="right" w:leader="dot" w:pos="8306"/>
        </w:tabs>
      </w:pPr>
      <w:hyperlink w:anchor="_Toc7745" w:history="1">
        <w:r>
          <w:rPr>
            <w:rFonts w:ascii="仿宋" w:eastAsia="仿宋" w:hAnsi="仿宋" w:cs="仿宋" w:hint="eastAsia"/>
            <w:lang w:eastAsia="zh-CN"/>
          </w:rPr>
          <w:t>十一、工业环保项目创新与研发</w:t>
        </w:r>
        <w:r>
          <w:tab/>
        </w:r>
        <w:r>
          <w:fldChar w:fldCharType="begin"/>
        </w:r>
        <w:r>
          <w:instrText xml:space="preserve"> PAGEREF _Toc7745 \h </w:instrText>
        </w:r>
        <w:r>
          <w:fldChar w:fldCharType="separate"/>
        </w:r>
        <w:r>
          <w:t>40</w:t>
        </w:r>
        <w:r>
          <w:fldChar w:fldCharType="end"/>
        </w:r>
      </w:hyperlink>
    </w:p>
    <w:p>
      <w:pPr>
        <w:pStyle w:val="TOC2"/>
        <w:tabs>
          <w:tab w:val="right" w:leader="dot" w:pos="8306"/>
        </w:tabs>
      </w:pPr>
      <w:hyperlink w:anchor="_Toc8548" w:history="1">
        <w:r>
          <w:rPr>
            <w:rFonts w:ascii="仿宋" w:eastAsia="仿宋" w:hAnsi="仿宋" w:cs="仿宋" w:hint="eastAsia"/>
            <w:lang w:eastAsia="zh-CN"/>
          </w:rPr>
          <w:t>(一)、创新策略与方向</w:t>
        </w:r>
        <w:r>
          <w:tab/>
        </w:r>
        <w:r>
          <w:fldChar w:fldCharType="begin"/>
        </w:r>
        <w:r>
          <w:instrText xml:space="preserve"> PAGEREF _Toc8548 \h </w:instrText>
        </w:r>
        <w:r>
          <w:fldChar w:fldCharType="separate"/>
        </w:r>
        <w:r>
          <w:t>40</w:t>
        </w:r>
        <w:r>
          <w:fldChar w:fldCharType="end"/>
        </w:r>
      </w:hyperlink>
    </w:p>
    <w:p>
      <w:pPr>
        <w:pStyle w:val="TOC2"/>
        <w:tabs>
          <w:tab w:val="right" w:leader="dot" w:pos="8306"/>
        </w:tabs>
      </w:pPr>
      <w:hyperlink w:anchor="_Toc11397" w:history="1">
        <w:r>
          <w:rPr>
            <w:rFonts w:ascii="仿宋" w:eastAsia="仿宋" w:hAnsi="仿宋" w:cs="仿宋" w:hint="eastAsia"/>
            <w:lang w:eastAsia="zh-CN"/>
          </w:rPr>
          <w:t>(二)、研发规划与投入</w:t>
        </w:r>
        <w:r>
          <w:tab/>
        </w:r>
        <w:r>
          <w:fldChar w:fldCharType="begin"/>
        </w:r>
        <w:r>
          <w:instrText xml:space="preserve"> PAGEREF _Toc11397 \h </w:instrText>
        </w:r>
        <w:r>
          <w:fldChar w:fldCharType="separate"/>
        </w:r>
        <w:r>
          <w:t>41</w:t>
        </w:r>
        <w:r>
          <w:fldChar w:fldCharType="end"/>
        </w:r>
      </w:hyperlink>
    </w:p>
    <w:p>
      <w:pPr>
        <w:pStyle w:val="TOC1"/>
        <w:tabs>
          <w:tab w:val="right" w:leader="dot" w:pos="8306"/>
        </w:tabs>
      </w:pPr>
      <w:hyperlink w:anchor="_Toc7990" w:history="1">
        <w:r>
          <w:rPr>
            <w:rFonts w:ascii="仿宋" w:eastAsia="仿宋" w:hAnsi="仿宋" w:cs="仿宋" w:hint="eastAsia"/>
            <w:lang w:eastAsia="zh-CN"/>
          </w:rPr>
          <w:t>十二、工业环保项目财务管理</w:t>
        </w:r>
        <w:r>
          <w:tab/>
        </w:r>
        <w:r>
          <w:fldChar w:fldCharType="begin"/>
        </w:r>
        <w:r>
          <w:instrText xml:space="preserve"> PAGEREF _Toc7990 \h </w:instrText>
        </w:r>
        <w:r>
          <w:fldChar w:fldCharType="separate"/>
        </w:r>
        <w:r>
          <w:t>43</w:t>
        </w:r>
        <w:r>
          <w:fldChar w:fldCharType="end"/>
        </w:r>
      </w:hyperlink>
    </w:p>
    <w:p>
      <w:pPr>
        <w:pStyle w:val="TOC2"/>
        <w:tabs>
          <w:tab w:val="right" w:leader="dot" w:pos="8306"/>
        </w:tabs>
      </w:pPr>
      <w:hyperlink w:anchor="_Toc21970" w:history="1">
        <w:r>
          <w:rPr>
            <w:rFonts w:ascii="仿宋" w:eastAsia="仿宋" w:hAnsi="仿宋" w:cs="仿宋" w:hint="eastAsia"/>
            <w:lang w:eastAsia="zh-CN"/>
          </w:rPr>
          <w:t>(一)、资金需求大</w:t>
        </w:r>
        <w:r>
          <w:tab/>
        </w:r>
        <w:r>
          <w:fldChar w:fldCharType="begin"/>
        </w:r>
        <w:r>
          <w:instrText xml:space="preserve"> PAGEREF _Toc21970 \h </w:instrText>
        </w:r>
        <w:r>
          <w:fldChar w:fldCharType="separate"/>
        </w:r>
        <w:r>
          <w:t>43</w:t>
        </w:r>
        <w:r>
          <w:fldChar w:fldCharType="end"/>
        </w:r>
      </w:hyperlink>
    </w:p>
    <w:p>
      <w:pPr>
        <w:pStyle w:val="TOC2"/>
        <w:tabs>
          <w:tab w:val="right" w:leader="dot" w:pos="8306"/>
        </w:tabs>
      </w:pPr>
      <w:hyperlink w:anchor="_Toc25893" w:history="1">
        <w:r>
          <w:rPr>
            <w:rFonts w:ascii="仿宋" w:eastAsia="仿宋" w:hAnsi="仿宋" w:cs="仿宋" w:hint="eastAsia"/>
            <w:lang w:eastAsia="zh-CN"/>
          </w:rPr>
          <w:t>(二)、研发周期长</w:t>
        </w:r>
        <w:r>
          <w:tab/>
        </w:r>
        <w:r>
          <w:fldChar w:fldCharType="begin"/>
        </w:r>
        <w:r>
          <w:instrText xml:space="preserve"> PAGEREF _Toc25893 \h </w:instrText>
        </w:r>
        <w:r>
          <w:fldChar w:fldCharType="separate"/>
        </w:r>
        <w:r>
          <w:t>44</w:t>
        </w:r>
        <w:r>
          <w:fldChar w:fldCharType="end"/>
        </w:r>
      </w:hyperlink>
    </w:p>
    <w:p>
      <w:pPr>
        <w:pStyle w:val="TOC2"/>
        <w:tabs>
          <w:tab w:val="right" w:leader="dot" w:pos="8306"/>
        </w:tabs>
      </w:pPr>
      <w:hyperlink w:anchor="_Toc16425" w:history="1">
        <w:r>
          <w:rPr>
            <w:rFonts w:ascii="仿宋" w:eastAsia="仿宋" w:hAnsi="仿宋" w:cs="仿宋" w:hint="eastAsia"/>
            <w:lang w:eastAsia="zh-CN"/>
          </w:rPr>
          <w:t>(三)、市场风险大</w:t>
        </w:r>
        <w:r>
          <w:tab/>
        </w:r>
        <w:r>
          <w:fldChar w:fldCharType="begin"/>
        </w:r>
        <w:r>
          <w:instrText xml:space="preserve"> PAGEREF _Toc16425 \h </w:instrText>
        </w:r>
        <w:r>
          <w:fldChar w:fldCharType="separate"/>
        </w:r>
        <w:r>
          <w:t>45</w:t>
        </w:r>
        <w:r>
          <w:fldChar w:fldCharType="end"/>
        </w:r>
      </w:hyperlink>
    </w:p>
    <w:p>
      <w:pPr>
        <w:pStyle w:val="TOC2"/>
        <w:tabs>
          <w:tab w:val="right" w:leader="dot" w:pos="8306"/>
        </w:tabs>
      </w:pPr>
      <w:hyperlink w:anchor="_Toc27858" w:history="1">
        <w:r>
          <w:rPr>
            <w:rFonts w:ascii="仿宋" w:eastAsia="仿宋" w:hAnsi="仿宋" w:cs="仿宋" w:hint="eastAsia"/>
            <w:lang w:eastAsia="zh-CN"/>
          </w:rPr>
          <w:t>(四)、利润率高</w:t>
        </w:r>
        <w:r>
          <w:tab/>
        </w:r>
        <w:r>
          <w:fldChar w:fldCharType="begin"/>
        </w:r>
        <w:r>
          <w:instrText xml:space="preserve"> PAGEREF _Toc27858 \h </w:instrText>
        </w:r>
        <w:r>
          <w:fldChar w:fldCharType="separate"/>
        </w:r>
        <w:r>
          <w:t>48</w:t>
        </w:r>
        <w:r>
          <w:fldChar w:fldCharType="end"/>
        </w:r>
      </w:hyperlink>
    </w:p>
    <w:p>
      <w:pPr>
        <w:pStyle w:val="TOC1"/>
        <w:tabs>
          <w:tab w:val="right" w:leader="dot" w:pos="8306"/>
        </w:tabs>
      </w:pPr>
      <w:hyperlink w:anchor="_Toc25514" w:history="1">
        <w:r>
          <w:rPr>
            <w:rFonts w:ascii="仿宋" w:eastAsia="仿宋" w:hAnsi="仿宋" w:cs="仿宋" w:hint="eastAsia"/>
            <w:lang w:eastAsia="zh-CN"/>
          </w:rPr>
          <w:t>十三、利益相关者分析与沟通计划</w:t>
        </w:r>
        <w:r>
          <w:tab/>
        </w:r>
        <w:r>
          <w:fldChar w:fldCharType="begin"/>
        </w:r>
        <w:r>
          <w:instrText xml:space="preserve"> PAGEREF _Toc25514 \h </w:instrText>
        </w:r>
        <w:r>
          <w:fldChar w:fldCharType="separate"/>
        </w:r>
        <w:r>
          <w:t>50</w:t>
        </w:r>
        <w:r>
          <w:fldChar w:fldCharType="end"/>
        </w:r>
      </w:hyperlink>
    </w:p>
    <w:p>
      <w:pPr>
        <w:pStyle w:val="TOC2"/>
        <w:tabs>
          <w:tab w:val="right" w:leader="dot" w:pos="8306"/>
        </w:tabs>
      </w:pPr>
      <w:hyperlink w:anchor="_Toc9948" w:history="1">
        <w:r>
          <w:rPr>
            <w:rFonts w:ascii="仿宋" w:eastAsia="仿宋" w:hAnsi="仿宋" w:cs="仿宋" w:hint="eastAsia"/>
            <w:lang w:eastAsia="zh-CN"/>
          </w:rPr>
          <w:t>(一)、利益相关者分析</w:t>
        </w:r>
        <w:r>
          <w:tab/>
        </w:r>
        <w:r>
          <w:fldChar w:fldCharType="begin"/>
        </w:r>
        <w:r>
          <w:instrText xml:space="preserve"> PAGEREF _Toc9948 \h </w:instrText>
        </w:r>
        <w:r>
          <w:fldChar w:fldCharType="separate"/>
        </w:r>
        <w:r>
          <w:t>50</w:t>
        </w:r>
        <w:r>
          <w:fldChar w:fldCharType="end"/>
        </w:r>
      </w:hyperlink>
    </w:p>
    <w:p>
      <w:pPr>
        <w:pStyle w:val="TOC2"/>
        <w:tabs>
          <w:tab w:val="right" w:leader="dot" w:pos="8306"/>
        </w:tabs>
      </w:pPr>
      <w:hyperlink w:anchor="_Toc19333" w:history="1">
        <w:r>
          <w:rPr>
            <w:rFonts w:ascii="仿宋" w:eastAsia="仿宋" w:hAnsi="仿宋" w:cs="仿宋" w:hint="eastAsia"/>
            <w:lang w:eastAsia="zh-CN"/>
          </w:rPr>
          <w:t>(二)、沟通计划</w:t>
        </w:r>
        <w:r>
          <w:tab/>
        </w:r>
        <w:r>
          <w:fldChar w:fldCharType="begin"/>
        </w:r>
        <w:r>
          <w:instrText xml:space="preserve"> PAGEREF _Toc19333 \h </w:instrText>
        </w:r>
        <w:r>
          <w:fldChar w:fldCharType="separate"/>
        </w:r>
        <w:r>
          <w:t>51</w:t>
        </w:r>
        <w:r>
          <w:fldChar w:fldCharType="end"/>
        </w:r>
      </w:hyperlink>
    </w:p>
    <w:p>
      <w:pPr>
        <w:pStyle w:val="TOC1"/>
        <w:tabs>
          <w:tab w:val="right" w:leader="dot" w:pos="8306"/>
        </w:tabs>
      </w:pPr>
      <w:hyperlink w:anchor="_Toc8825" w:history="1">
        <w:r>
          <w:rPr>
            <w:rFonts w:ascii="仿宋" w:eastAsia="仿宋" w:hAnsi="仿宋" w:cs="仿宋" w:hint="eastAsia"/>
            <w:lang w:eastAsia="zh-CN"/>
          </w:rPr>
          <w:t>十四、工业环保项目工程方案分析</w:t>
        </w:r>
        <w:r>
          <w:tab/>
        </w:r>
        <w:r>
          <w:fldChar w:fldCharType="begin"/>
        </w:r>
        <w:r>
          <w:instrText xml:space="preserve"> PAGEREF _Toc8825 \h </w:instrText>
        </w:r>
        <w:r>
          <w:fldChar w:fldCharType="separate"/>
        </w:r>
        <w:r>
          <w:t>52</w:t>
        </w:r>
        <w:r>
          <w:fldChar w:fldCharType="end"/>
        </w:r>
      </w:hyperlink>
    </w:p>
    <w:p>
      <w:pPr>
        <w:pStyle w:val="TOC2"/>
        <w:tabs>
          <w:tab w:val="right" w:leader="dot" w:pos="8306"/>
        </w:tabs>
      </w:pPr>
      <w:hyperlink w:anchor="_Toc24511" w:history="1">
        <w:r>
          <w:rPr>
            <w:rFonts w:ascii="仿宋" w:eastAsia="仿宋" w:hAnsi="仿宋" w:cs="仿宋" w:hint="eastAsia"/>
            <w:lang w:eastAsia="zh-CN"/>
          </w:rPr>
          <w:t>(一)、建筑工程设计原则</w:t>
        </w:r>
        <w:r>
          <w:tab/>
        </w:r>
        <w:r>
          <w:fldChar w:fldCharType="begin"/>
        </w:r>
        <w:r>
          <w:instrText xml:space="preserve"> PAGEREF _Toc24511 \h </w:instrText>
        </w:r>
        <w:r>
          <w:fldChar w:fldCharType="separate"/>
        </w:r>
        <w:r>
          <w:t>52</w:t>
        </w:r>
        <w:r>
          <w:fldChar w:fldCharType="end"/>
        </w:r>
      </w:hyperlink>
    </w:p>
    <w:p>
      <w:pPr>
        <w:pStyle w:val="TOC2"/>
        <w:tabs>
          <w:tab w:val="right" w:leader="dot" w:pos="8306"/>
        </w:tabs>
      </w:pPr>
      <w:hyperlink w:anchor="_Toc28347" w:history="1">
        <w:r>
          <w:rPr>
            <w:rFonts w:ascii="仿宋" w:eastAsia="仿宋" w:hAnsi="仿宋" w:cs="仿宋" w:hint="eastAsia"/>
            <w:lang w:eastAsia="zh-CN"/>
          </w:rPr>
          <w:t>(二)、土建工程建设指标</w:t>
        </w:r>
        <w:r>
          <w:tab/>
        </w:r>
        <w:r>
          <w:fldChar w:fldCharType="begin"/>
        </w:r>
        <w:r>
          <w:instrText xml:space="preserve"> PAGEREF _Toc28347 \h </w:instrText>
        </w:r>
        <w:r>
          <w:fldChar w:fldCharType="separate"/>
        </w:r>
        <w:r>
          <w:t>55</w:t>
        </w:r>
        <w:r>
          <w:fldChar w:fldCharType="end"/>
        </w:r>
      </w:hyperlink>
    </w:p>
    <w:p>
      <w:pPr>
        <w:pStyle w:val="TOC1"/>
        <w:tabs>
          <w:tab w:val="right" w:leader="dot" w:pos="8306"/>
        </w:tabs>
      </w:pPr>
      <w:hyperlink w:anchor="_Toc1493" w:history="1">
        <w:r>
          <w:rPr>
            <w:rFonts w:ascii="仿宋" w:eastAsia="仿宋" w:hAnsi="仿宋" w:cs="仿宋" w:hint="eastAsia"/>
            <w:lang w:eastAsia="zh-CN"/>
          </w:rPr>
          <w:t>十五、风险识别与分类</w:t>
        </w:r>
        <w:r>
          <w:tab/>
        </w:r>
        <w:r>
          <w:fldChar w:fldCharType="begin"/>
        </w:r>
        <w:r>
          <w:instrText xml:space="preserve"> PAGEREF _Toc1493 \h </w:instrText>
        </w:r>
        <w:r>
          <w:fldChar w:fldCharType="separate"/>
        </w:r>
        <w:r>
          <w:t>57</w:t>
        </w:r>
        <w:r>
          <w:fldChar w:fldCharType="end"/>
        </w:r>
      </w:hyperlink>
    </w:p>
    <w:p>
      <w:pPr>
        <w:pStyle w:val="TOC2"/>
        <w:tabs>
          <w:tab w:val="right" w:leader="dot" w:pos="8306"/>
        </w:tabs>
      </w:pPr>
      <w:hyperlink w:anchor="_Toc27405" w:history="1">
        <w:r>
          <w:rPr>
            <w:rFonts w:ascii="仿宋" w:eastAsia="仿宋" w:hAnsi="仿宋" w:cs="仿宋" w:hint="eastAsia"/>
            <w:lang w:eastAsia="zh-CN"/>
          </w:rPr>
          <w:t>(一)、风险识别</w:t>
        </w:r>
        <w:r>
          <w:tab/>
        </w:r>
        <w:r>
          <w:fldChar w:fldCharType="begin"/>
        </w:r>
        <w:r>
          <w:instrText xml:space="preserve"> PAGEREF _Toc27405 \h </w:instrText>
        </w:r>
        <w:r>
          <w:fldChar w:fldCharType="separate"/>
        </w:r>
        <w:r>
          <w:t>57</w:t>
        </w:r>
        <w:r>
          <w:fldChar w:fldCharType="end"/>
        </w:r>
      </w:hyperlink>
    </w:p>
    <w:p>
      <w:pPr>
        <w:pStyle w:val="TOC2"/>
        <w:tabs>
          <w:tab w:val="right" w:leader="dot" w:pos="8306"/>
        </w:tabs>
      </w:pPr>
      <w:hyperlink w:anchor="_Toc6082" w:history="1">
        <w:r>
          <w:rPr>
            <w:rFonts w:ascii="仿宋" w:eastAsia="仿宋" w:hAnsi="仿宋" w:cs="仿宋" w:hint="eastAsia"/>
            <w:lang w:eastAsia="zh-CN"/>
          </w:rPr>
          <w:t>(二)、风险分类</w:t>
        </w:r>
        <w:r>
          <w:tab/>
        </w:r>
        <w:r>
          <w:fldChar w:fldCharType="begin"/>
        </w:r>
        <w:r>
          <w:instrText xml:space="preserve"> PAGEREF _Toc6082 \h </w:instrText>
        </w:r>
        <w:r>
          <w:fldChar w:fldCharType="separate"/>
        </w:r>
        <w:r>
          <w:t>58</w:t>
        </w:r>
        <w:r>
          <w:fldChar w:fldCharType="end"/>
        </w:r>
      </w:hyperlink>
    </w:p>
    <w:p>
      <w:pPr>
        <w:pStyle w:val="TOC1"/>
        <w:tabs>
          <w:tab w:val="right" w:leader="dot" w:pos="8306"/>
        </w:tabs>
      </w:pPr>
      <w:hyperlink w:anchor="_Toc10426" w:history="1">
        <w:r>
          <w:rPr>
            <w:rFonts w:ascii="仿宋" w:eastAsia="仿宋" w:hAnsi="仿宋" w:cs="仿宋" w:hint="eastAsia"/>
            <w:lang w:eastAsia="zh-CN"/>
          </w:rPr>
          <w:t>十六、工业环保项目实施时间节点</w:t>
        </w:r>
        <w:r>
          <w:tab/>
        </w:r>
        <w:r>
          <w:fldChar w:fldCharType="begin"/>
        </w:r>
        <w:r>
          <w:instrText xml:space="preserve"> PAGEREF _Toc10426 \h </w:instrText>
        </w:r>
        <w:r>
          <w:fldChar w:fldCharType="separate"/>
        </w:r>
        <w:r>
          <w:t>60</w:t>
        </w:r>
        <w:r>
          <w:fldChar w:fldCharType="end"/>
        </w:r>
      </w:hyperlink>
    </w:p>
    <w:p>
      <w:pPr>
        <w:pStyle w:val="TOC2"/>
        <w:tabs>
          <w:tab w:val="right" w:leader="dot" w:pos="8306"/>
        </w:tabs>
      </w:pPr>
      <w:hyperlink w:anchor="_Toc27641" w:history="1">
        <w:r>
          <w:rPr>
            <w:rFonts w:ascii="仿宋" w:eastAsia="仿宋" w:hAnsi="仿宋" w:cs="仿宋" w:hint="eastAsia"/>
            <w:lang w:eastAsia="zh-CN"/>
          </w:rPr>
          <w:t>(一)、工业环保项目启动阶段时间节点</w:t>
        </w:r>
        <w:r>
          <w:tab/>
        </w:r>
        <w:r>
          <w:fldChar w:fldCharType="begin"/>
        </w:r>
        <w:r>
          <w:instrText xml:space="preserve"> PAGEREF _Toc27641 \h </w:instrText>
        </w:r>
        <w:r>
          <w:fldChar w:fldCharType="separate"/>
        </w:r>
        <w:r>
          <w:t>60</w:t>
        </w:r>
        <w:r>
          <w:fldChar w:fldCharType="end"/>
        </w:r>
      </w:hyperlink>
    </w:p>
    <w:p>
      <w:pPr>
        <w:pStyle w:val="TOC2"/>
        <w:tabs>
          <w:tab w:val="right" w:leader="dot" w:pos="8306"/>
        </w:tabs>
      </w:pPr>
      <w:hyperlink w:anchor="_Toc19829" w:history="1">
        <w:r>
          <w:rPr>
            <w:rFonts w:ascii="仿宋" w:eastAsia="仿宋" w:hAnsi="仿宋" w:cs="仿宋" w:hint="eastAsia"/>
            <w:lang w:eastAsia="zh-CN"/>
          </w:rPr>
          <w:t>(二)、工业环保项目执行阶段时间节点</w:t>
        </w:r>
        <w:r>
          <w:tab/>
        </w:r>
        <w:r>
          <w:fldChar w:fldCharType="begin"/>
        </w:r>
        <w:r>
          <w:instrText xml:space="preserve"> PAGEREF _Toc19829 \h </w:instrText>
        </w:r>
        <w:r>
          <w:fldChar w:fldCharType="separate"/>
        </w:r>
        <w:r>
          <w:t>61</w:t>
        </w:r>
        <w:r>
          <w:fldChar w:fldCharType="end"/>
        </w:r>
      </w:hyperlink>
    </w:p>
    <w:p>
      <w:pPr>
        <w:pStyle w:val="TOC2"/>
        <w:tabs>
          <w:tab w:val="right" w:leader="dot" w:pos="8306"/>
        </w:tabs>
      </w:pPr>
      <w:hyperlink w:anchor="_Toc15943" w:history="1">
        <w:r>
          <w:rPr>
            <w:rFonts w:ascii="仿宋" w:eastAsia="仿宋" w:hAnsi="仿宋" w:cs="仿宋" w:hint="eastAsia"/>
            <w:lang w:eastAsia="zh-CN"/>
          </w:rPr>
          <w:t>(三)、工业环保项目完成阶段时间节点</w:t>
        </w:r>
        <w:r>
          <w:tab/>
        </w:r>
        <w:r>
          <w:fldChar w:fldCharType="begin"/>
        </w:r>
        <w:r>
          <w:instrText xml:space="preserve"> PAGEREF _Toc15943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12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232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的技术管理特点体现在其创新导向。通过引入最先进的技术趋势和解决方案，工业环保项目致力于提升科技含量、提高质量和效率水平。这意味着我们将采用最新的工具和方法，确保工业环保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环保项目技术管理的显著特征。通过整合不同领域的技术资源，我们实现了跨学科的协同工作。这有助于优化技术架构，提高整体效能。此外，整合性策略还促进了不同技术团队之间的紧密沟通和高效合作，确保工业环保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环保项目所采用的技术。通过不断优化技术方案，工业环保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环保项目团队将在工业环保项目初期识别可能的技术风险，并采取相应的预防和应对措施。通过建立健全的风险评估机制，工业环保项目能够在实施过程中及时发现并解决潜在的技术问题，保障工业环保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环保项目中，技术将成为工业环保项目成功的有力支持。这一深度剖析揭示了技术管理在工业环保项目实施中的关键作用，为工业环保项目的技术基础奠定了坚实的基础。</w:t>
      </w:r>
    </w:p>
    <w:p>
      <w:pPr>
        <w:pStyle w:val="Heading2"/>
        <w:ind w:firstLine="560" w:firstLineChars="200"/>
        <w:rPr>
          <w:rFonts w:ascii="仿宋" w:eastAsia="仿宋" w:hAnsi="仿宋" w:cs="仿宋" w:hint="eastAsia"/>
          <w:sz w:val="28"/>
          <w:lang w:eastAsia="zh-CN"/>
        </w:rPr>
      </w:pPr>
      <w:bookmarkStart w:id="4" w:name="_Toc14333"/>
      <w:r>
        <w:rPr>
          <w:rFonts w:ascii="仿宋" w:eastAsia="仿宋" w:hAnsi="仿宋" w:cs="仿宋" w:hint="eastAsia"/>
          <w:sz w:val="28"/>
          <w:lang w:eastAsia="zh-CN"/>
        </w:rPr>
        <w:t>(二)、工业环保项目工艺技术设计方案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环保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环保项目将严格按照相关行业规范要求进行组织。通过有效控制产品质量，工业环保项目将致力于为顾客提供优质的工业环保项目产品和良好的服务。这体现了工业环保项目对于生产活动合规性和质量标准的高度重视，为工业环保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环保项目注重生态效益和清洁生产原则。工业环保项目建设将紧密结合地方特色经济发展，与社会经济发展规划和区域环境保护规划方案相协调一致。通过与当地区域自然生态系统的结合，工业环保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环保项目产品具有多样化的客户需求和个性化的特点。因此，工业环保项目产品规格品种多样，且单批生产数量较小。为满足这一特点，工业环保项目承办单位将建设先进的柔性制造生产线。通过广泛应用柔性制造技术，工业环保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环保项目采用的技术具有较高的技术含量和自动化水平，处于国内先进水平。这一技术选用不仅体现了对生产效率、质量和环境友好性的高标准要求，同时为工业环保项目的可持续发展奠定了坚实的基础。</w:t>
      </w:r>
    </w:p>
    <w:p>
      <w:pPr>
        <w:pStyle w:val="Heading2"/>
        <w:ind w:firstLine="560" w:firstLineChars="200"/>
        <w:rPr>
          <w:rFonts w:ascii="仿宋" w:eastAsia="仿宋" w:hAnsi="仿宋" w:cs="仿宋" w:hint="eastAsia"/>
          <w:sz w:val="28"/>
          <w:lang w:eastAsia="zh-CN"/>
        </w:rPr>
      </w:pPr>
      <w:bookmarkStart w:id="5" w:name="_Toc2483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为确保工业环保项目的高效生产和技术实施，我们制定了一套精心设计的设备选型方案，以满足工业环保项目生产、质量和环保的要求。该方案的主要特点如下：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环保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针对工业环保项目产品的多样性和小批量生产的特点，我们将建设柔性制造生产线。通过在设备选型中考虑柔性制造技术，可以灵活应对不同产品规格和生产需求，实现生产线的高度灵活性和适应性。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03"/>
      <w:r>
        <w:rPr>
          <w:rFonts w:ascii="仿宋" w:eastAsia="仿宋" w:hAnsi="仿宋" w:cs="仿宋" w:hint="eastAsia"/>
          <w:sz w:val="28"/>
          <w:lang w:eastAsia="zh-CN"/>
        </w:rPr>
        <w:t>二、工业环保项目土建工程</w:t>
      </w:r>
      <w:bookmarkEnd w:id="6"/>
    </w:p>
    <w:p>
      <w:pPr>
        <w:pStyle w:val="Heading2"/>
        <w:rPr>
          <w:rFonts w:ascii="仿宋" w:eastAsia="仿宋" w:hAnsi="仿宋" w:cs="仿宋" w:hint="eastAsia"/>
          <w:lang w:eastAsia="zh-CN"/>
        </w:rPr>
      </w:pPr>
      <w:bookmarkStart w:id="7" w:name="_Toc641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在工业环保项目的建筑工程设计中，我们将秉承一系列重要的设计原则，以确保工业环保项目建筑在功能、美观、可持续性等方面达到最佳效果。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首要原则是确保建筑的功能性得到最大化的发挥。我们将充分理解工业环保项目的实际需求，合理布局各个功能区域，保证建筑在满足业务需求的同时，提供高效的工作环境。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在建筑设计中，我们将综合考虑建设和运营成本。通过精细的经济效益分析，确保设计方案在高效利用资源的同时，对工业环保项目的长期盈利能力有积极的贡献。</w:t>
      </w:r>
    </w:p>
    <w:p>
      <w:pPr>
        <w:pStyle w:val="Heading2"/>
        <w:ind w:firstLine="560" w:firstLineChars="200"/>
        <w:rPr>
          <w:rFonts w:ascii="仿宋" w:eastAsia="仿宋" w:hAnsi="仿宋" w:cs="仿宋" w:hint="eastAsia"/>
          <w:sz w:val="28"/>
          <w:lang w:eastAsia="zh-CN"/>
        </w:rPr>
      </w:pPr>
      <w:bookmarkStart w:id="8" w:name="_Toc275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环保项目的土建工程设计中，我们将精准设定设计年限，结合工业环保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环保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524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工业环保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环保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环保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674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本期工程工业环保项目预计总建筑面积XXX平方米，其中：计容建筑面积XXX平方米，计划建筑工程投资XX万元，占工业环保项目总投资的XX%。</w:t>
      </w:r>
    </w:p>
    <w:p>
      <w:pPr>
        <w:pStyle w:val="Heading1"/>
        <w:ind w:firstLine="560" w:firstLineChars="200"/>
        <w:rPr>
          <w:rFonts w:ascii="仿宋" w:eastAsia="仿宋" w:hAnsi="仿宋" w:cs="仿宋" w:hint="eastAsia"/>
          <w:sz w:val="28"/>
          <w:lang w:eastAsia="zh-CN"/>
        </w:rPr>
      </w:pPr>
      <w:bookmarkStart w:id="11" w:name="_Toc12565"/>
      <w:r>
        <w:rPr>
          <w:rFonts w:ascii="仿宋" w:eastAsia="仿宋" w:hAnsi="仿宋" w:cs="仿宋" w:hint="eastAsia"/>
          <w:sz w:val="28"/>
          <w:lang w:eastAsia="zh-CN"/>
        </w:rPr>
        <w:t>三、工业环保项目危机管理</w:t>
      </w:r>
      <w:bookmarkEnd w:id="11"/>
    </w:p>
    <w:p>
      <w:pPr>
        <w:pStyle w:val="Heading2"/>
        <w:rPr>
          <w:rFonts w:ascii="仿宋" w:eastAsia="仿宋" w:hAnsi="仿宋" w:cs="仿宋" w:hint="eastAsia"/>
          <w:lang w:eastAsia="zh-CN"/>
        </w:rPr>
      </w:pPr>
      <w:bookmarkStart w:id="12" w:name="_Toc176"/>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环保项目危机管理中，危机预警与识别是确保工业环保项目稳健运行的核心步骤。通过建立全面的监测机制，工业环保项目团队旨在及时发现和理解潜在的风险和危机因素，以便采取及时的预防和应对措施，确保工业环保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首先，通过深入的风险评估，工业环保项目团队全面分析了整个工业环保项目和各个阶段可能存在的威胁。这包括准确评估每个潜在风险的发生概率和可能影响的程度，为后续危机预警提供了有力支持。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业环保项目团队着重于明确定义工业环保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环保项目进展的持续监控，团队能够及时发现潜在问题并作出迅速反应。工业环保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在这一阶段，团队的专业素养和反应速度将发挥至关重要的作用，以确保潜在危机能够在初期得到有效的处理，最大程度地减轻负面影响。通过危机预警与识别，工业环保项目得以更有序、可控地推进。</w:t>
      </w:r>
    </w:p>
    <w:p>
      <w:pPr>
        <w:pStyle w:val="Heading2"/>
        <w:ind w:firstLine="560" w:firstLineChars="200"/>
        <w:rPr>
          <w:rFonts w:ascii="仿宋" w:eastAsia="仿宋" w:hAnsi="仿宋" w:cs="仿宋" w:hint="eastAsia"/>
          <w:sz w:val="28"/>
          <w:lang w:eastAsia="zh-CN"/>
        </w:rPr>
      </w:pPr>
      <w:bookmarkStart w:id="13" w:name="_Toc1173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在危机发生时，工业环保项目团队立即行动，成立了应急小组。该小组的任务是迅速制定并实施紧急应对措施，以最小化潜在损失。以下是采取的主要措施：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暂停工业环保项目进度：为遏制危机蔓延，工业环保项目暂时停止进行，以便全面评估当前状况。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资源重新分配：重新评估工业环保项目资源的分配，确保最大限度地减小损失。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实时沟通：与关键利益相关者建立实时沟通机制，向他们传递工业环保项目危机的实际状况，保障工业环保项目核心利益。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在紧急应对的同时，工业环保项目团队强调了团队协作和有效沟通的重要性。以下是团队协作的关键举措：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信息共享机制：建立了信息共享平台，确保团队成员能够及时获取工业环保项目危机的实时信息。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领导者沟通：工业环保项目领导者通过定期会议和即时沟通工具，指导团队应对危机，保持团队稳定运行。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随着危机得到初步控制，工业环保项目团队转向制定恢复计划，以确保工业环保项目能够从中迅速恢复。主要恢复计划包括：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修复受损的进度计划：重新评估工业环保项目进度，制定修复计划，确保工业环保项目尽快回归正常进程。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重新调整资源分配：优化资源分配，确保工业环保项目在有限资源下高效运转。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风险管理机制加强：对工业环保项目风险进行全面评估，制定更强化的风险管理策略，以预防未来可能的危机。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8927"/>
      <w:r>
        <w:rPr>
          <w:rFonts w:ascii="仿宋" w:eastAsia="仿宋" w:hAnsi="仿宋" w:cs="仿宋" w:hint="eastAsia"/>
          <w:sz w:val="28"/>
          <w:lang w:eastAsia="zh-CN"/>
        </w:rPr>
        <w:t>四、工业环保项目可持续发展</w:t>
      </w:r>
      <w:bookmarkEnd w:id="14"/>
    </w:p>
    <w:p>
      <w:pPr>
        <w:pStyle w:val="Heading2"/>
        <w:rPr>
          <w:rFonts w:ascii="仿宋" w:eastAsia="仿宋" w:hAnsi="仿宋" w:cs="仿宋" w:hint="eastAsia"/>
          <w:lang w:eastAsia="zh-CN"/>
        </w:rPr>
      </w:pPr>
      <w:bookmarkStart w:id="15" w:name="_Toc25782"/>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环保项目中，工业环保项目团队着眼于未来，明确了可持续发展的战略方向。制定的具体可持续发展目标包括降低资源使用、采用环保技术、最大化社会效益等。这一步骤不仅有助于工业环保项目在环保和社会责任方面达到最高标准，也为未来提供了明确的指引，确保工业环保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可持续实践的融入工业环保项目管理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业环保项目管理周期。从工业环保项目规划开始，工业环保项目团队就考虑了环境和社会的因素。在执行阶段，工业环保项目团队积极推动绿色技术的应用，优化资源利用。此外，关注员工的社会责任，通过培训和沟通活动提高员工对可持续发展的认知，使他们能够在日常工作中践行可持续实践。这些举措不仅为工业环保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31264"/>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扎根于工业环保项目的可持续发展理念，我们深信环保与社会责任是工业环保项目成功的关键支柱。在工业环保项目的每一步，我们都致力于通过创新和实践，履行对环境和社会的坚定责任。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团队通过引入先进的环保技术、建立高效的废物处理系统以及推动能源节约措施，积极履行环保责任。定期的环保监测和评估确保工业环保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不仅致力于自身可持续发展，还注重对社会的回馈。通过支持社区工业环保项目、参与慈善事业、提供培训机会等方式，工业环保项目积极履行社会责任。与当地社区建立积极互动，关注员工的工作与生活平衡，以及员工的身心健康，是工业环保项目在社会责任层面的关键举措。这样的实践不仅增强了工业环保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2243"/>
      <w:r>
        <w:rPr>
          <w:rFonts w:ascii="仿宋" w:eastAsia="仿宋" w:hAnsi="仿宋" w:cs="仿宋" w:hint="eastAsia"/>
          <w:sz w:val="28"/>
          <w:lang w:eastAsia="zh-CN"/>
        </w:rPr>
        <w:t>五、工业环保项目选址可行性分析</w:t>
      </w:r>
      <w:bookmarkEnd w:id="17"/>
    </w:p>
    <w:p>
      <w:pPr>
        <w:pStyle w:val="Heading2"/>
        <w:rPr>
          <w:rFonts w:ascii="仿宋" w:eastAsia="仿宋" w:hAnsi="仿宋" w:cs="仿宋" w:hint="eastAsia"/>
          <w:lang w:eastAsia="zh-CN"/>
        </w:rPr>
      </w:pPr>
      <w:bookmarkStart w:id="18" w:name="_Toc30554"/>
      <w:r>
        <w:rPr>
          <w:rFonts w:ascii="仿宋" w:eastAsia="仿宋" w:hAnsi="仿宋" w:cs="仿宋" w:hint="eastAsia"/>
          <w:lang w:eastAsia="zh-CN"/>
        </w:rPr>
        <w:t>(一)、工业环保项目选址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该工业环保项目选址位于XX省XX市XX区XXX街道</w:t>
      </w:r>
    </w:p>
    <w:p>
      <w:pPr>
        <w:pStyle w:val="Heading2"/>
        <w:ind w:firstLine="560" w:firstLineChars="200"/>
        <w:rPr>
          <w:rFonts w:ascii="仿宋" w:eastAsia="仿宋" w:hAnsi="仿宋" w:cs="仿宋" w:hint="eastAsia"/>
          <w:sz w:val="28"/>
          <w:lang w:eastAsia="zh-CN"/>
        </w:rPr>
      </w:pPr>
      <w:bookmarkStart w:id="19" w:name="_Toc18322"/>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工业环保项目的征地面积将根据工业环保项目的实际规模和需求进行精确规划。具体面积XXX平方米，旨在确保工业环保项目不仅能够满足当前的发展需求，还能够预留空间以适应未来的扩展。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净用地面积是在征地面积基础上去除不可利用面积后的实际可开发用地。具体面积XXX平方米，考虑到环保、交通、安全等多方面因素，以确保工业环保项目在整体利用效率上达到最优。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工业环保项目计划建设的建筑总规模具体面积XXX平方米。这一规模的确定综合考虑了工业环保项目的性质、规模，以及城市规划的相关要求，确保建筑布局与周边环境协调一致。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绿地率是工业环保项目用地中被规划为绿地的比例。具体面积XXX平方米，旨在通过合理规划绿地，改善工业环保项目周边环境，提升居民生活质量，并符合城市整体绿化规划。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容积率是用地上可以建设的建筑总体积与用地面积之比。具体面积XXX，通过合理的容积率规划，确保工业环保项目建筑规模与周边环境和谐共生。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确保工业环保项目选址与当地城市规划相一致，具体面积XXX平方米。通过与城市规划部门深入沟通，确保工业环保项目不仅符合城市的整体发展方向，还能够融入城市的发展布局，为城市的长远发展贡献力量。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业环保项目选址符合当地产业政策，具体面积XXX平方米。这包括工业环保项目对当地经济的促进作用，以及对相关产业的带动效应，确保工业环保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用地总体要求必须符合环保和可持续发展的原则，具体面积XXX平方米。通过采用绿色建筑设计、节能减排等措施，确保工业环保项目在建设和运营过程中对环境的影响最小化，达到可持续发展的要求。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确保工业环保项目选址具备必要的公共设施配套，具体面积XXX平方米。这包括交通便利性、教育、医疗等基础设施，以提高居民生活品质，使得工业环保项目选址更具吸引力。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考虑用地总体要求对当地社会稳定性的影响，具体面积XXX平方米。通过深入了解当地社区反馈，确保工业环保项目的选址和建设过程对当地社会和谐稳定产生积极作用。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环保项目选址不仅符合法规和规划，还在实际操作中具有可行性。这一全面规划将为工业环保项目的成功实施提供坚实的基础，确保工业环保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10"/>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环保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环保项目的设备规划和空间设计中，我们将采取灵活设备布局的措施。设备布局将根据实际需求进行灵活设计，避免不必要的浪费。通过合理规划设备摆放位置，我们将提高设备的利用率，减少设备间距，以确保工业环保项目的生产效率和能源利用效率得到最大程度的提升。同时，我们将引入多功能空间设计理念，使得建筑内部空间具备多种功能。这样的设计能够减少不同功能区域之间的空间浪费，进而提高整体空间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https://d.book118.com/495300230314011111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253367"/>
    <w:rsid w:val="452533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300230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2024-02-18T06:06:00Z</dcterms:created>
  <dcterms:modified xsi:type="dcterms:W3CDTF">2024-02-18T06:06:28Z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587F108311704D2A977288CA0BBE195C_11</vt:lpwstr>
  </property>
  <property fmtid="{D5CDD505-2E9C-101B-9397-08002B2CF9AE}" pid="3" name="KSOProductBuildVer">
    <vt:lpwstr>2052-12.1.0.16250</vt:lpwstr>
  </property>
</Properties>
</file>