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4DC" w:rsidRPr="008834DC" w:rsidP="008834DC">
      <w:pPr>
        <w:jc w:val="center"/>
        <w:rPr>
          <w:rFonts w:ascii="微软雅黑" w:eastAsia="微软雅黑" w:hAnsi="微软雅黑"/>
          <w:b/>
          <w:bCs/>
          <w:sz w:val="28"/>
        </w:rPr>
      </w:pPr>
      <w:r w:rsidRPr="008834DC">
        <w:rPr>
          <w:rFonts w:ascii="微软雅黑" w:eastAsia="微软雅黑" w:hAnsi="微软雅黑"/>
          <w:b/>
          <w:bCs/>
          <w:sz w:val="28"/>
        </w:rPr>
        <w:t>2024届吉林省蛟河市第一中学校语文高三上期末联考试题</w:t>
      </w:r>
    </w:p>
    <w:p w:rsidR="007541BB" w:rsidRPr="007541BB" w:rsidP="00691C0F">
      <w:pPr>
        <w:jc w:val="left"/>
        <w:rPr>
          <w:rFonts w:ascii="宋体" w:hAnsi="宋体"/>
          <w:b/>
          <w:bCs/>
        </w:rPr>
      </w:pPr>
      <w:r w:rsidRPr="007541BB">
        <w:rPr>
          <w:rFonts w:ascii="宋体" w:hAnsi="宋体" w:hint="eastAsia"/>
          <w:b/>
          <w:bCs/>
        </w:rPr>
        <w:t>注意事项:</w:t>
      </w:r>
    </w:p>
    <w:p w:rsidR="007541BB" w:rsidRPr="007541BB" w:rsidP="00691C0F">
      <w:pPr>
        <w:jc w:val="left"/>
        <w:rPr>
          <w:rFonts w:ascii="宋体" w:hAnsi="宋体" w:hint="eastAsia"/>
          <w:b/>
          <w:bCs/>
        </w:rPr>
      </w:pPr>
      <w:r w:rsidRPr="007541BB">
        <w:rPr>
          <w:rFonts w:ascii="宋体" w:hAnsi="宋体" w:hint="eastAsia"/>
          <w:b/>
          <w:bCs/>
        </w:rPr>
        <w:t>1．答题前，考生先将自己的姓名、准考证号码填写清楚，将条形码准确粘贴在条形码区域内。</w:t>
      </w:r>
    </w:p>
    <w:p w:rsidR="007541BB" w:rsidRPr="007541BB" w:rsidP="00691C0F">
      <w:pPr>
        <w:jc w:val="left"/>
        <w:rPr>
          <w:rFonts w:ascii="宋体" w:hAnsi="宋体" w:hint="eastAsia"/>
          <w:b/>
          <w:bCs/>
        </w:rPr>
      </w:pPr>
      <w:r w:rsidRPr="007541BB">
        <w:rPr>
          <w:rFonts w:ascii="宋体" w:hAnsi="宋体" w:hint="eastAsia"/>
          <w:b/>
          <w:bCs/>
        </w:rPr>
        <w:t>2．答题时请按要求用笔。</w:t>
      </w:r>
    </w:p>
    <w:p w:rsidR="007541BB" w:rsidRPr="007541BB" w:rsidP="00691C0F">
      <w:pPr>
        <w:jc w:val="left"/>
        <w:rPr>
          <w:rFonts w:ascii="宋体" w:hAnsi="宋体" w:hint="eastAsia"/>
          <w:b/>
          <w:bCs/>
        </w:rPr>
      </w:pPr>
      <w:r w:rsidRPr="007541BB">
        <w:rPr>
          <w:rFonts w:ascii="宋体" w:hAnsi="宋体" w:hint="eastAsia"/>
          <w:b/>
          <w:bCs/>
        </w:rPr>
        <w:t>3．请按照题号顺序在答题卡各题目的答题区域内作答，超出答题区域书写的答案无效；在草稿纸、试卷上答题无效。</w:t>
      </w:r>
    </w:p>
    <w:p w:rsidR="007541BB" w:rsidRPr="007541BB" w:rsidP="00691C0F">
      <w:pPr>
        <w:jc w:val="left"/>
        <w:rPr>
          <w:rFonts w:ascii="宋体" w:hAnsi="宋体" w:hint="eastAsia"/>
          <w:b/>
          <w:bCs/>
        </w:rPr>
      </w:pPr>
      <w:r w:rsidRPr="007541BB">
        <w:rPr>
          <w:rFonts w:ascii="宋体" w:hAnsi="宋体" w:hint="eastAsia"/>
          <w:b/>
          <w:bCs/>
        </w:rPr>
        <w:t>4．作图可先使用铅笔画出，确定后必须用黑色字迹的签字笔描黑。</w:t>
      </w:r>
    </w:p>
    <w:p w:rsidR="007541BB" w:rsidRPr="007541BB" w:rsidP="00691C0F">
      <w:pPr>
        <w:jc w:val="left"/>
        <w:rPr>
          <w:rFonts w:ascii="宋体" w:hAnsi="宋体"/>
          <w:b/>
          <w:bCs/>
        </w:rPr>
      </w:pPr>
      <w:r w:rsidRPr="007541BB">
        <w:rPr>
          <w:rFonts w:ascii="宋体" w:hAnsi="宋体" w:hint="eastAsia"/>
          <w:b/>
          <w:bCs/>
        </w:rPr>
        <w:t>5．保持卡面清洁，不要折暴、不要弄破、弄皱，不准使用涂改液、修正带、刮纸刀。</w:t>
      </w:r>
    </w:p>
    <w:p w:rsidR="007541BB" w:rsidRPr="007541BB" w:rsidP="007541BB">
      <w:pPr>
        <w:jc w:val="center"/>
        <w:rPr>
          <w:rFonts w:ascii="宋体" w:hAnsi="宋体"/>
          <w:b/>
        </w:rPr>
      </w:pPr>
    </w:p>
    <w:p w:rsidR="007541BB" w:rsidRPr="007541BB" w:rsidP="007541BB">
      <w:pPr>
        <w:jc w:val="left"/>
        <w:rPr>
          <w:rFonts w:ascii="宋体" w:hAnsi="宋体"/>
          <w:b/>
        </w:rPr>
      </w:pPr>
    </w:p>
    <w:p w:rsidR="007541BB" w:rsidRPr="007541BB" w:rsidP="00691C0F">
      <w:pPr>
        <w:spacing w:line="360" w:lineRule="auto"/>
        <w:jc w:val="left"/>
        <w:textAlignment w:val="center"/>
        <w:rPr>
          <w:rFonts w:ascii="宋体" w:hAnsi="宋体" w:cs="宋体"/>
          <w:b/>
        </w:rPr>
      </w:pPr>
      <w:r w:rsidRPr="007541BB">
        <w:rPr>
          <w:rFonts w:ascii="宋体" w:hAnsi="宋体"/>
          <w:b/>
        </w:rPr>
        <w:t>1．</w:t>
      </w:r>
      <w:r w:rsidRPr="007541BB">
        <w:rPr>
          <w:rFonts w:ascii="宋体" w:hAnsi="宋体" w:cs="宋体"/>
          <w:b/>
        </w:rPr>
        <w:t>阅读下面的文字，完成小题。</w:t>
      </w:r>
    </w:p>
    <w:p w:rsidR="007541BB" w:rsidRPr="007541BB" w:rsidP="00691C0F">
      <w:pPr>
        <w:spacing w:line="360" w:lineRule="auto"/>
        <w:ind w:firstLine="420"/>
        <w:jc w:val="left"/>
        <w:textAlignment w:val="center"/>
        <w:rPr>
          <w:rFonts w:ascii="楷体" w:eastAsia="楷体" w:hAnsi="楷体" w:cs="楷体"/>
          <w:b/>
        </w:rPr>
      </w:pPr>
      <w:r w:rsidRPr="007541BB">
        <w:rPr>
          <w:rFonts w:ascii="楷体" w:eastAsia="楷体" w:hAnsi="楷体" w:cs="楷体"/>
          <w:b/>
        </w:rPr>
        <w:t>人类命运共同体是党的十八大以来总书记屡屡提及并不断丰富的一个国际关系新理念新思想新战略,是中国特色大国外交的一个关键原则和方向。那么，它的特色究竟“特”在哪里？我们究竟应该如何认识其思想文化本源？</w:t>
      </w:r>
    </w:p>
    <w:p w:rsidR="007541BB" w:rsidRPr="007541BB" w:rsidP="00691C0F">
      <w:pPr>
        <w:spacing w:line="360" w:lineRule="auto"/>
        <w:ind w:firstLine="420"/>
        <w:jc w:val="left"/>
        <w:textAlignment w:val="center"/>
        <w:rPr>
          <w:rFonts w:ascii="楷体" w:eastAsia="楷体" w:hAnsi="楷体" w:cs="楷体"/>
          <w:b/>
        </w:rPr>
      </w:pPr>
      <w:r w:rsidRPr="007541BB">
        <w:rPr>
          <w:rFonts w:ascii="楷体" w:eastAsia="楷体" w:hAnsi="楷体" w:cs="楷体"/>
          <w:b/>
        </w:rPr>
        <w:t>客观地说，世界上主要文明地区的政治文化中都有命运与共、共同体、世界主义的政治思想，例如西方基督教世界秩序及西方永久和平论、印度思想中的“不害”、伊斯兰世界“天下一家”、中国古代的“天下大同”等观念。总的来说，早期这些共同体观念解决的只是内部秩序问题，还没有很好地解决不同文明之间如何共生共处的问题。其中，历史上不少共同体思想还受到二元对立世界观的局限，它们所强调构建的共同体是以一个假想或现实的敌人为目标的，这种思想很容易导致世界陷入对抗之中。事实上，直到今天，这种思想还在影响着个别大国的外交政策，值得我们去辨别和防范。</w:t>
      </w:r>
    </w:p>
    <w:p w:rsidR="007541BB" w:rsidRPr="007541BB" w:rsidP="00691C0F">
      <w:pPr>
        <w:spacing w:line="360" w:lineRule="auto"/>
        <w:ind w:firstLine="420"/>
        <w:jc w:val="left"/>
        <w:textAlignment w:val="center"/>
        <w:rPr>
          <w:rFonts w:ascii="楷体" w:eastAsia="楷体" w:hAnsi="楷体" w:cs="楷体"/>
          <w:b/>
        </w:rPr>
      </w:pPr>
      <w:r w:rsidRPr="007541BB">
        <w:rPr>
          <w:rFonts w:ascii="楷体" w:eastAsia="楷体" w:hAnsi="楷体" w:cs="楷体"/>
          <w:b/>
        </w:rPr>
        <w:t>我们倡导的“人类命运共同体”，其思想文化本源来自传统和现代两部分。所谓传统，中国古代有丰富的中外秩序资源，在当时地理所及的范围内，形成了一套处理中外关系的思想和实践做法，这套思想和做法在今天需要创造性转化。所谓现代，“打造人类命运共同体”还需要从马克思主义中寻找本源。马克思主义关于社会共同体和人类解放的思想中，包含着国际主义以及很多“人类命运与共”的资源。马克思主义政治经济学中关于世界不平等、剥削以及世界政治经济秩序根源、改造的论述等，都是我们理解“人类命运共同体”的重要思想本源。同时，这些思想也是“人类命运共同体”理念从学理上区别于既往及现在流行的一些共同体理论，如各种带有宗教色彩的联盟、大西洋共同体、“民主”价值观联盟等的重要依据。</w:t>
      </w:r>
    </w:p>
    <w:p w:rsidR="007541BB" w:rsidRPr="007541BB" w:rsidP="00691C0F">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7541BB" w:rsidRPr="007541BB" w:rsidP="00691C0F">
      <w:pPr>
        <w:spacing w:line="360" w:lineRule="auto"/>
        <w:ind w:firstLine="420"/>
        <w:jc w:val="left"/>
        <w:textAlignment w:val="center"/>
        <w:rPr>
          <w:rFonts w:ascii="楷体" w:eastAsia="楷体" w:hAnsi="楷体" w:cs="楷体"/>
          <w:b/>
        </w:rPr>
      </w:pPr>
      <w:r w:rsidRPr="007541BB">
        <w:rPr>
          <w:rFonts w:ascii="楷体" w:eastAsia="楷体" w:hAnsi="楷体" w:cs="楷体"/>
          <w:b/>
        </w:rPr>
        <w:t>以往绝大多数国际秩序思想和实践，要么服务于强者，要么用来结成一个国家联盟以反对另一个国家联盟，要么是一种宗教秩序的外在表现。马克思主义政治经济学思想中蕴含的“人类命运共同体”理念与它们的区别在于，其并不是从排他性国家联盟的角度来狭隘地理解共同体，而是从世界范围不平等经济秩序的变革、大多数人实现自身解放从而结成联盟的高度来理解共同体。</w:t>
      </w:r>
    </w:p>
    <w:p w:rsidR="007541BB" w:rsidRPr="007541BB" w:rsidP="00691C0F">
      <w:pPr>
        <w:spacing w:line="360" w:lineRule="auto"/>
        <w:ind w:firstLine="420"/>
        <w:jc w:val="left"/>
        <w:textAlignment w:val="center"/>
        <w:rPr>
          <w:rFonts w:ascii="楷体" w:eastAsia="楷体" w:hAnsi="楷体" w:cs="楷体"/>
          <w:b/>
        </w:rPr>
      </w:pPr>
      <w:r w:rsidRPr="007541BB">
        <w:rPr>
          <w:rFonts w:ascii="楷体" w:eastAsia="楷体" w:hAnsi="楷体" w:cs="楷体"/>
          <w:b/>
        </w:rPr>
        <w:t>值得一提的是，我们今天倡导的“人类命运共同体”，并不否定其他文明中关于人类合作的合理的思想资源。人类命运共同体是一个开放的概念，不同的思想文化都可以从中找到适合自己理解的位置。这个概念将随着全球人、财、物、智互联互通的发展，拥有越来越大的世界基础，具有较广泛的心理认同和感召力量。</w:t>
      </w:r>
    </w:p>
    <w:p w:rsidR="007541BB" w:rsidRPr="007541BB" w:rsidP="00691C0F">
      <w:pPr>
        <w:spacing w:line="360" w:lineRule="auto"/>
        <w:ind w:firstLine="420"/>
        <w:jc w:val="left"/>
        <w:textAlignment w:val="center"/>
        <w:rPr>
          <w:rFonts w:ascii="楷体" w:eastAsia="楷体" w:hAnsi="楷体" w:cs="楷体"/>
          <w:b/>
        </w:rPr>
      </w:pPr>
      <w:r w:rsidRPr="007541BB">
        <w:rPr>
          <w:rFonts w:ascii="楷体" w:eastAsia="楷体" w:hAnsi="楷体" w:cs="楷体"/>
          <w:b/>
        </w:rPr>
        <w:t>我们说建设人类命运共同体，并不意味着当今世界就是一片祥和了。建设人类命运共同体的目标，一定是在不断解决矛盾的过程中逐步实现的。当前，国际关系中的矛盾、阻碍构建人类命运共同体的因素仍然广泛存在。构建人类命运共同体进程中还需要解决很多矛盾和难题。中国倡导建设人类命运共同体，也是在呼吁世界团结起来共同克服当前面临的困难。</w:t>
      </w:r>
    </w:p>
    <w:p w:rsidR="007541BB" w:rsidRPr="007541BB" w:rsidP="00691C0F">
      <w:pPr>
        <w:spacing w:line="360" w:lineRule="auto"/>
        <w:ind w:firstLine="420"/>
        <w:jc w:val="left"/>
        <w:textAlignment w:val="center"/>
        <w:rPr>
          <w:rFonts w:ascii="楷体" w:eastAsia="楷体" w:hAnsi="楷体" w:cs="楷体"/>
          <w:b/>
        </w:rPr>
      </w:pPr>
      <w:r w:rsidRPr="007541BB">
        <w:rPr>
          <w:rFonts w:ascii="楷体" w:eastAsia="楷体" w:hAnsi="楷体" w:cs="楷体"/>
          <w:b/>
        </w:rPr>
        <w:t>（选自“中国社会科学网”，有删改）</w:t>
      </w:r>
    </w:p>
    <w:p w:rsidR="007541BB" w:rsidRPr="007541BB" w:rsidP="00691C0F">
      <w:pPr>
        <w:spacing w:line="360" w:lineRule="auto"/>
        <w:jc w:val="left"/>
        <w:textAlignment w:val="center"/>
        <w:rPr>
          <w:rFonts w:ascii="宋体" w:hAnsi="宋体" w:cs="宋体"/>
          <w:b/>
        </w:rPr>
      </w:pPr>
      <w:r w:rsidRPr="007541BB">
        <w:rPr>
          <w:b/>
        </w:rPr>
        <w:t>1．</w:t>
      </w:r>
      <w:r w:rsidRPr="007541BB">
        <w:rPr>
          <w:rFonts w:ascii="宋体" w:hAnsi="宋体" w:cs="宋体"/>
          <w:b/>
        </w:rPr>
        <w:t>下列关于原文内容的理解和分析，正确的一项是（     ）</w:t>
      </w:r>
    </w:p>
    <w:p w:rsidR="007541BB" w:rsidRPr="007541BB" w:rsidP="00691C0F">
      <w:pPr>
        <w:spacing w:line="360" w:lineRule="auto"/>
        <w:jc w:val="left"/>
        <w:textAlignment w:val="center"/>
        <w:rPr>
          <w:rFonts w:ascii="宋体" w:hAnsi="宋体" w:cs="宋体"/>
          <w:b/>
        </w:rPr>
      </w:pPr>
      <w:r w:rsidRPr="007541BB">
        <w:rPr>
          <w:b/>
        </w:rPr>
        <w:t>A．</w:t>
      </w:r>
      <w:r w:rsidRPr="007541BB">
        <w:rPr>
          <w:rFonts w:ascii="宋体" w:hAnsi="宋体" w:cs="宋体"/>
          <w:b/>
        </w:rPr>
        <w:t>“打造人类命运共同体”不只是要解决华夏文明内部秩序问题，还要解决不同文明之间如何共生共处的问题。</w:t>
      </w:r>
    </w:p>
    <w:p w:rsidR="007541BB" w:rsidRPr="007541BB" w:rsidP="00691C0F">
      <w:pPr>
        <w:spacing w:line="360" w:lineRule="auto"/>
        <w:jc w:val="left"/>
        <w:textAlignment w:val="center"/>
        <w:rPr>
          <w:rFonts w:ascii="宋体" w:hAnsi="宋体" w:cs="宋体"/>
          <w:b/>
        </w:rPr>
      </w:pPr>
      <w:r w:rsidRPr="007541BB">
        <w:rPr>
          <w:b/>
        </w:rPr>
        <w:t>B．</w:t>
      </w:r>
      <w:r w:rsidRPr="007541BB">
        <w:rPr>
          <w:rFonts w:ascii="宋体" w:hAnsi="宋体" w:cs="宋体"/>
          <w:b/>
        </w:rPr>
        <w:t>直到今天，以一个敌人为目标构建共同体的思想还在影响着大国间的外交政策，这值得辨别和警惕。</w:t>
      </w:r>
    </w:p>
    <w:p w:rsidR="007541BB" w:rsidRPr="007541BB" w:rsidP="00691C0F">
      <w:pPr>
        <w:spacing w:line="360" w:lineRule="auto"/>
        <w:jc w:val="left"/>
        <w:textAlignment w:val="center"/>
        <w:rPr>
          <w:rFonts w:ascii="宋体" w:hAnsi="宋体" w:cs="宋体"/>
          <w:b/>
        </w:rPr>
      </w:pPr>
      <w:r w:rsidRPr="007541BB">
        <w:rPr>
          <w:b/>
        </w:rPr>
        <w:t>C．</w:t>
      </w:r>
      <w:r w:rsidRPr="007541BB">
        <w:rPr>
          <w:rFonts w:ascii="宋体" w:hAnsi="宋体" w:cs="宋体"/>
          <w:b/>
        </w:rPr>
        <w:t>马克思主义中包含着打造人类命运共同体的资源，这些资源在关于世界不平等和国际主义的论述中。</w:t>
      </w:r>
    </w:p>
    <w:p w:rsidR="007541BB" w:rsidRPr="007541BB" w:rsidP="00691C0F">
      <w:pPr>
        <w:spacing w:line="360" w:lineRule="auto"/>
        <w:jc w:val="left"/>
        <w:textAlignment w:val="center"/>
        <w:rPr>
          <w:rFonts w:ascii="宋体" w:hAnsi="宋体" w:cs="宋体"/>
          <w:b/>
        </w:rPr>
      </w:pPr>
      <w:r w:rsidRPr="007541BB">
        <w:rPr>
          <w:b/>
        </w:rPr>
        <w:t>D．</w:t>
      </w:r>
      <w:r w:rsidRPr="007541BB">
        <w:rPr>
          <w:rFonts w:ascii="宋体" w:hAnsi="宋体" w:cs="宋体"/>
          <w:b/>
        </w:rPr>
        <w:t>作为一个开放的概念，“人类命运共同体”不排斥其他文明，不同的思想文化都可以从中找到适合理解自己的位置。</w:t>
      </w:r>
    </w:p>
    <w:p w:rsidR="007541BB" w:rsidRPr="007541BB" w:rsidP="00691C0F">
      <w:pPr>
        <w:spacing w:line="360" w:lineRule="auto"/>
        <w:jc w:val="left"/>
        <w:textAlignment w:val="center"/>
        <w:rPr>
          <w:rFonts w:ascii="宋体" w:hAnsi="宋体" w:cs="宋体"/>
          <w:b/>
        </w:rPr>
      </w:pPr>
      <w:r w:rsidRPr="007541BB">
        <w:rPr>
          <w:b/>
        </w:rPr>
        <w:t>2．</w:t>
      </w:r>
      <w:r w:rsidRPr="007541BB">
        <w:rPr>
          <w:rFonts w:ascii="宋体" w:hAnsi="宋体" w:cs="宋体"/>
          <w:b/>
        </w:rPr>
        <w:t>下列对原文论证的相关分析，不正确的一项是（     ）</w:t>
      </w:r>
    </w:p>
    <w:p w:rsidR="007541BB" w:rsidRPr="007541BB" w:rsidP="00691C0F">
      <w:pPr>
        <w:spacing w:line="360" w:lineRule="auto"/>
        <w:jc w:val="left"/>
        <w:textAlignment w:val="center"/>
        <w:rPr>
          <w:rFonts w:ascii="宋体" w:hAnsi="宋体" w:cs="宋体"/>
          <w:b/>
        </w:rPr>
      </w:pPr>
      <w:r w:rsidRPr="007541BB">
        <w:rPr>
          <w:b/>
        </w:rPr>
        <w:t>A．</w:t>
      </w:r>
      <w:r w:rsidRPr="007541BB">
        <w:rPr>
          <w:rFonts w:ascii="宋体" w:hAnsi="宋体" w:cs="宋体"/>
          <w:b/>
        </w:rPr>
        <w:t>文章开头提出“人类命运共同体”理念是中国特色大国外交思想的关键原则和方向，自然地引出了下文对其特色和思想文化本源的分析。</w:t>
      </w:r>
    </w:p>
    <w:p w:rsidR="007541BB" w:rsidRPr="007541BB" w:rsidP="00691C0F">
      <w:pPr>
        <w:spacing w:line="360" w:lineRule="auto"/>
        <w:jc w:val="left"/>
        <w:textAlignment w:val="center"/>
        <w:rPr>
          <w:rFonts w:ascii="宋体" w:hAnsi="宋体" w:cs="宋体"/>
          <w:b/>
        </w:rPr>
      </w:pPr>
      <w:r w:rsidRPr="007541BB">
        <w:rPr>
          <w:b/>
        </w:rPr>
        <w:t>B．</w:t>
      </w:r>
      <w:r w:rsidRPr="007541BB">
        <w:rPr>
          <w:rFonts w:ascii="宋体" w:hAnsi="宋体" w:cs="宋体"/>
          <w:b/>
        </w:rPr>
        <w:t>文章在论述过程中反复提到其他的共同体观念和国际秩序思想，目的是通过对比突出“人类命运共同体”的优越性，令人更易理解和接受。</w:t>
      </w:r>
    </w:p>
    <w:p w:rsidR="007541BB" w:rsidRPr="007541BB" w:rsidP="00691C0F">
      <w:pPr>
        <w:spacing w:line="360" w:lineRule="auto"/>
        <w:jc w:val="left"/>
        <w:textAlignment w:val="center"/>
        <w:rPr>
          <w:rFonts w:ascii="宋体" w:hAnsi="宋体" w:cs="宋体"/>
          <w:b/>
        </w:rPr>
      </w:pPr>
      <w:r w:rsidRPr="007541BB">
        <w:rPr>
          <w:b/>
        </w:rPr>
        <w:t>C．</w:t>
      </w:r>
      <w:r w:rsidRPr="007541BB">
        <w:rPr>
          <w:rFonts w:ascii="宋体" w:hAnsi="宋体" w:cs="宋体"/>
          <w:b/>
        </w:rPr>
        <w:t>本文重在论述“人类命运共同体”拥有强大的世界基础、广泛的心理认同和感召力量，并顺势提出了实现这一理念的基本途径。</w:t>
      </w:r>
    </w:p>
    <w:p w:rsidR="007541BB" w:rsidRPr="007541BB" w:rsidP="00691C0F">
      <w:pPr>
        <w:spacing w:line="360" w:lineRule="auto"/>
        <w:jc w:val="left"/>
        <w:textAlignment w:val="center"/>
        <w:rPr>
          <w:rFonts w:ascii="宋体" w:hAnsi="宋体" w:cs="宋体"/>
          <w:b/>
        </w:rPr>
      </w:pPr>
      <w:r w:rsidRPr="007541BB">
        <w:rPr>
          <w:b/>
        </w:rPr>
        <w:t>D．</w:t>
      </w:r>
      <w:r w:rsidRPr="007541BB">
        <w:rPr>
          <w:rFonts w:ascii="宋体" w:hAnsi="宋体" w:cs="宋体"/>
          <w:b/>
        </w:rPr>
        <w:t>文末强调当今世界充满矛盾和冲突，意在表明构建“人类命运共同体”的道路并非一帆风顺，需要克服很多困难，任重而道远。</w:t>
      </w:r>
    </w:p>
    <w:p w:rsidR="007541BB" w:rsidRPr="007541BB" w:rsidP="00691C0F">
      <w:pPr>
        <w:spacing w:line="360" w:lineRule="auto"/>
        <w:jc w:val="left"/>
        <w:textAlignment w:val="center"/>
        <w:rPr>
          <w:rFonts w:ascii="宋体" w:hAnsi="宋体" w:cs="宋体"/>
          <w:b/>
        </w:rPr>
      </w:pPr>
      <w:r w:rsidRPr="007541BB">
        <w:rPr>
          <w:b/>
        </w:rPr>
        <w:t>3．</w:t>
      </w:r>
      <w:r w:rsidRPr="007541BB">
        <w:rPr>
          <w:rFonts w:ascii="宋体" w:hAnsi="宋体" w:cs="宋体"/>
          <w:b/>
        </w:rPr>
        <w:t>根据原文内容，下列说法不正确的一项是（     ）</w:t>
      </w:r>
    </w:p>
    <w:p w:rsidR="007541BB" w:rsidRPr="007541BB" w:rsidP="00691C0F">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7541BB">
        <w:rPr>
          <w:b/>
        </w:rPr>
        <w:t>A．</w:t>
      </w:r>
      <w:r w:rsidRPr="007541BB">
        <w:rPr>
          <w:rFonts w:ascii="宋体" w:hAnsi="宋体" w:cs="宋体"/>
          <w:b/>
        </w:rPr>
        <w:t>主要文明地区的政治文化中都有命运与共的政治思想，但它们解决的只是内部秩序问题，有些还受到二元对立世界观的局限。</w:t>
      </w:r>
    </w:p>
    <w:p w:rsidR="007541BB" w:rsidRPr="007541BB" w:rsidP="00691C0F">
      <w:pPr>
        <w:spacing w:line="360" w:lineRule="auto"/>
        <w:jc w:val="left"/>
        <w:textAlignment w:val="center"/>
        <w:rPr>
          <w:rFonts w:ascii="宋体" w:hAnsi="宋体" w:cs="宋体"/>
          <w:b/>
        </w:rPr>
      </w:pPr>
      <w:r w:rsidRPr="007541BB">
        <w:rPr>
          <w:b/>
        </w:rPr>
        <w:t>B．</w:t>
      </w:r>
      <w:r w:rsidRPr="007541BB">
        <w:rPr>
          <w:rFonts w:ascii="宋体" w:hAnsi="宋体" w:cs="宋体"/>
          <w:b/>
        </w:rPr>
        <w:t>中国古代有丰富的中外秩序资源，有一套处理中外关系的思想和实践做法，这是人类命运共同体的传统本源。</w:t>
      </w:r>
    </w:p>
    <w:p w:rsidR="007541BB" w:rsidRPr="007541BB" w:rsidP="00691C0F">
      <w:pPr>
        <w:spacing w:line="360" w:lineRule="auto"/>
        <w:jc w:val="left"/>
        <w:textAlignment w:val="center"/>
        <w:rPr>
          <w:rFonts w:ascii="宋体" w:hAnsi="宋体" w:cs="宋体"/>
          <w:b/>
        </w:rPr>
      </w:pPr>
      <w:r w:rsidRPr="007541BB">
        <w:rPr>
          <w:b/>
        </w:rPr>
        <w:t>C．</w:t>
      </w:r>
      <w:r w:rsidRPr="007541BB">
        <w:rPr>
          <w:rFonts w:ascii="宋体" w:hAnsi="宋体" w:cs="宋体"/>
          <w:b/>
        </w:rPr>
        <w:t>今天中国倡导的“人类命运共同体”，并不否定其他文明中关于人类合作的合理的思想资源，但具有新意义。</w:t>
      </w:r>
    </w:p>
    <w:p w:rsidR="007541BB" w:rsidRPr="007541BB" w:rsidP="00691C0F">
      <w:pPr>
        <w:spacing w:line="360" w:lineRule="auto"/>
        <w:jc w:val="left"/>
        <w:textAlignment w:val="center"/>
        <w:rPr>
          <w:rFonts w:ascii="宋体" w:hAnsi="宋体" w:cs="宋体"/>
          <w:b/>
        </w:rPr>
      </w:pPr>
      <w:r w:rsidRPr="007541BB">
        <w:rPr>
          <w:b/>
        </w:rPr>
        <w:t>D．</w:t>
      </w:r>
      <w:r w:rsidRPr="007541BB">
        <w:rPr>
          <w:rFonts w:ascii="宋体" w:hAnsi="宋体" w:cs="宋体"/>
          <w:b/>
        </w:rPr>
        <w:t>建设“人类命运共同体”是全世界负责任的大国的共同目标，这一理想终将在不断解决矛盾的过程中逐步实现。</w:t>
      </w:r>
    </w:p>
    <w:p w:rsidR="007541BB" w:rsidRPr="007541BB" w:rsidP="00691C0F">
      <w:pPr>
        <w:spacing w:line="360" w:lineRule="auto"/>
        <w:jc w:val="left"/>
        <w:textAlignment w:val="center"/>
        <w:rPr>
          <w:rFonts w:ascii="宋体" w:hAnsi="宋体" w:cs="宋体"/>
          <w:b/>
        </w:rPr>
      </w:pPr>
      <w:r w:rsidRPr="007541BB">
        <w:rPr>
          <w:rFonts w:ascii="宋体" w:hAnsi="宋体"/>
          <w:b/>
        </w:rPr>
        <w:t>2．</w:t>
      </w:r>
      <w:r w:rsidRPr="007541BB">
        <w:rPr>
          <w:rFonts w:ascii="宋体" w:hAnsi="宋体" w:cs="宋体"/>
          <w:b/>
        </w:rPr>
        <w:t>阅读下面的作品，完成各题。</w:t>
      </w:r>
    </w:p>
    <w:p w:rsidR="007541BB" w:rsidRPr="007541BB" w:rsidP="00691C0F">
      <w:pPr>
        <w:spacing w:line="360" w:lineRule="auto"/>
        <w:ind w:firstLine="420"/>
        <w:jc w:val="left"/>
        <w:textAlignment w:val="center"/>
        <w:rPr>
          <w:rFonts w:ascii="楷体" w:eastAsia="楷体" w:hAnsi="楷体" w:cs="楷体"/>
          <w:b/>
        </w:rPr>
      </w:pPr>
      <w:r w:rsidRPr="007541BB">
        <w:rPr>
          <w:rFonts w:ascii="楷体" w:eastAsia="楷体" w:hAnsi="楷体" w:cs="楷体"/>
          <w:b/>
        </w:rPr>
        <w:t>光的诗人</w:t>
      </w:r>
    </w:p>
    <w:p w:rsidR="007541BB" w:rsidRPr="007541BB" w:rsidP="00691C0F">
      <w:pPr>
        <w:spacing w:line="360" w:lineRule="auto"/>
        <w:ind w:firstLine="420"/>
        <w:jc w:val="left"/>
        <w:textAlignment w:val="center"/>
        <w:rPr>
          <w:rFonts w:ascii="楷体" w:eastAsia="楷体" w:hAnsi="楷体" w:cs="楷体"/>
          <w:b/>
        </w:rPr>
      </w:pPr>
      <w:r w:rsidRPr="007541BB">
        <w:rPr>
          <w:rFonts w:ascii="楷体" w:eastAsia="楷体" w:hAnsi="楷体" w:cs="楷体"/>
          <w:b/>
        </w:rPr>
        <w:t>丰子恺</w:t>
      </w:r>
    </w:p>
    <w:p w:rsidR="007541BB" w:rsidRPr="007541BB" w:rsidP="00691C0F">
      <w:pPr>
        <w:spacing w:line="360" w:lineRule="auto"/>
        <w:ind w:firstLine="420"/>
        <w:jc w:val="left"/>
        <w:textAlignment w:val="center"/>
        <w:rPr>
          <w:rFonts w:ascii="楷体" w:eastAsia="楷体" w:hAnsi="楷体" w:cs="楷体"/>
          <w:b/>
        </w:rPr>
      </w:pPr>
      <w:r w:rsidRPr="007541BB">
        <w:rPr>
          <w:rFonts w:ascii="楷体" w:eastAsia="楷体" w:hAnsi="楷体" w:cs="楷体"/>
          <w:b/>
        </w:rPr>
        <w:t>印象派以前的西洋画，可说是理想主义支配的时代。作画先须用头脑来考虑，选取高尚的题目为题材，然后可以产生大作。同样的笔法、同样的色调，拿来描写皇帝的“加冕式”，就是伟大的作品；描写村夫稚子的日常生活，就没有价值。从前的绘画，题材以外原也有技术的妙处，例如文艺复兴时期的米开朗琪罗的有力的表现，拉斐尔的优美的表现，达•芬奇的神秘的表现，原是对于其技术的鉴赏；然而除这种专门的技术鉴赏以外，幸而在题材上，米开朗琪罗所描的是《最后的审判》，拉斐尔所描的是《圣母子》，达•芬奇所描的是《最后的晩餐》，所以不理解其技术的“有力优美”或“神秘”的一般人，也尚能因其题材而感到这等画的兴味。</w:t>
      </w:r>
    </w:p>
    <w:p w:rsidR="007541BB" w:rsidRPr="007541BB" w:rsidP="00691C0F">
      <w:pPr>
        <w:spacing w:line="360" w:lineRule="auto"/>
        <w:ind w:firstLine="420"/>
        <w:jc w:val="left"/>
        <w:textAlignment w:val="center"/>
        <w:rPr>
          <w:rFonts w:ascii="楷体" w:eastAsia="楷体" w:hAnsi="楷体" w:cs="楷体"/>
          <w:b/>
        </w:rPr>
      </w:pPr>
      <w:r w:rsidRPr="007541BB">
        <w:rPr>
          <w:rFonts w:ascii="楷体" w:eastAsia="楷体" w:hAnsi="楷体" w:cs="楷体"/>
          <w:b/>
        </w:rPr>
        <w:t>然而现在的印象派，技术比之前深进了，技术深进的结果是忽视题材，而新创一种描写色与光的绘画。</w:t>
      </w:r>
    </w:p>
    <w:p w:rsidR="007541BB" w:rsidRPr="007541BB" w:rsidP="00691C0F">
      <w:pPr>
        <w:spacing w:line="360" w:lineRule="auto"/>
        <w:ind w:firstLine="420"/>
        <w:jc w:val="left"/>
        <w:textAlignment w:val="center"/>
        <w:rPr>
          <w:rFonts w:ascii="楷体" w:eastAsia="楷体" w:hAnsi="楷体" w:cs="楷体"/>
          <w:b/>
        </w:rPr>
      </w:pPr>
      <w:r w:rsidRPr="007541BB">
        <w:rPr>
          <w:rFonts w:ascii="楷体" w:eastAsia="楷体" w:hAnsi="楷体" w:cs="楷体"/>
          <w:b/>
        </w:rPr>
        <w:t>比如，印象派首领画家莫奈，对于同一的稻草堆连作了十五幅画，把朝、夕、晦、明的稻草堆的受光的各种状态描出，各画面作成一种色彩与光的谐调。他的描风景，并不是对于风景有兴味，只为便于研究光，故描风景。在他的作品中全无浪漫的情绪与光景，所描写的题材皆单调、平凡、乏味。“稻草堆”“寺院”、一片水上的“睡莲”、“泰晤士河面” 一类的题材，千遍不厌地被他描写，然而绝没有重复的表现。</w:t>
      </w:r>
    </w:p>
    <w:p w:rsidR="007541BB" w:rsidRPr="007541BB" w:rsidP="00691C0F">
      <w:pPr>
        <w:spacing w:line="360" w:lineRule="auto"/>
        <w:ind w:firstLine="420"/>
        <w:jc w:val="left"/>
        <w:textAlignment w:val="center"/>
        <w:rPr>
          <w:rFonts w:ascii="楷体" w:eastAsia="楷体" w:hAnsi="楷体" w:cs="楷体"/>
          <w:b/>
        </w:rPr>
      </w:pPr>
      <w:r w:rsidRPr="007541BB">
        <w:rPr>
          <w:rFonts w:ascii="楷体" w:eastAsia="楷体" w:hAnsi="楷体" w:cs="楷体"/>
          <w:b/>
        </w:rPr>
        <w:t>莫奈用自然科学者的实验来完成他的绘画。他把太阳的光与空气的色用三棱镜分解，得到原色，用强烈的原色来作出绘画的效果。他是外光主义的首创者，步他的后尘的许多画家，也都热衷于光的追求。他们憧憬于色彩，赞羡太阳。凡是有光明的地方，不问何物，都是他们的好画材。</w:t>
      </w:r>
    </w:p>
    <w:p w:rsidR="007541BB" w:rsidRPr="007541BB" w:rsidP="00691C0F">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7541BB" w:rsidRPr="007541BB" w:rsidP="00691C0F">
      <w:pPr>
        <w:spacing w:line="360" w:lineRule="auto"/>
        <w:ind w:firstLine="420"/>
        <w:jc w:val="left"/>
        <w:textAlignment w:val="center"/>
        <w:rPr>
          <w:rFonts w:ascii="楷体" w:eastAsia="楷体" w:hAnsi="楷体" w:cs="楷体"/>
          <w:b/>
        </w:rPr>
      </w:pPr>
      <w:r w:rsidRPr="007541BB">
        <w:rPr>
          <w:rFonts w:ascii="楷体" w:eastAsia="楷体" w:hAnsi="楷体" w:cs="楷体"/>
          <w:b/>
        </w:rPr>
        <w:t>“太阳崇拜的画家”“光的诗人”“向日葵的画家”，他们不选择事物，但追求光与色的所在。美的光与色的所在，不论其为何物，均是美的画材。因为追求光与色，故自然倾向于光色最丰富的野外的风景的写生。因为不择事物，故自然不必像从前那样取高尚的题目为题材，而一切日常生活琐事细故，只要是光与色的所钟，无不可取为大作品的题材了。</w:t>
      </w:r>
    </w:p>
    <w:p w:rsidR="007541BB" w:rsidRPr="007541BB" w:rsidP="00691C0F">
      <w:pPr>
        <w:spacing w:line="360" w:lineRule="auto"/>
        <w:ind w:firstLine="420"/>
        <w:jc w:val="left"/>
        <w:textAlignment w:val="center"/>
        <w:rPr>
          <w:rFonts w:ascii="楷体" w:eastAsia="楷体" w:hAnsi="楷体" w:cs="楷体"/>
          <w:b/>
        </w:rPr>
      </w:pPr>
      <w:r w:rsidRPr="007541BB">
        <w:rPr>
          <w:rFonts w:ascii="楷体" w:eastAsia="楷体" w:hAnsi="楷体" w:cs="楷体"/>
          <w:b/>
        </w:rPr>
        <w:t>对于这种新绘画，倘能具有对于形式美（色彩光线的美）的鉴赏眼，换言之，对于纯绘画的鉴赏眼，自然可以感到深切浓重的兴味。但在没有这较为专门的鉴赏眼，而全靠题材维持其对于画的兴味的人，对于描着一堆无意义的稻草，或一片无意义的水面的绘画就漠然无所感觉，真所谓“莫明其妙”了。</w:t>
      </w:r>
    </w:p>
    <w:p w:rsidR="007541BB" w:rsidRPr="007541BB" w:rsidP="00691C0F">
      <w:pPr>
        <w:spacing w:line="360" w:lineRule="auto"/>
        <w:ind w:firstLine="420"/>
        <w:jc w:val="left"/>
        <w:textAlignment w:val="center"/>
        <w:rPr>
          <w:rFonts w:ascii="楷体" w:eastAsia="楷体" w:hAnsi="楷体" w:cs="楷体"/>
          <w:b/>
        </w:rPr>
      </w:pPr>
      <w:r w:rsidRPr="007541BB">
        <w:rPr>
          <w:rFonts w:ascii="楷体" w:eastAsia="楷体" w:hAnsi="楷体" w:cs="楷体"/>
          <w:b/>
        </w:rPr>
        <w:t>要读懂“光的诗”，必须先识“光的言语”“色的文字”，要识光与色的言语文字，须费相当的练习，这练习实在比普通的学童的识字造句更为困难。光与色的文字，不能谙诵或硬记，是超乎言说之外的一种文字，故对于这方面的天资缺乏的人，实在没有方法可教他们识得。</w:t>
      </w:r>
    </w:p>
    <w:p w:rsidR="007541BB" w:rsidRPr="007541BB" w:rsidP="00691C0F">
      <w:pPr>
        <w:spacing w:line="360" w:lineRule="auto"/>
        <w:ind w:firstLine="420"/>
        <w:jc w:val="left"/>
        <w:textAlignment w:val="center"/>
        <w:rPr>
          <w:rFonts w:ascii="楷体" w:eastAsia="楷体" w:hAnsi="楷体" w:cs="楷体"/>
          <w:b/>
        </w:rPr>
      </w:pPr>
      <w:r w:rsidRPr="007541BB">
        <w:rPr>
          <w:rFonts w:ascii="楷体" w:eastAsia="楷体" w:hAnsi="楷体" w:cs="楷体"/>
          <w:b/>
        </w:rPr>
        <w:t>所以，要理解“光的诗”的印象派绘画，最好取听音乐的态度，或鉴赏书法的态度。高低、久暂、强弱不同的许多音作成音乐美；刚柔、粗细、长短、大小、浓淡不同的许多线作成书法美。同样，各式各样的光与色的块或条或点作成印象派的绘画美。这绘画美就是所谓 “光的言语”“色的文字”。</w:t>
      </w:r>
    </w:p>
    <w:p w:rsidR="007541BB" w:rsidRPr="007541BB" w:rsidP="00691C0F">
      <w:pPr>
        <w:spacing w:line="360" w:lineRule="auto"/>
        <w:ind w:firstLine="420"/>
        <w:jc w:val="left"/>
        <w:textAlignment w:val="center"/>
        <w:rPr>
          <w:rFonts w:ascii="楷体" w:eastAsia="楷体" w:hAnsi="楷体" w:cs="楷体"/>
          <w:b/>
        </w:rPr>
      </w:pPr>
      <w:r w:rsidRPr="007541BB">
        <w:rPr>
          <w:rFonts w:ascii="楷体" w:eastAsia="楷体" w:hAnsi="楷体" w:cs="楷体"/>
          <w:b/>
        </w:rPr>
        <w:t>（有删改）</w:t>
      </w:r>
    </w:p>
    <w:p w:rsidR="007541BB" w:rsidRPr="007541BB" w:rsidP="00691C0F">
      <w:pPr>
        <w:spacing w:line="360" w:lineRule="auto"/>
        <w:jc w:val="left"/>
        <w:textAlignment w:val="center"/>
        <w:rPr>
          <w:rFonts w:ascii="宋体" w:hAnsi="宋体" w:cs="宋体"/>
          <w:b/>
        </w:rPr>
      </w:pPr>
      <w:r w:rsidRPr="007541BB">
        <w:rPr>
          <w:b/>
        </w:rPr>
        <w:t>1．</w:t>
      </w:r>
      <w:r w:rsidRPr="007541BB">
        <w:rPr>
          <w:rFonts w:ascii="宋体" w:hAnsi="宋体" w:cs="宋体"/>
          <w:b/>
        </w:rPr>
        <w:t>根据原义内容，下列说法不正确的一项是</w:t>
      </w:r>
    </w:p>
    <w:p w:rsidR="007541BB" w:rsidRPr="007541BB" w:rsidP="00691C0F">
      <w:pPr>
        <w:spacing w:line="360" w:lineRule="auto"/>
        <w:jc w:val="left"/>
        <w:textAlignment w:val="center"/>
        <w:rPr>
          <w:rFonts w:ascii="宋体" w:hAnsi="宋体" w:cs="宋体"/>
          <w:b/>
        </w:rPr>
      </w:pPr>
      <w:r w:rsidRPr="007541BB">
        <w:rPr>
          <w:b/>
        </w:rPr>
        <w:t>A．</w:t>
      </w:r>
      <w:r w:rsidRPr="007541BB">
        <w:rPr>
          <w:rFonts w:ascii="宋体" w:hAnsi="宋体" w:cs="宋体"/>
          <w:b/>
        </w:rPr>
        <w:t>就艺术表现技巧而言，文艺复兴时期的艺术家米开朗琪罗、拉斐尔和达•芬奇都各有特色。</w:t>
      </w:r>
    </w:p>
    <w:p w:rsidR="007541BB" w:rsidRPr="007541BB" w:rsidP="00691C0F">
      <w:pPr>
        <w:spacing w:line="360" w:lineRule="auto"/>
        <w:jc w:val="left"/>
        <w:textAlignment w:val="center"/>
        <w:rPr>
          <w:rFonts w:ascii="宋体" w:hAnsi="宋体" w:cs="宋体"/>
          <w:b/>
        </w:rPr>
      </w:pPr>
      <w:r w:rsidRPr="007541BB">
        <w:rPr>
          <w:b/>
        </w:rPr>
        <w:t>B．</w:t>
      </w:r>
      <w:r w:rsidRPr="007541BB">
        <w:rPr>
          <w:rFonts w:ascii="宋体" w:hAnsi="宋体" w:cs="宋体"/>
          <w:b/>
        </w:rPr>
        <w:t>印象派以前的西洋画，受理想主义支配，只要选取高尚的题目为题材，就可以产生大作。</w:t>
      </w:r>
    </w:p>
    <w:p w:rsidR="007541BB" w:rsidRPr="007541BB" w:rsidP="00691C0F">
      <w:pPr>
        <w:spacing w:line="360" w:lineRule="auto"/>
        <w:jc w:val="left"/>
        <w:textAlignment w:val="center"/>
        <w:rPr>
          <w:rFonts w:ascii="宋体" w:hAnsi="宋体" w:cs="宋体"/>
          <w:b/>
        </w:rPr>
      </w:pPr>
      <w:r w:rsidRPr="007541BB">
        <w:rPr>
          <w:b/>
        </w:rPr>
        <w:t>C．</w:t>
      </w:r>
      <w:r w:rsidRPr="007541BB">
        <w:rPr>
          <w:rFonts w:ascii="宋体" w:hAnsi="宋体" w:cs="宋体"/>
          <w:b/>
        </w:rPr>
        <w:t>不理解技术的一般人既无法从印象派的画作中探求题材的美，也无法更为专业地欣赏画作了。</w:t>
      </w:r>
    </w:p>
    <w:p w:rsidR="007541BB" w:rsidRPr="007541BB" w:rsidP="00691C0F">
      <w:pPr>
        <w:spacing w:line="360" w:lineRule="auto"/>
        <w:jc w:val="left"/>
        <w:textAlignment w:val="center"/>
        <w:rPr>
          <w:rFonts w:ascii="宋体" w:hAnsi="宋体" w:cs="宋体"/>
          <w:b/>
        </w:rPr>
      </w:pPr>
      <w:r w:rsidRPr="007541BB">
        <w:rPr>
          <w:b/>
        </w:rPr>
        <w:t>D．</w:t>
      </w:r>
      <w:r w:rsidRPr="007541BB">
        <w:rPr>
          <w:rFonts w:ascii="宋体" w:hAnsi="宋体" w:cs="宋体"/>
          <w:b/>
        </w:rPr>
        <w:t>普通的学童识字造句可以谙诵或硬记，但绘画中光与色的文字，是不能用这种方法识得的。</w:t>
      </w:r>
    </w:p>
    <w:p w:rsidR="007541BB" w:rsidRPr="007541BB" w:rsidP="00691C0F">
      <w:pPr>
        <w:spacing w:line="360" w:lineRule="auto"/>
        <w:jc w:val="left"/>
        <w:textAlignment w:val="center"/>
        <w:rPr>
          <w:rFonts w:ascii="宋体" w:hAnsi="宋体" w:cs="宋体"/>
          <w:b/>
        </w:rPr>
      </w:pPr>
      <w:r w:rsidRPr="007541BB">
        <w:rPr>
          <w:b/>
        </w:rPr>
        <w:t>2．</w:t>
      </w:r>
      <w:r w:rsidRPr="007541BB">
        <w:rPr>
          <w:rFonts w:ascii="宋体" w:hAnsi="宋体" w:cs="宋体"/>
          <w:b/>
        </w:rPr>
        <w:t>下列关于原文内容的理解和分析，不正确的一项是</w:t>
      </w:r>
    </w:p>
    <w:p w:rsidR="007541BB" w:rsidRPr="007541BB" w:rsidP="00691C0F">
      <w:pPr>
        <w:spacing w:line="360" w:lineRule="auto"/>
        <w:jc w:val="left"/>
        <w:textAlignment w:val="center"/>
        <w:rPr>
          <w:rFonts w:ascii="宋体" w:hAnsi="宋体" w:cs="宋体"/>
          <w:b/>
        </w:rPr>
      </w:pPr>
      <w:r w:rsidRPr="007541BB">
        <w:rPr>
          <w:b/>
        </w:rPr>
        <w:t>A．</w:t>
      </w:r>
      <w:r w:rsidRPr="007541BB">
        <w:rPr>
          <w:rFonts w:ascii="宋体" w:hAnsi="宋体" w:cs="宋体"/>
          <w:b/>
        </w:rPr>
        <w:t>文艺复兴时期不理解艺术家技术内涵的一般人，也可因题材的高尚而感到画作的兴味。</w:t>
      </w:r>
    </w:p>
    <w:p w:rsidR="007541BB" w:rsidRPr="007541BB" w:rsidP="00691C0F">
      <w:pPr>
        <w:spacing w:line="360" w:lineRule="auto"/>
        <w:jc w:val="left"/>
        <w:textAlignment w:val="center"/>
        <w:rPr>
          <w:rFonts w:ascii="宋体" w:hAnsi="宋体" w:cs="宋体"/>
          <w:b/>
        </w:rPr>
      </w:pPr>
      <w:r w:rsidRPr="007541BB">
        <w:rPr>
          <w:b/>
        </w:rPr>
        <w:t>B．</w:t>
      </w:r>
      <w:r w:rsidRPr="007541BB">
        <w:rPr>
          <w:rFonts w:ascii="宋体" w:hAnsi="宋体" w:cs="宋体"/>
          <w:b/>
        </w:rPr>
        <w:t>外光主义的首创者莫奈，热衷于光的追求，用自然科学的实验方法来作出绘画的效果。</w:t>
      </w:r>
    </w:p>
    <w:p w:rsidR="007541BB" w:rsidRPr="007541BB" w:rsidP="00691C0F">
      <w:pPr>
        <w:spacing w:line="360" w:lineRule="auto"/>
        <w:jc w:val="left"/>
        <w:textAlignment w:val="center"/>
        <w:rPr>
          <w:rFonts w:ascii="宋体" w:hAnsi="宋体" w:cs="宋体"/>
          <w:b/>
        </w:rPr>
      </w:pPr>
      <w:r w:rsidRPr="007541BB">
        <w:rPr>
          <w:b/>
        </w:rPr>
        <w:t>C．</w:t>
      </w:r>
      <w:r w:rsidRPr="007541BB">
        <w:rPr>
          <w:rFonts w:ascii="宋体" w:hAnsi="宋体" w:cs="宋体"/>
          <w:b/>
        </w:rPr>
        <w:t>“光的诗人”不选择事物，只追求光与色的所在，倾向于光色最丰富的野外风景的写生。</w:t>
      </w:r>
    </w:p>
    <w:p w:rsidR="007541BB" w:rsidRPr="007541BB" w:rsidP="00691C0F">
      <w:pPr>
        <w:spacing w:line="360" w:lineRule="auto"/>
        <w:jc w:val="left"/>
        <w:textAlignment w:val="center"/>
        <w:rPr>
          <w:rFonts w:ascii="宋体" w:hAnsi="宋体" w:cs="宋体"/>
          <w:b/>
        </w:rPr>
      </w:pPr>
      <w:r w:rsidRPr="007541BB">
        <w:rPr>
          <w:b/>
        </w:rPr>
        <w:t>D．</w:t>
      </w:r>
      <w:r w:rsidRPr="007541BB">
        <w:rPr>
          <w:rFonts w:ascii="宋体" w:hAnsi="宋体" w:cs="宋体"/>
          <w:b/>
        </w:rPr>
        <w:t>理解印象派绘画，既要使用听音乐、赏书法的手段，也要掌握欣赏绘画美的具体方法。</w:t>
      </w:r>
      <w:r w:rsidRPr="007541BB">
        <w:rPr>
          <w:rFonts w:ascii="宋体" w:hAnsi="宋体" w:cs="宋体"/>
          <w:b/>
        </w:rPr>
        <w:br/>
      </w:r>
      <w:r w:rsidRPr="007541BB">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https://d.book118.com/495304120224011043</w:t>
        </w:r>
      </w:hyperlink>
    </w:p>
    <w:p w:rsidR="007541BB" w:rsidRPr="007541BB" w:rsidP="00691C0F">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4DD4"/>
    <w:rsid w:val="002B7D81"/>
    <w:rsid w:val="003D3C46"/>
    <w:rsid w:val="00464523"/>
    <w:rsid w:val="00622F25"/>
    <w:rsid w:val="00691C0F"/>
    <w:rsid w:val="006B2EBA"/>
    <w:rsid w:val="007541BB"/>
    <w:rsid w:val="00850032"/>
    <w:rsid w:val="008834DC"/>
    <w:rsid w:val="008D2EAE"/>
    <w:rsid w:val="008F1F6E"/>
    <w:rsid w:val="00911EF2"/>
    <w:rsid w:val="00A12C77"/>
    <w:rsid w:val="00A36786"/>
    <w:rsid w:val="00A6286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9530412022401104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3056</Words>
  <Characters>17425</Characters>
  <Application>Microsoft Office Word</Application>
  <DocSecurity>0</DocSecurity>
  <Lines>145</Lines>
  <Paragraphs>40</Paragraphs>
  <ScaleCrop>false</ScaleCrop>
  <Company>zxxk.com</Company>
  <LinksUpToDate>false</LinksUpToDate>
  <CharactersWithSpaces>20441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2022-07-08T03:54:00Z</dcterms:created>
  <dcterms:modified xsi:type="dcterms:W3CDTF">2023-05-16T22:34:00Z</dcterms:modified>
</cp:coreProperties>
</file>