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rPr>
          <w:rFonts w:ascii="Times New Roman" w:hAnsi="Times New Roman" w:hint="default"/>
          <w:b/>
          <w:bCs/>
          <w:sz w:val="28"/>
          <w:szCs w:val="36"/>
        </w:rPr>
      </w:pPr>
      <w:r>
        <w:rPr>
          <w:rFonts w:ascii="Times New Roman" w:hAnsi="Times New Roman" w:cs="Times New Roman" w:hint="default"/>
          <w:b/>
          <w:bCs/>
          <w:sz w:val="28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10502900</wp:posOffset>
            </wp:positionH>
            <wp:positionV relativeFrom="topMargin">
              <wp:posOffset>11404600</wp:posOffset>
            </wp:positionV>
            <wp:extent cx="393700" cy="342900"/>
            <wp:wrapNone/>
            <wp:docPr id="1000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default"/>
          <w:b/>
          <w:bCs/>
          <w:sz w:val="28"/>
          <w:szCs w:val="36"/>
        </w:rPr>
        <w:t>【新情境</w:t>
      </w:r>
      <w:r>
        <w:rPr>
          <w:rFonts w:ascii="Times New Roman" w:hAnsi="Times New Roman" w:cs="Times New Roman" w:hint="default"/>
          <w:b/>
          <w:bCs/>
          <w:sz w:val="28"/>
          <w:szCs w:val="36"/>
        </w:rPr>
        <w:t>·</w:t>
      </w:r>
      <w:r>
        <w:rPr>
          <w:rFonts w:ascii="Times New Roman" w:hAnsi="Times New Roman" w:cs="Times New Roman" w:hint="default"/>
          <w:b/>
          <w:bCs/>
          <w:sz w:val="28"/>
          <w:szCs w:val="36"/>
        </w:rPr>
        <w:t>新概念】备战2024年高考地理一轮复习热点情境知识扫盲+考向预测</w:t>
      </w:r>
    </w:p>
    <w:p>
      <w:pPr>
        <w:jc w:val="center"/>
        <w:rPr>
          <w:rFonts w:ascii="Times New Roman" w:hAnsi="Times New Roman" w:hint="default"/>
          <w:b/>
          <w:bCs/>
          <w:color w:val="C00000"/>
          <w:sz w:val="32"/>
          <w:szCs w:val="40"/>
        </w:rPr>
      </w:pPr>
      <w:r>
        <w:rPr>
          <w:rFonts w:ascii="Times New Roman" w:hAnsi="Times New Roman" w:cs="Times New Roman" w:hint="eastAsia"/>
          <w:b/>
          <w:bCs/>
          <w:color w:val="C00000"/>
          <w:sz w:val="32"/>
          <w:szCs w:val="40"/>
          <w:lang w:val="en-US" w:eastAsia="zh-CN"/>
        </w:rPr>
        <w:t>11</w:t>
      </w:r>
      <w:r>
        <w:rPr>
          <w:rFonts w:ascii="Times New Roman" w:hAnsi="Times New Roman" w:cs="Times New Roman" w:hint="default"/>
          <w:b/>
          <w:bCs/>
          <w:color w:val="C00000"/>
          <w:sz w:val="32"/>
          <w:szCs w:val="40"/>
          <w:lang w:val="en-US" w:eastAsia="zh-CN"/>
        </w:rPr>
        <w:t xml:space="preserve">  </w:t>
      </w:r>
      <w:r>
        <w:rPr>
          <w:rFonts w:ascii="Times New Roman" w:hAnsi="Times New Roman" w:cs="Times New Roman" w:hint="eastAsia"/>
          <w:b/>
          <w:bCs/>
          <w:color w:val="C00000"/>
          <w:sz w:val="32"/>
          <w:szCs w:val="40"/>
          <w:lang w:val="en-US" w:eastAsia="zh-CN"/>
        </w:rPr>
        <w:t>种植业发展</w:t>
      </w:r>
    </w:p>
    <w:p>
      <w:pPr>
        <w:jc w:val="center"/>
        <w:rPr>
          <w:rFonts w:ascii="Times New Roman" w:hAnsi="Times New Roman" w:hint="default"/>
        </w:rPr>
      </w:pPr>
      <w:r>
        <w:rPr>
          <w:rFonts w:ascii="Times New Roman" w:hAnsi="Times New Roman" w:cs="Times New Roman" w:hint="default"/>
          <w:sz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7" o:spid="_x0000_i1025" type="#_x0000_t202" style="width:2in;height:2in;mso-wrap-style:none;v-text-anchor:top" filled="f" stroked="t" strokecolor="red" strokeweight="0.5pt">
            <v:fill o:detectmouseclick="t"/>
            <v:stroke linestyle="single"/>
            <v:shadow color="gray"/>
            <o:lock v:ext="edit" aspectratio="f"/>
            <v:textbox style="layout-flow:horizontal;mso-fit-shape-to-text:t">
              <w:txbxContent>
                <w:p>
                  <w:pPr>
                    <w:rPr>
                      <w:rFonts w:hint="eastAsia"/>
                      <w:b/>
                      <w:bCs/>
                      <w:color w:val="0000FF"/>
                      <w:sz w:val="52"/>
                      <w:szCs w:val="52"/>
                    </w:rPr>
                  </w:pPr>
                  <w:r>
                    <w:rPr>
                      <w:rFonts w:hint="default"/>
                      <w:lang w:val="en-US" w:eastAsia="zh-CN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图片 2" o:spid="_x0000_i1026" type="#_x0000_t75" style="width:32.98pt;height:32.98pt;mso-position-horizontal-relative:page;mso-position-vertical-relative:page;mso-wrap-style:square" filled="f" stroked="f">
                        <v:stroke linestyle="single"/>
                        <v:imagedata r:id="rId5" o:title=""/>
                        <v:path o:extrusionok="f"/>
                        <o:lock v:ext="edit" aspectratio="t"/>
                      </v:shape>
                    </w:pict>
                  </w:r>
                  <w:r>
                    <w:rPr>
                      <w:rFonts w:ascii="金山云技术体" w:eastAsia="金山云技术体" w:hAnsi="金山云技术体" w:cs="金山云技术体" w:hint="eastAsia"/>
                      <w:b/>
                      <w:bCs/>
                      <w:color w:val="F04E0E"/>
                      <w:sz w:val="52"/>
                      <w:szCs w:val="52"/>
                      <w:lang w:val="en-US" w:eastAsia="zh-CN"/>
                    </w:rPr>
                    <w:t>目录</w:t>
                  </w:r>
                  <w:r>
                    <w:rPr>
                      <w:rFonts w:ascii="金山云技术体" w:eastAsia="金山云技术体" w:hAnsi="金山云技术体" w:cs="金山云技术体" w:hint="eastAsia"/>
                      <w:b/>
                      <w:bCs/>
                      <w:color w:val="F04E0E"/>
                      <w:sz w:val="52"/>
                      <w:szCs w:val="52"/>
                      <w:lang w:val="en-US" w:eastAsia="zh-CN"/>
                    </w:rPr>
                    <w:t>·</w:t>
                  </w:r>
                  <w:r>
                    <w:rPr>
                      <w:rFonts w:ascii="金山云技术体" w:eastAsia="金山云技术体" w:hAnsi="金山云技术体" w:cs="金山云技术体" w:hint="eastAsia"/>
                      <w:b/>
                      <w:bCs/>
                      <w:color w:val="F04E0E"/>
                      <w:sz w:val="52"/>
                      <w:szCs w:val="52"/>
                      <w:lang w:val="en-US" w:eastAsia="zh-CN"/>
                    </w:rPr>
                    <w:t>索引</w:t>
                  </w:r>
                </w:p>
              </w:txbxContent>
            </v:textbox>
            <w10:anchorlock/>
          </v:shape>
        </w:pic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ascii="Times New Roman" w:hAnsi="Times New Roman" w:hint="default"/>
          <w:b w:val="0"/>
          <w:bCs w:val="0"/>
          <w:sz w:val="24"/>
          <w:szCs w:val="32"/>
        </w:rPr>
      </w:pP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基础知识</w:t>
      </w: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·</w:t>
      </w: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速递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………………………………………………………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both"/>
        <w:textAlignment w:val="auto"/>
        <w:rPr>
          <w:rFonts w:ascii="Times New Roman" w:eastAsia="楷体" w:hAnsi="Times New Roman" w:hint="default"/>
          <w:b w:val="0"/>
          <w:bCs w:val="0"/>
        </w:rPr>
      </w:pPr>
      <w:r>
        <w:rPr>
          <w:rFonts w:ascii="Times New Roman" w:eastAsia="楷体" w:hAnsi="Times New Roman" w:cs="Times New Roman" w:hint="eastAsia"/>
          <w:b w:val="0"/>
          <w:bCs w:val="0"/>
          <w:lang w:val="en-US" w:eastAsia="zh-CN"/>
        </w:rPr>
        <w:t>农业区位因素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ascii="Times New Roman" w:hAnsi="Times New Roman" w:hint="default"/>
          <w:b w:val="0"/>
          <w:bCs w:val="0"/>
          <w:sz w:val="24"/>
          <w:szCs w:val="32"/>
        </w:rPr>
      </w:pP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情境扫盲</w:t>
      </w: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·</w:t>
      </w: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精讲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………………………………………………………</w:t>
      </w:r>
      <w:r>
        <w:rPr>
          <w:rFonts w:ascii="Times New Roman" w:hAnsi="Times New Roman" w:cs="Times New Roman" w:hint="eastAsia"/>
          <w:b w:val="0"/>
          <w:bCs w:val="0"/>
          <w:sz w:val="24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20" w:firstLineChars="100"/>
        <w:jc w:val="both"/>
        <w:textAlignment w:val="auto"/>
        <w:rPr>
          <w:rFonts w:ascii="Times New Roman" w:eastAsia="楷体" w:hAnsi="Times New Roman" w:hint="default"/>
          <w:b w:val="0"/>
          <w:bCs w:val="0"/>
        </w:rPr>
      </w:pPr>
      <w:r>
        <w:rPr>
          <w:rFonts w:ascii="Times New Roman" w:eastAsia="金山云技术体" w:hAnsi="Times New Roman" w:cs="Times New Roman" w:hint="default"/>
          <w:b/>
          <w:bCs/>
          <w:color w:val="385623"/>
          <w:sz w:val="52"/>
          <w:szCs w:val="52"/>
          <w:lang w:val="en-US" w:eastAsia="zh-CN"/>
        </w:rPr>
        <w:pict>
          <v:shape id="图片 206" o:spid="_x0000_i1027" type="#_x0000_t75" style="width:14.35pt;height:14.35pt;mso-position-horizontal-relative:page;mso-position-vertical-relative:page;mso-wrap-style:square" o:preferrelative="t" filled="f" stroked="f">
            <v:fill o:detectmouseclick="t"/>
            <v:stroke linestyle="single"/>
            <v:imagedata r:id="rId6" o:title=""/>
            <v:shadow color="gray"/>
            <v:path o:extrusionok="f"/>
            <o:lock v:ext="edit" aspectratio="t"/>
          </v:shape>
        </w:pict>
      </w:r>
      <w:r>
        <w:rPr>
          <w:rFonts w:ascii="Times New Roman" w:eastAsia="楷体" w:hAnsi="Times New Roman" w:cs="Times New Roman" w:hint="eastAsia"/>
          <w:b w:val="0"/>
          <w:bCs w:val="0"/>
          <w:lang w:val="en-US" w:eastAsia="zh-CN"/>
        </w:rPr>
        <w:t>农作物的生长习性与区位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……………………………………</w:t>
      </w:r>
      <w:r>
        <w:rPr>
          <w:rFonts w:ascii="Times New Roman" w:hAnsi="Times New Roman" w:cs="Times New Roman" w:hint="eastAsia"/>
          <w:b w:val="0"/>
          <w:bCs w:val="0"/>
          <w:sz w:val="24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00" w:firstLineChars="300"/>
        <w:jc w:val="both"/>
        <w:textAlignment w:val="auto"/>
        <w:rPr>
          <w:rFonts w:ascii="仿宋" w:eastAsia="仿宋" w:hAnsi="仿宋" w:cs="仿宋" w:hint="default"/>
          <w:b w:val="0"/>
          <w:bCs w:val="0"/>
          <w:color w:val="0000FF"/>
          <w:sz w:val="20"/>
          <w:szCs w:val="22"/>
        </w:rPr>
      </w:pPr>
      <w:r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  <w:lang w:val="en-US" w:eastAsia="zh-CN"/>
        </w:rPr>
        <w:t>1.农作物生长习性2.农作物的区位选择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20" w:firstLineChars="100"/>
        <w:jc w:val="both"/>
        <w:textAlignment w:val="auto"/>
        <w:rPr>
          <w:rFonts w:ascii="Times New Roman" w:eastAsia="楷体" w:hAnsi="Times New Roman" w:hint="default"/>
          <w:b w:val="0"/>
          <w:bCs w:val="0"/>
        </w:rPr>
      </w:pPr>
      <w:r>
        <w:rPr>
          <w:rFonts w:ascii="Times New Roman" w:eastAsia="金山云技术体" w:hAnsi="Times New Roman" w:cs="Times New Roman" w:hint="default"/>
          <w:b/>
          <w:bCs/>
          <w:color w:val="385623"/>
          <w:sz w:val="52"/>
          <w:szCs w:val="52"/>
          <w:lang w:val="en-US" w:eastAsia="zh-CN"/>
        </w:rPr>
        <w:pict>
          <v:shape id="图片 207" o:spid="_x0000_i1028" type="#_x0000_t75" style="width:15.65pt;height:15.65pt;mso-position-horizontal-relative:page;mso-position-vertical-relative:page;mso-wrap-style:square" o:preferrelative="t" filled="f" stroked="f">
            <v:fill o:detectmouseclick="t"/>
            <v:stroke linestyle="single"/>
            <v:imagedata r:id="rId7" o:title=""/>
            <v:shadow color="gray"/>
            <v:path o:extrusionok="f"/>
            <o:lock v:ext="edit" aspectratio="t"/>
          </v:shape>
        </w:pict>
      </w:r>
      <w:r>
        <w:rPr>
          <w:rFonts w:ascii="Times New Roman" w:eastAsia="楷体" w:hAnsi="Times New Roman" w:cs="Times New Roman" w:hint="eastAsia"/>
          <w:b w:val="0"/>
          <w:bCs w:val="0"/>
          <w:lang w:val="en-US" w:eastAsia="zh-CN"/>
        </w:rPr>
        <w:t>特殊农田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…………………………………………</w:t>
      </w:r>
      <w:r>
        <w:rPr>
          <w:rFonts w:ascii="Times New Roman" w:hAnsi="Times New Roman" w:cs="Times New Roman" w:hint="eastAsia"/>
          <w:b w:val="0"/>
          <w:bCs w:val="0"/>
          <w:sz w:val="24"/>
          <w:szCs w:val="32"/>
          <w:lang w:val="en-US" w:eastAsia="zh-CN"/>
        </w:rPr>
        <w:t>11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00" w:firstLineChars="300"/>
        <w:jc w:val="both"/>
        <w:textAlignment w:val="auto"/>
        <w:rPr>
          <w:rFonts w:ascii="仿宋" w:eastAsia="仿宋" w:hAnsi="仿宋" w:cs="仿宋" w:hint="default"/>
          <w:b w:val="0"/>
          <w:bCs w:val="0"/>
          <w:color w:val="0000FF"/>
          <w:sz w:val="20"/>
          <w:szCs w:val="22"/>
        </w:rPr>
      </w:pPr>
      <w:r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  <w:lang w:val="en-US" w:eastAsia="zh-CN"/>
        </w:rPr>
        <w:t>1.台田与梯田2.育种基地3.新型水稻生产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both"/>
        <w:textAlignment w:val="auto"/>
        <w:rPr>
          <w:rFonts w:ascii="Times New Roman" w:hAnsi="Times New Roman" w:hint="default"/>
          <w:b w:val="0"/>
          <w:bCs w:val="0"/>
          <w:sz w:val="24"/>
          <w:szCs w:val="32"/>
        </w:rPr>
      </w:pPr>
      <w:r>
        <w:rPr>
          <w:rFonts w:ascii="黑体" w:eastAsia="黑体" w:hAnsi="黑体" w:cs="黑体" w:hint="default"/>
          <w:b w:val="0"/>
          <w:bCs w:val="0"/>
          <w:sz w:val="21"/>
          <w:szCs w:val="24"/>
          <w:lang w:val="en-US" w:eastAsia="zh-CN"/>
        </w:rPr>
        <w:t>真题在线</w:t>
      </w:r>
      <w:r>
        <w:rPr>
          <w:rFonts w:ascii="黑体" w:eastAsia="黑体" w:hAnsi="黑体" w:cs="黑体" w:hint="default"/>
          <w:b w:val="0"/>
          <w:bCs w:val="0"/>
          <w:sz w:val="21"/>
          <w:szCs w:val="24"/>
          <w:lang w:val="en-US" w:eastAsia="zh-CN"/>
        </w:rPr>
        <w:t>·</w:t>
      </w:r>
      <w:r>
        <w:rPr>
          <w:rFonts w:ascii="黑体" w:eastAsia="黑体" w:hAnsi="黑体" w:cs="黑体" w:hint="default"/>
          <w:b w:val="0"/>
          <w:bCs w:val="0"/>
          <w:sz w:val="21"/>
          <w:szCs w:val="24"/>
          <w:lang w:val="en-US" w:eastAsia="zh-CN"/>
        </w:rPr>
        <w:t>解读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………………………………………………………</w:t>
      </w:r>
      <w:r>
        <w:rPr>
          <w:rFonts w:ascii="Times New Roman" w:hAnsi="Times New Roman" w:cs="Times New Roman" w:hint="eastAsia"/>
          <w:b w:val="0"/>
          <w:bCs w:val="0"/>
          <w:sz w:val="24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30" w:firstLineChars="300"/>
        <w:jc w:val="both"/>
        <w:textAlignment w:val="auto"/>
        <w:rPr>
          <w:rFonts w:ascii="Times New Roman" w:eastAsia="楷体" w:hAnsi="Times New Roman" w:hint="default"/>
          <w:b w:val="0"/>
          <w:bCs w:val="0"/>
          <w:color w:val="0000FF"/>
        </w:rPr>
      </w:pP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（202</w:t>
      </w:r>
      <w:r>
        <w:rPr>
          <w:rFonts w:ascii="Times New Roman" w:eastAsia="楷体" w:hAnsi="Times New Roman" w:cs="Times New Roman" w:hint="eastAsia"/>
          <w:b w:val="0"/>
          <w:bCs w:val="0"/>
          <w:color w:val="0000FF"/>
          <w:lang w:val="en-US" w:eastAsia="zh-CN"/>
        </w:rPr>
        <w:t>3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·</w:t>
      </w:r>
      <w:r>
        <w:rPr>
          <w:rFonts w:ascii="Times New Roman" w:eastAsia="楷体" w:hAnsi="Times New Roman" w:cs="Times New Roman" w:hint="eastAsia"/>
          <w:b w:val="0"/>
          <w:bCs w:val="0"/>
          <w:color w:val="0000FF"/>
          <w:lang w:val="en-US" w:eastAsia="zh-CN"/>
        </w:rPr>
        <w:t>山东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卷</w:t>
      </w:r>
      <w:r>
        <w:rPr>
          <w:rFonts w:ascii="Times New Roman" w:eastAsia="楷体" w:hAnsi="Times New Roman" w:cs="Times New Roman" w:hint="eastAsia"/>
          <w:b w:val="0"/>
          <w:bCs w:val="0"/>
          <w:color w:val="0000FF"/>
          <w:lang w:val="en-US" w:eastAsia="zh-CN"/>
        </w:rPr>
        <w:t>19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（</w:t>
      </w:r>
      <w:r>
        <w:rPr>
          <w:rFonts w:ascii="Times New Roman" w:eastAsia="楷体" w:hAnsi="Times New Roman" w:cs="Times New Roman" w:hint="eastAsia"/>
          <w:b w:val="0"/>
          <w:bCs w:val="0"/>
          <w:color w:val="0000FF"/>
          <w:lang w:val="en-US" w:eastAsia="zh-CN"/>
        </w:rPr>
        <w:t>2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）题）</w:t>
      </w:r>
      <w:r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  <w:lang w:val="en-US" w:eastAsia="zh-CN"/>
        </w:rPr>
        <w:t>（土壤对农作物生长的影响）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30" w:firstLineChars="300"/>
        <w:jc w:val="both"/>
        <w:textAlignment w:val="auto"/>
        <w:rPr>
          <w:rFonts w:ascii="仿宋" w:eastAsia="仿宋" w:hAnsi="仿宋" w:cs="仿宋" w:hint="default"/>
          <w:b w:val="0"/>
          <w:bCs w:val="0"/>
          <w:color w:val="0000FF"/>
          <w:sz w:val="20"/>
          <w:szCs w:val="22"/>
        </w:rPr>
      </w:pP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（202</w:t>
      </w:r>
      <w:r>
        <w:rPr>
          <w:rFonts w:ascii="Times New Roman" w:eastAsia="楷体" w:hAnsi="Times New Roman" w:cs="Times New Roman" w:hint="eastAsia"/>
          <w:b w:val="0"/>
          <w:bCs w:val="0"/>
          <w:color w:val="0000FF"/>
          <w:lang w:val="en-US" w:eastAsia="zh-CN"/>
        </w:rPr>
        <w:t>1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·</w:t>
      </w:r>
      <w:r>
        <w:rPr>
          <w:rFonts w:ascii="Times New Roman" w:eastAsia="楷体" w:hAnsi="Times New Roman" w:cs="Times New Roman" w:hint="eastAsia"/>
          <w:b w:val="0"/>
          <w:bCs w:val="0"/>
          <w:color w:val="0000FF"/>
          <w:lang w:val="en-US" w:eastAsia="zh-CN"/>
        </w:rPr>
        <w:t>浙江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卷</w:t>
      </w:r>
      <w:r>
        <w:rPr>
          <w:rFonts w:ascii="Times New Roman" w:eastAsia="楷体" w:hAnsi="Times New Roman" w:cs="Times New Roman" w:hint="eastAsia"/>
          <w:b w:val="0"/>
          <w:bCs w:val="0"/>
          <w:color w:val="0000FF"/>
          <w:lang w:val="en-US" w:eastAsia="zh-CN"/>
        </w:rPr>
        <w:t>6月10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题）</w:t>
      </w:r>
      <w:r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  <w:lang w:val="en-US" w:eastAsia="zh-CN"/>
        </w:rPr>
        <w:t>（农作物的区位选择）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30" w:firstLineChars="300"/>
        <w:jc w:val="both"/>
        <w:textAlignment w:val="auto"/>
        <w:rPr>
          <w:rFonts w:ascii="仿宋" w:eastAsia="仿宋" w:hAnsi="仿宋" w:cs="仿宋" w:hint="default"/>
          <w:b w:val="0"/>
          <w:bCs w:val="0"/>
          <w:color w:val="0000FF"/>
          <w:sz w:val="20"/>
          <w:szCs w:val="22"/>
        </w:rPr>
      </w:pP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（202</w:t>
      </w:r>
      <w:r>
        <w:rPr>
          <w:rFonts w:ascii="Times New Roman" w:eastAsia="楷体" w:hAnsi="Times New Roman" w:cs="Times New Roman" w:hint="eastAsia"/>
          <w:b w:val="0"/>
          <w:bCs w:val="0"/>
          <w:color w:val="0000FF"/>
          <w:lang w:val="en-US" w:eastAsia="zh-CN"/>
        </w:rPr>
        <w:t>2海南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卷18（</w:t>
      </w:r>
      <w:r>
        <w:rPr>
          <w:rFonts w:ascii="Times New Roman" w:eastAsia="楷体" w:hAnsi="Times New Roman" w:cs="Times New Roman" w:hint="eastAsia"/>
          <w:b w:val="0"/>
          <w:bCs w:val="0"/>
          <w:color w:val="0000FF"/>
          <w:lang w:val="en-US" w:eastAsia="zh-CN"/>
        </w:rPr>
        <w:t>1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））</w:t>
      </w:r>
      <w:r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  <w:lang w:val="en-US" w:eastAsia="zh-CN"/>
        </w:rPr>
        <w:t>（育种基地的区位条件）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630" w:firstLineChars="300"/>
        <w:jc w:val="both"/>
        <w:textAlignment w:val="auto"/>
        <w:rPr>
          <w:rFonts w:ascii="仿宋" w:eastAsia="仿宋" w:hAnsi="仿宋" w:cs="仿宋" w:hint="default"/>
          <w:b w:val="0"/>
          <w:bCs w:val="0"/>
          <w:color w:val="0000FF"/>
          <w:sz w:val="20"/>
          <w:szCs w:val="22"/>
        </w:rPr>
      </w:pP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（202</w:t>
      </w:r>
      <w:r>
        <w:rPr>
          <w:rFonts w:ascii="Times New Roman" w:eastAsia="楷体" w:hAnsi="Times New Roman" w:cs="Times New Roman" w:hint="eastAsia"/>
          <w:b w:val="0"/>
          <w:bCs w:val="0"/>
          <w:color w:val="0000FF"/>
          <w:lang w:val="en-US" w:eastAsia="zh-CN"/>
        </w:rPr>
        <w:t>2天津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卷</w:t>
      </w:r>
      <w:r>
        <w:rPr>
          <w:rFonts w:ascii="Times New Roman" w:eastAsia="楷体" w:hAnsi="Times New Roman" w:cs="Times New Roman" w:hint="eastAsia"/>
          <w:b w:val="0"/>
          <w:bCs w:val="0"/>
          <w:color w:val="0000FF"/>
          <w:lang w:val="en-US" w:eastAsia="zh-CN"/>
        </w:rPr>
        <w:t>8</w:t>
      </w:r>
      <w:r>
        <w:rPr>
          <w:rFonts w:ascii="Times New Roman" w:eastAsia="楷体" w:hAnsi="Times New Roman" w:cs="Times New Roman" w:hint="default"/>
          <w:b w:val="0"/>
          <w:bCs w:val="0"/>
          <w:color w:val="0000FF"/>
          <w:lang w:val="en-US" w:eastAsia="zh-CN"/>
        </w:rPr>
        <w:t>题）</w:t>
      </w:r>
      <w:r>
        <w:rPr>
          <w:rFonts w:ascii="仿宋" w:eastAsia="仿宋" w:hAnsi="仿宋" w:cs="仿宋" w:hint="eastAsia"/>
          <w:b w:val="0"/>
          <w:bCs w:val="0"/>
          <w:color w:val="0000FF"/>
          <w:sz w:val="20"/>
          <w:szCs w:val="22"/>
          <w:lang w:val="en-US" w:eastAsia="zh-CN"/>
        </w:rPr>
        <w:t>（海水稻的区位选择）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both"/>
        <w:textAlignment w:val="auto"/>
        <w:rPr>
          <w:rFonts w:ascii="Times New Roman" w:hAnsi="Times New Roman" w:hint="default"/>
          <w:b w:val="0"/>
          <w:bCs w:val="0"/>
          <w:sz w:val="24"/>
          <w:szCs w:val="32"/>
        </w:rPr>
      </w:pP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情境活用</w:t>
      </w: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·</w:t>
      </w:r>
      <w:r>
        <w:rPr>
          <w:rFonts w:ascii="Times New Roman" w:hAnsi="Times New Roman" w:cs="Times New Roman" w:hint="default"/>
          <w:b/>
          <w:bCs/>
          <w:sz w:val="22"/>
          <w:szCs w:val="28"/>
          <w:lang w:val="en-US" w:eastAsia="zh-CN"/>
        </w:rPr>
        <w:t>演练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>………………………………………………………</w:t>
      </w:r>
      <w:r>
        <w:rPr>
          <w:rFonts w:ascii="Times New Roman" w:hAnsi="Times New Roman" w:cs="Times New Roman" w:hint="eastAsia"/>
          <w:b w:val="0"/>
          <w:bCs w:val="0"/>
          <w:sz w:val="24"/>
          <w:szCs w:val="32"/>
          <w:lang w:val="en-US" w:eastAsia="zh-CN"/>
        </w:rPr>
        <w:t>13</w:t>
      </w:r>
      <w:r>
        <w:rPr>
          <w:rFonts w:ascii="Times New Roman" w:hAnsi="Times New Roman" w:cs="Times New Roman" w:hint="default"/>
          <w:b w:val="0"/>
          <w:bCs w:val="0"/>
          <w:sz w:val="24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jc w:val="both"/>
        <w:textAlignment w:val="auto"/>
        <w:rPr>
          <w:rFonts w:ascii="Times New Roman" w:eastAsia="楷体" w:hAnsi="Times New Roman" w:hint="default"/>
          <w:b w:val="0"/>
          <w:bCs w:val="0"/>
        </w:rPr>
      </w:pPr>
      <w:r>
        <w:rPr>
          <w:rFonts w:ascii="Times New Roman" w:eastAsia="楷体" w:hAnsi="Times New Roman" w:cs="Times New Roman" w:hint="default"/>
          <w:b w:val="0"/>
          <w:bCs w:val="0"/>
          <w:lang w:val="en-US" w:eastAsia="zh-CN"/>
        </w:rPr>
        <w:t>模拟训练16+3</w:t>
      </w:r>
    </w:p>
    <w:p>
      <w:pPr>
        <w:jc w:val="center"/>
        <w:rPr>
          <w:rFonts w:ascii="Times New Roman" w:hAnsi="Times New Roman" w:hint="default"/>
        </w:rPr>
      </w:pPr>
      <w:r>
        <w:rPr>
          <w:rFonts w:ascii="Times New Roman" w:eastAsia="金山云技术体" w:hAnsi="Times New Roman" w:cs="Times New Roman" w:hint="default"/>
          <w:b/>
          <w:bCs/>
          <w:color w:val="BE8F00"/>
          <w:sz w:val="52"/>
          <w:szCs w:val="52"/>
          <w:lang w:val="en-US" w:eastAsia="zh-CN"/>
        </w:rPr>
        <w:pict>
          <v:shape id="图片 22" o:spid="_x0000_i1029" type="#_x0000_t75" style="width:34.12pt;height:34.98pt;mso-position-horizontal-relative:page;mso-position-vertical-relative:page;mso-wrap-style:square" filled="f" stroked="f">
            <v:stroke linestyle="single"/>
            <v:imagedata r:id="rId8" o:title=""/>
            <v:path o:extrusionok="f"/>
            <o:lock v:ext="edit" aspectratio="t"/>
          </v:shape>
        </w:pict>
      </w:r>
      <w:r>
        <w:rPr>
          <w:rFonts w:ascii="Times New Roman" w:eastAsia="金山云技术体" w:hAnsi="Times New Roman" w:cs="Times New Roman" w:hint="default"/>
          <w:b/>
          <w:bCs/>
          <w:color w:val="0202D0"/>
          <w:sz w:val="52"/>
          <w:szCs w:val="52"/>
          <w:lang w:val="en-US" w:eastAsia="zh-CN"/>
        </w:rPr>
        <w:t>基础知识</w:t>
      </w:r>
      <w:r>
        <w:rPr>
          <w:rFonts w:ascii="Times New Roman" w:eastAsia="金山云技术体" w:hAnsi="Times New Roman" w:cs="Times New Roman" w:hint="default"/>
          <w:b/>
          <w:bCs/>
          <w:color w:val="0202D0"/>
          <w:sz w:val="52"/>
          <w:szCs w:val="52"/>
          <w:lang w:val="en-US" w:eastAsia="zh-CN"/>
        </w:rPr>
        <w:t>·</w:t>
      </w:r>
      <w:r>
        <w:rPr>
          <w:rFonts w:ascii="Times New Roman" w:eastAsia="金山云技术体" w:hAnsi="Times New Roman" w:cs="Times New Roman" w:hint="default"/>
          <w:b/>
          <w:bCs/>
          <w:color w:val="0202D0"/>
          <w:sz w:val="52"/>
          <w:szCs w:val="52"/>
          <w:lang w:val="en-US" w:eastAsia="zh-CN"/>
        </w:rPr>
        <w:t>速递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eastAsia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sz w:val="28"/>
          <w:szCs w:val="28"/>
          <w:lang w:val="en-US" w:eastAsia="zh-CN"/>
        </w:rPr>
        <w:t>农业区位因素</w:t>
      </w:r>
    </w:p>
    <w:p>
      <w:pPr>
        <w:spacing w:line="360" w:lineRule="auto"/>
        <w:jc w:val="left"/>
        <w:textAlignment w:val="center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  <w:szCs w:val="24"/>
          <w:lang w:val="en-US" w:eastAsia="zh-CN"/>
        </w:rPr>
        <w:t>1.</w:t>
      </w:r>
      <w:r>
        <w:rPr>
          <w:rFonts w:ascii="宋体" w:hAnsi="宋体" w:hint="eastAsia"/>
          <w:b/>
          <w:bCs/>
          <w:sz w:val="24"/>
          <w:szCs w:val="24"/>
        </w:rPr>
        <w:t>自然因素</w:t>
      </w:r>
    </w:p>
    <w:p>
      <w:pPr>
        <w:spacing w:line="360" w:lineRule="auto"/>
        <w:jc w:val="left"/>
        <w:textAlignment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a气候</w:t>
      </w:r>
    </w:p>
    <w:tbl>
      <w:tblPr>
        <w:tblStyle w:val="TableNormal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000"/>
      </w:tblPr>
      <w:tblGrid>
        <w:gridCol w:w="627"/>
        <w:gridCol w:w="3119"/>
        <w:gridCol w:w="1843"/>
        <w:gridCol w:w="4311"/>
      </w:tblGrid>
      <w:tr>
        <w:tblPrEx>
          <w:tblW w:w="990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区位因素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对农业生产的影响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典型案例</w:t>
            </w:r>
          </w:p>
        </w:tc>
        <w:tc>
          <w:tcPr>
            <w:tcW w:w="43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改造与变化对农业生产的影响</w:t>
            </w:r>
          </w:p>
        </w:tc>
      </w:tr>
      <w:tr>
        <w:tblPrEx>
          <w:tblW w:w="9900" w:type="dxa"/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光照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植物光合作用所必须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after="0"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431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使用玻璃温室，改善作物生长的温度条件，并对光照、通风、湿度等进行调节</w:t>
            </w:r>
          </w:p>
        </w:tc>
      </w:tr>
    </w:tbl>
    <w:p>
      <w:pPr>
        <w:sectPr>
          <w:type w:val="nextPage"/>
          <w:pgSz w:w="11906" w:h="16838"/>
          <w:pgMar w:top="1417" w:right="1077" w:bottom="1417" w:left="1077" w:header="851" w:footer="992" w:gutter="0"/>
          <w:pgBorders w:zOrder="front" w:display="allPages" w:offsetFrom="text"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23"/>
          <w:cols w:space="708"/>
          <w:titlePg w:val="0"/>
          <w:docGrid w:type="lines" w:linePitch="312"/>
        </w:sectPr>
      </w:pPr>
    </w:p>
    <w:tbl>
      <w:tblPr>
        <w:tblStyle w:val="TableNormal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000"/>
      </w:tblPr>
      <w:tblGrid>
        <w:gridCol w:w="627"/>
        <w:gridCol w:w="3119"/>
        <w:gridCol w:w="1843"/>
        <w:gridCol w:w="4311"/>
      </w:tblGrid>
      <w:tr>
        <w:tblPrEx>
          <w:tblW w:w="990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/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/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0"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柑橘等为亚热带水果；苹果为暖温带水果</w:t>
            </w:r>
          </w:p>
        </w:tc>
        <w:tc>
          <w:tcPr>
            <w:tcW w:w="43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/>
        </w:tc>
      </w:tr>
      <w:tr>
        <w:tblPrEx>
          <w:tblW w:w="9900" w:type="dxa"/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热量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after="0"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43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</w:tr>
      <w:tr>
        <w:tblPrEx>
          <w:tblW w:w="9900" w:type="dxa"/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/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before="0"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积温多少直接影响作物的种类、分布、生长期和熟制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/>
        </w:tc>
        <w:tc>
          <w:tcPr>
            <w:tcW w:w="43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/>
        </w:tc>
      </w:tr>
      <w:tr>
        <w:tblPrEx>
          <w:tblW w:w="9900" w:type="dxa"/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降水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过干或过湿都不利于作物生长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43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b土壤</w:t>
      </w:r>
    </w:p>
    <w:p>
      <w:pPr>
        <w:spacing w:line="360" w:lineRule="auto"/>
        <w:jc w:val="left"/>
        <w:textAlignment w:val="center"/>
        <w:rPr>
          <w:rFonts w:ascii="宋体" w:hAnsi="宋体" w:hint="default"/>
          <w:szCs w:val="21"/>
        </w:rPr>
      </w:pPr>
      <w:r>
        <w:rPr>
          <w:rFonts w:ascii="宋体" w:hAnsi="宋体" w:hint="eastAsia"/>
          <w:szCs w:val="21"/>
        </w:rPr>
        <w:t>土壤是农作物生长的物质基础,不同类型的土壤,适宜生长不同的作物。例如,东南丘陵广泛分布着酸性的红壤,适宜种植茶树等</w:t>
      </w:r>
      <w:r>
        <w:rPr>
          <w:rFonts w:ascii="宋体" w:hAnsi="宋体" w:hint="eastAsia"/>
          <w:szCs w:val="21"/>
          <w:lang w:eastAsia="zh-CN"/>
        </w:rPr>
        <w:t>；</w:t>
      </w:r>
      <w:r>
        <w:rPr>
          <w:rFonts w:ascii="宋体" w:hAnsi="宋体" w:hint="eastAsia"/>
          <w:szCs w:val="21"/>
          <w:lang w:val="en-US" w:eastAsia="zh-CN"/>
        </w:rPr>
        <w:t>土壤深厚肥沃，利于种植业发展。</w:t>
      </w:r>
    </w:p>
    <w:p>
      <w:pPr>
        <w:spacing w:line="360" w:lineRule="auto"/>
        <w:jc w:val="left"/>
        <w:textAlignment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c水源</w:t>
      </w:r>
    </w:p>
    <w:p>
      <w:pPr>
        <w:spacing w:line="360" w:lineRule="auto"/>
        <w:jc w:val="left"/>
        <w:textAlignment w:val="center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临近河湖,或有地下水源,高山冰雪融水,便于修渠打井进行灌溉。</w:t>
      </w:r>
    </w:p>
    <w:p>
      <w:pPr>
        <w:spacing w:line="360" w:lineRule="auto"/>
        <w:jc w:val="left"/>
        <w:textAlignment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d地形</w:t>
      </w:r>
    </w:p>
    <w:tbl>
      <w:tblPr>
        <w:tblStyle w:val="TableNormal"/>
        <w:tblW w:w="7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000"/>
      </w:tblPr>
      <w:tblGrid>
        <w:gridCol w:w="627"/>
        <w:gridCol w:w="2694"/>
        <w:gridCol w:w="1559"/>
        <w:gridCol w:w="2835"/>
      </w:tblGrid>
      <w:tr>
        <w:tblPrEx>
          <w:tblW w:w="77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区位因素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对农业生产的影响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典型案例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改造与变化对农业生产的影响</w:t>
            </w:r>
          </w:p>
        </w:tc>
      </w:tr>
      <w:tr>
        <w:tblPrEx>
          <w:tblW w:w="7715" w:type="dxa"/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平原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适宜发展种植业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山地发展林牧业和多种经营;平原发展耕作业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山区修筑梯田，立体农业</w:t>
            </w:r>
          </w:p>
        </w:tc>
      </w:tr>
      <w:tr>
        <w:tblPrEx>
          <w:tblW w:w="7715" w:type="dxa"/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山区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适宜发展林业或畜牧业,农作物分布有垂直变化，缓坡适宜发展梯田</w:t>
            </w: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hint="eastAsia"/>
          <w:b/>
          <w:bCs/>
          <w:sz w:val="24"/>
        </w:rPr>
      </w:pPr>
      <w:r>
        <w:rPr>
          <w:rFonts w:ascii="宋体" w:hAnsi="宋体" w:cs="Times New Roman" w:hint="eastAsia"/>
          <w:b/>
          <w:bCs/>
          <w:sz w:val="24"/>
          <w:szCs w:val="24"/>
          <w:lang w:val="en-US" w:eastAsia="zh-CN"/>
        </w:rPr>
        <w:t>2.人文因素</w:t>
      </w:r>
    </w:p>
    <w:tbl>
      <w:tblPr>
        <w:tblStyle w:val="TableNormal"/>
        <w:tblW w:w="7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000"/>
      </w:tblPr>
      <w:tblGrid>
        <w:gridCol w:w="1194"/>
        <w:gridCol w:w="2977"/>
        <w:gridCol w:w="3544"/>
      </w:tblGrid>
      <w:tr>
        <w:tblPrEx>
          <w:tblW w:w="77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区位因素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对农业生产的影响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对农业区位选择的影响</w:t>
            </w:r>
          </w:p>
        </w:tc>
      </w:tr>
      <w:tr>
        <w:tblPrEx>
          <w:tblW w:w="7715" w:type="dxa"/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市场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市场需求、农产品价格等决定了农业生产的类型和规模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关注市场动态,发展市场需求的农作物品种                  </w:t>
            </w:r>
          </w:p>
        </w:tc>
      </w:tr>
      <w:tr>
        <w:tblPrEx>
          <w:tblW w:w="7715" w:type="dxa"/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劳动力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影响农业生产的效率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劳动力丰富的地区可以精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耕细作,集约经营</w:t>
            </w:r>
          </w:p>
        </w:tc>
      </w:tr>
    </w:tbl>
    <w:p>
      <w:pPr>
        <w:sectPr>
          <w:type w:val="nextPage"/>
          <w:pgSz w:w="11906" w:h="16838"/>
          <w:pgMar w:top="1417" w:right="1077" w:bottom="1417" w:left="1077" w:header="851" w:footer="992" w:gutter="0"/>
          <w:pgBorders w:zOrder="front" w:display="allPages" w:offsetFrom="text"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24"/>
          <w:cols w:space="708"/>
          <w:titlePg w:val="0"/>
          <w:docGrid w:type="lines" w:linePitch="312"/>
        </w:sectPr>
      </w:pPr>
    </w:p>
    <w:tbl>
      <w:tblPr>
        <w:tblStyle w:val="TableNormal"/>
        <w:tblW w:w="7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000"/>
      </w:tblPr>
      <w:tblGrid>
        <w:gridCol w:w="1194"/>
        <w:gridCol w:w="2977"/>
        <w:gridCol w:w="3544"/>
      </w:tblGrid>
      <w:tr>
        <w:tblPrEx>
          <w:tblW w:w="77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交通运输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节省农产品的运输、存储费用和运输时间，易于占领市场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园艺业、果蔬业等易腐烂变质产品应布局在交通运输方便快捷的地方</w:t>
            </w:r>
          </w:p>
        </w:tc>
      </w:tr>
      <w:tr>
        <w:tblPrEx>
          <w:tblW w:w="7715" w:type="dxa"/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1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政策法规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政府制定各项政策、税收办法，影响农业生产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响应政府决策,在政策规定的范围内发展农业生产</w:t>
            </w:r>
          </w:p>
        </w:tc>
      </w:tr>
    </w:tbl>
    <w:p/>
    <w:tbl>
      <w:tblPr>
        <w:tblStyle w:val="TableNormal"/>
        <w:tblW w:w="7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  <w:tblLook w:val="0000"/>
      </w:tblPr>
      <w:tblGrid>
        <w:gridCol w:w="1194"/>
        <w:gridCol w:w="1421"/>
        <w:gridCol w:w="1556"/>
        <w:gridCol w:w="3544"/>
      </w:tblGrid>
      <w:tr>
        <w:tblPrEx>
          <w:tblW w:w="771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11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</w:t>
            </w:r>
          </w:p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技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机械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使劳动生产率大大提高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技术条件的发展和改进，通过影响自然条件和社会经济条件从而影响农业区位</w:t>
            </w:r>
          </w:p>
        </w:tc>
      </w:tr>
      <w:tr>
        <w:tblPrEx>
          <w:tblW w:w="7715" w:type="dxa"/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11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化肥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提高了农业的产出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</w:tr>
      <w:tr>
        <w:tblPrEx>
          <w:tblW w:w="7715" w:type="dxa"/>
          <w:tblLayout w:type="fixed"/>
          <w:tblCellMar>
            <w:top w:w="120" w:type="dxa"/>
            <w:left w:w="60" w:type="dxa"/>
            <w:bottom w:w="120" w:type="dxa"/>
            <w:right w:w="60" w:type="dxa"/>
          </w:tblCellMar>
          <w:tblLook w:val="0000"/>
        </w:tblPrEx>
        <w:trPr>
          <w:trHeight w:val="480"/>
        </w:trPr>
        <w:tc>
          <w:tcPr>
            <w:tcW w:w="11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良种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使单产量提高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eastAsia="金山云技术体" w:hAnsi="Times New Roman" w:hint="default"/>
          <w:b/>
          <w:bCs/>
          <w:color w:val="BE8F00"/>
          <w:sz w:val="52"/>
          <w:szCs w:val="52"/>
        </w:rPr>
      </w:pPr>
      <w:r>
        <w:rPr>
          <w:rFonts w:ascii="Times New Roman" w:eastAsia="宋体" w:hAnsi="Times New Roman" w:cs="Times New Roman" w:hint="default"/>
          <w:sz w:val="21"/>
          <w:lang w:eastAsia="zh-CN"/>
        </w:rPr>
        <w:pict>
          <v:shape id="图片 186" o:spid="_x0000_i1030" type="#_x0000_t75" style="width:33.28pt;height:32.69pt;mso-position-horizontal-relative:page;mso-position-vertical-relative:page;mso-wrap-style:square" filled="f" stroked="f">
            <v:stroke linestyle="single"/>
            <v:imagedata r:id="rId9" o:title=""/>
            <v:path o:extrusionok="f"/>
            <o:lock v:ext="edit" aspectratio="t"/>
          </v:shape>
        </w:pict>
      </w:r>
      <w:r>
        <w:rPr>
          <w:rFonts w:ascii="Times New Roman" w:eastAsia="金山云技术体" w:hAnsi="Times New Roman" w:cs="Times New Roman" w:hint="default"/>
          <w:b/>
          <w:bCs/>
          <w:color w:val="BE8F00"/>
          <w:sz w:val="52"/>
          <w:szCs w:val="52"/>
          <w:lang w:val="en-US" w:eastAsia="zh-CN"/>
        </w:rPr>
        <w:t>情境扫盲</w:t>
      </w:r>
      <w:r>
        <w:rPr>
          <w:rFonts w:ascii="Times New Roman" w:eastAsia="金山云技术体" w:hAnsi="Times New Roman" w:cs="Times New Roman" w:hint="default"/>
          <w:b/>
          <w:bCs/>
          <w:color w:val="BE8F00"/>
          <w:sz w:val="52"/>
          <w:szCs w:val="52"/>
          <w:lang w:val="en-US" w:eastAsia="zh-CN"/>
        </w:rPr>
        <w:t>·</w:t>
      </w:r>
      <w:r>
        <w:rPr>
          <w:rFonts w:ascii="Times New Roman" w:eastAsia="金山云技术体" w:hAnsi="Times New Roman" w:cs="Times New Roman" w:hint="default"/>
          <w:b/>
          <w:bCs/>
          <w:color w:val="BE8F00"/>
          <w:sz w:val="52"/>
          <w:szCs w:val="52"/>
          <w:lang w:val="en-US" w:eastAsia="zh-CN"/>
        </w:rPr>
        <w:t>精讲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  <w:b/>
          <w:bCs/>
          <w:sz w:val="28"/>
          <w:szCs w:val="28"/>
        </w:rPr>
      </w:pPr>
      <w:r>
        <w:rPr>
          <w:rFonts w:ascii="Times New Roman" w:eastAsia="金山云技术体" w:hAnsi="Times New Roman" w:cs="Times New Roman" w:hint="default"/>
          <w:b/>
          <w:bCs/>
          <w:color w:val="385623"/>
          <w:sz w:val="52"/>
          <w:szCs w:val="52"/>
          <w:lang w:val="en-US" w:eastAsia="zh-CN"/>
        </w:rPr>
        <w:pict>
          <v:shape id="图片 218" o:spid="_x0000_i1031" type="#_x0000_t75" style="width:25.31pt;height:25.31pt;mso-position-horizontal-relative:page;mso-position-vertical-relative:page;mso-wrap-style:square" o:preferrelative="t" filled="f" stroked="f">
            <v:stroke linestyle="single"/>
            <v:imagedata r:id="rId6" o:title=""/>
            <v:path o:extrusionok="f"/>
            <o:lock v:ext="edit" aspectratio="t"/>
          </v:shape>
        </w:pict>
      </w:r>
      <w:r>
        <w:rPr>
          <w:rFonts w:ascii="Times New Roman" w:eastAsia="宋体" w:hAnsi="Times New Roman" w:cs="Times New Roman" w:hint="default"/>
          <w:b/>
          <w:bCs/>
          <w:sz w:val="28"/>
          <w:szCs w:val="28"/>
        </w:rPr>
        <w:t>农作物的生长习性与区位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eastAsia="黑体" w:hAnsi="黑体" w:cs="黑体" w:hint="default"/>
          <w:b w:val="0"/>
          <w:bCs w:val="0"/>
          <w:sz w:val="24"/>
          <w:szCs w:val="32"/>
        </w:rPr>
      </w:pPr>
      <w:r>
        <w:rPr>
          <w:rFonts w:ascii="黑体" w:eastAsia="黑体" w:hAnsi="黑体" w:cs="黑体" w:hint="eastAsia"/>
          <w:b w:val="0"/>
          <w:bCs w:val="0"/>
          <w:sz w:val="24"/>
          <w:szCs w:val="32"/>
          <w:lang w:val="en-US" w:eastAsia="zh-CN"/>
        </w:rPr>
        <w:t>1.</w:t>
      </w:r>
      <w:r>
        <w:rPr>
          <w:rFonts w:ascii="黑体" w:eastAsia="黑体" w:hAnsi="黑体" w:cs="黑体" w:hint="default"/>
          <w:b w:val="0"/>
          <w:bCs w:val="0"/>
          <w:sz w:val="24"/>
          <w:szCs w:val="32"/>
          <w:lang w:val="en-US" w:eastAsia="zh-CN"/>
        </w:rPr>
        <w:t>农作物生长习性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hAnsi="Times New Roman" w:cs="Times New Roman" w:hint="default"/>
          <w:lang w:eastAsia="zh-CN"/>
        </w:rPr>
        <w:t>（</w:t>
      </w:r>
      <w:r>
        <w:rPr>
          <w:rFonts w:ascii="Times New Roman" w:hAnsi="Times New Roman" w:cs="Times New Roman" w:hint="default"/>
          <w:lang w:val="en-US" w:eastAsia="zh-CN"/>
        </w:rPr>
        <w:t>1）</w:t>
      </w:r>
      <w:r>
        <w:rPr>
          <w:rFonts w:ascii="Times New Roman" w:eastAsia="宋体" w:hAnsi="Times New Roman" w:cs="Times New Roman" w:hint="default"/>
        </w:rPr>
        <w:t>小麦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eastAsia="宋体" w:hAnsi="Times New Roman" w:cs="Times New Roman" w:hint="default"/>
        </w:rPr>
        <w:t>冬型品种适期的日平均温度为16～18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，半冬型为14～16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，春性为12～14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。温空的高低受地理纬度和海拔的影响，即纬度和海拔愈高，气温愈低，播种期可早些。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eastAsia="宋体" w:hAnsi="Times New Roman" w:cs="Times New Roman" w:hint="default"/>
        </w:rPr>
        <w:t>小麦长日照作物（每天8至12小时光照），如果日照条件不足。就不能通过光照阶段，不能抽穗结实。小麦光照阶段在春化阶段之后。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hAnsi="Times New Roman" w:cs="Times New Roman" w:hint="eastAsia"/>
          <w:lang w:eastAsia="zh-CN"/>
        </w:rPr>
        <w:t>（</w:t>
      </w:r>
      <w:r>
        <w:rPr>
          <w:rFonts w:ascii="Times New Roman" w:hAnsi="Times New Roman" w:cs="Times New Roman" w:hint="eastAsia"/>
          <w:lang w:val="en-US" w:eastAsia="zh-CN"/>
        </w:rPr>
        <w:t>2）</w:t>
      </w:r>
      <w:r>
        <w:rPr>
          <w:rFonts w:ascii="Times New Roman" w:eastAsia="宋体" w:hAnsi="Times New Roman" w:cs="Times New Roman" w:hint="default"/>
        </w:rPr>
        <w:t>水稻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eastAsia="宋体" w:hAnsi="Times New Roman" w:cs="Times New Roman" w:hint="default"/>
        </w:rPr>
        <w:t>水稻喜高温、多湿、短日照，对土壤要求不严，但是水稻土最好。幼苗发芽最低温度10～12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，最适28～32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。分蘖期日均20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以上,穗分化适温30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左右；低温使枝梗和颖花分化延长。抽穗适温25～35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。开花最适温30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左右，低于20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或高于40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，授粉受严重影响。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hAnsi="Times New Roman" w:cs="Times New Roman" w:hint="eastAsia"/>
          <w:lang w:eastAsia="zh-CN"/>
        </w:rPr>
        <w:t>（</w:t>
      </w:r>
      <w:r>
        <w:rPr>
          <w:rFonts w:ascii="Times New Roman" w:eastAsia="宋体" w:hAnsi="Times New Roman" w:cs="Times New Roman" w:hint="default"/>
        </w:rPr>
        <w:t>3</w:t>
      </w:r>
      <w:r>
        <w:rPr>
          <w:rFonts w:ascii="Times New Roman" w:hAnsi="Times New Roman" w:cs="Times New Roman" w:hint="eastAsia"/>
          <w:lang w:eastAsia="zh-CN"/>
        </w:rPr>
        <w:t>）</w:t>
      </w:r>
      <w:r>
        <w:rPr>
          <w:rFonts w:ascii="Times New Roman" w:eastAsia="宋体" w:hAnsi="Times New Roman" w:cs="Times New Roman" w:hint="default"/>
        </w:rPr>
        <w:t>红薯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  <w:sectPr>
          <w:type w:val="nextPage"/>
          <w:pgSz w:w="11906" w:h="16838"/>
          <w:pgMar w:top="1417" w:right="1077" w:bottom="1417" w:left="1077" w:header="851" w:footer="992" w:gutter="0"/>
          <w:pgBorders w:zOrder="front" w:display="allPages" w:offsetFrom="text"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pgBorders>
          <w:pgNumType w:start="25"/>
          <w:cols w:space="708"/>
          <w:titlePg w:val="0"/>
          <w:docGrid w:type="lines" w:linePitch="312"/>
        </w:sectPr>
      </w:pPr>
      <w:r>
        <w:rPr>
          <w:rFonts w:ascii="Times New Roman" w:eastAsia="宋体" w:hAnsi="Times New Roman" w:cs="Times New Roman" w:hint="default"/>
        </w:rPr>
        <w:t>番薯喜温、怕冷、不耐寒，适宜的生长温度为22-30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，温度低于15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时停止生长。不同生长期对温度要求也有不同，芽期温度宜在18-22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，温度过高过低都会影响出芽率。苗期温度宜在22-25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，茎叶期宜在22-30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，茎叶期温度不宜低于16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，否则会阻碍其生长，甚至停长。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hAnsi="Times New Roman" w:cs="Times New Roman" w:hint="eastAsia"/>
          <w:lang w:eastAsia="zh-CN"/>
        </w:rPr>
        <w:t>（</w:t>
      </w:r>
      <w:r>
        <w:rPr>
          <w:rFonts w:ascii="Times New Roman" w:eastAsia="宋体" w:hAnsi="Times New Roman" w:cs="Times New Roman" w:hint="default"/>
        </w:rPr>
        <w:t>4</w:t>
      </w:r>
      <w:r>
        <w:rPr>
          <w:rFonts w:ascii="Times New Roman" w:hAnsi="Times New Roman" w:cs="Times New Roman" w:hint="eastAsia"/>
          <w:lang w:eastAsia="zh-CN"/>
        </w:rPr>
        <w:t>）</w:t>
      </w:r>
      <w:r>
        <w:rPr>
          <w:rFonts w:ascii="Times New Roman" w:eastAsia="宋体" w:hAnsi="Times New Roman" w:cs="Times New Roman" w:hint="default"/>
        </w:rPr>
        <w:t>马铃薯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eastAsia="宋体" w:hAnsi="Times New Roman" w:cs="Times New Roman" w:hint="default"/>
        </w:rPr>
        <w:t>块茎播种后在适宜的条件下才能萌发。块茎发芽的最低温度为5 ~ 6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，最适温度是15 ~ 17</w:t>
      </w:r>
      <w:r>
        <w:rPr>
          <w:rFonts w:ascii="Times New Roman" w:eastAsia="宋体" w:hAnsi="Times New Roman" w:cs="Times New Roman" w:hint="default"/>
        </w:rPr>
        <w:t>℃</w:t>
      </w:r>
      <w:r>
        <w:rPr>
          <w:rFonts w:ascii="Times New Roman" w:eastAsia="宋体" w:hAnsi="Times New Roman" w:cs="Times New Roman" w:hint="default"/>
        </w:rPr>
        <w:t>。从播种到出苗所需时间和土壤温度高低有密切关系，在适宜的温度范同内，温度愈高，出苗所需时间愈短。提早播种，因土壤温度过低，幼根和幼芽生长缓慢或停止而延长出苗期。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hAnsi="Times New Roman" w:cs="Times New Roman" w:hint="eastAsia"/>
          <w:lang w:eastAsia="zh-CN"/>
        </w:rPr>
        <w:t>（</w:t>
      </w:r>
      <w:r>
        <w:rPr>
          <w:rFonts w:ascii="Times New Roman" w:eastAsia="宋体" w:hAnsi="Times New Roman" w:cs="Times New Roman" w:hint="default"/>
        </w:rPr>
        <w:t>5</w:t>
      </w:r>
      <w:r>
        <w:rPr>
          <w:rFonts w:ascii="Times New Roman" w:hAnsi="Times New Roman" w:cs="Times New Roman" w:hint="eastAsia"/>
          <w:lang w:eastAsia="zh-CN"/>
        </w:rPr>
        <w:t>）</w:t>
      </w:r>
      <w:r>
        <w:rPr>
          <w:rFonts w:ascii="Times New Roman" w:eastAsia="宋体" w:hAnsi="Times New Roman" w:cs="Times New Roman" w:hint="default"/>
        </w:rPr>
        <w:t>豌豆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hint="default"/>
        </w:rPr>
      </w:pPr>
      <w:r>
        <w:rPr>
          <w:rFonts w:ascii="Times New Roman" w:eastAsia="宋体" w:hAnsi="Times New Roman" w:cs="Times New Roman" w:hint="default"/>
        </w:rPr>
        <w:t>豌豆为半耐寒性作物，喜温和湿润的气候，不耐燥热。豌豆为长日照作物，喜温，抗旱性差。豌豆对泥土的适应性较广，对土质要求不高，以保水力强、通气性好并富含腐植质的砂壤土和壤土最适宜。ph值为6.0-7.2。</w:t>
      </w:r>
    </w:p>
    <w:p>
      <w:pPr>
        <w:rPr>
          <w:rFonts w:ascii="Times New Roman" w:eastAsia="金山云技术体" w:hAnsi="Times New Roman" w:hint="default"/>
          <w:b/>
          <w:bCs/>
          <w:color w:val="385623"/>
          <w:sz w:val="28"/>
          <w:szCs w:val="28"/>
        </w:rPr>
      </w:pPr>
      <w:r>
        <w:rPr>
          <w:rFonts w:ascii="Times New Roman" w:eastAsia="金山云技术体" w:hAnsi="Times New Roman" w:cs="Times New Roman" w:hint="default"/>
          <w:b/>
          <w:bCs/>
          <w:color w:val="BE8F00"/>
          <w:sz w:val="28"/>
          <w:szCs w:val="28"/>
          <w:lang w:val="en-US" w:eastAsia="zh-CN"/>
        </w:rPr>
        <w:pict>
          <v:shape id="图片 185" o:spid="_x0000_i1032" type="#_x0000_t75" style="width:22.93pt;height:22.93pt;mso-position-horizontal-relative:page;mso-position-vertical-relative:page;mso-wrap-style:square" o:preferrelative="t" filled="f" stroked="f">
            <v:fill o:detectmouseclick="t"/>
            <v:stroke linestyle="single"/>
            <v:imagedata r:id="rId10" o:title=""/>
            <v:shadow color="gray"/>
            <v:path o:extrusionok="f"/>
            <o:lock v:ext="edit" aspectratio="t"/>
          </v:shape>
        </w:pict>
      </w:r>
      <w:r>
        <w:rPr>
          <w:rFonts w:ascii="Times New Roman" w:eastAsia="金山云技术体" w:hAnsi="Times New Roman" w:cs="Times New Roman" w:hint="default"/>
          <w:b/>
          <w:bCs/>
          <w:color w:val="385623"/>
          <w:sz w:val="28"/>
          <w:szCs w:val="28"/>
          <w:lang w:val="en-US" w:eastAsia="zh-CN"/>
        </w:rPr>
        <w:t>真题在线</w:t>
      </w:r>
      <w:r>
        <w:rPr>
          <w:rFonts w:ascii="Times New Roman" w:eastAsia="金山云技术体" w:hAnsi="Times New Roman" w:cs="Times New Roman" w:hint="default"/>
          <w:b/>
          <w:bCs/>
          <w:color w:val="385623"/>
          <w:sz w:val="28"/>
          <w:szCs w:val="28"/>
          <w:lang w:val="en-US" w:eastAsia="zh-CN"/>
        </w:rPr>
        <w:t>·</w:t>
      </w:r>
      <w:r>
        <w:rPr>
          <w:rFonts w:ascii="Times New Roman" w:eastAsia="金山云技术体" w:hAnsi="Times New Roman" w:cs="Times New Roman" w:hint="default"/>
          <w:b/>
          <w:bCs/>
          <w:color w:val="385623"/>
          <w:sz w:val="28"/>
          <w:szCs w:val="28"/>
          <w:lang w:val="en-US" w:eastAsia="zh-CN"/>
        </w:rPr>
        <w:t>解读</w:t>
      </w:r>
      <w:r>
        <w:rPr>
          <w:rFonts w:ascii="Times New Roman" w:eastAsia="金山云技术体" w:hAnsi="Times New Roman" w:cs="Times New Roman" w:hint="eastAsia"/>
          <w:b/>
          <w:bCs/>
          <w:color w:val="385623"/>
          <w:sz w:val="28"/>
          <w:szCs w:val="28"/>
          <w:lang w:val="en-US" w:eastAsia="zh-CN"/>
        </w:rPr>
        <w:t>01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hAnsi="Times New Roman" w:hint="default"/>
        </w:rPr>
      </w:pPr>
      <w:r>
        <w:rPr>
          <w:rFonts w:ascii="Times New Roman" w:hAnsi="Times New Roman" w:cs="Times New Roman" w:hint="default"/>
          <w:b/>
          <w:bCs/>
          <w:color w:val="0000FF"/>
          <w:lang w:eastAsia="zh-CN"/>
        </w:rPr>
        <w:t>（202</w:t>
      </w:r>
      <w:r>
        <w:rPr>
          <w:rFonts w:ascii="Times New Roman" w:hAnsi="Times New Roman" w:cs="Times New Roman" w:hint="eastAsia"/>
          <w:b/>
          <w:bCs/>
          <w:color w:val="0000FF"/>
          <w:lang w:val="en-US" w:eastAsia="zh-CN"/>
        </w:rPr>
        <w:t>3</w:t>
      </w:r>
      <w:r>
        <w:rPr>
          <w:rFonts w:ascii="Times New Roman" w:hAnsi="Times New Roman" w:cs="Times New Roman" w:hint="default"/>
          <w:b/>
          <w:bCs/>
          <w:color w:val="0000FF"/>
          <w:lang w:eastAsia="zh-CN"/>
        </w:rPr>
        <w:t>·</w:t>
      </w:r>
      <w:r>
        <w:rPr>
          <w:rFonts w:ascii="Times New Roman" w:hAnsi="Times New Roman" w:cs="Times New Roman" w:hint="eastAsia"/>
          <w:b/>
          <w:bCs/>
          <w:color w:val="0000FF"/>
          <w:lang w:val="en-US" w:eastAsia="zh-CN"/>
        </w:rPr>
        <w:t>山东</w:t>
      </w:r>
      <w:r>
        <w:rPr>
          <w:rFonts w:ascii="Times New Roman" w:hAnsi="Times New Roman" w:cs="Times New Roman" w:hint="default"/>
          <w:b/>
          <w:bCs/>
          <w:color w:val="0000FF"/>
          <w:lang w:eastAsia="zh-CN"/>
        </w:rPr>
        <w:t>卷</w:t>
      </w:r>
      <w:r>
        <w:rPr>
          <w:rFonts w:ascii="Times New Roman" w:hAnsi="Times New Roman" w:cs="Times New Roman" w:hint="eastAsia"/>
          <w:b/>
          <w:bCs/>
          <w:color w:val="0000FF"/>
          <w:lang w:val="en-US" w:eastAsia="zh-CN"/>
        </w:rPr>
        <w:t>19（2）</w:t>
      </w:r>
      <w:r>
        <w:rPr>
          <w:rFonts w:ascii="Times New Roman" w:hAnsi="Times New Roman" w:cs="Times New Roman" w:hint="default"/>
          <w:b/>
          <w:bCs/>
          <w:color w:val="0000FF"/>
          <w:lang w:eastAsia="zh-CN"/>
        </w:rPr>
        <w:t>题）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19</w:t>
      </w:r>
      <w:r>
        <w:t>．阅读图文资料，完成下列要求。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白浆化棕壤是指在土壤表层以下存在白浆层的棕壤，白浆层底部常见坚硬的铁锰结核层。白浆化棕壤分布区地下水位较低，年降水量800~950mm，降水主要集中于6~9月。目前，白浆化棕壤大部分被辟为农田，以种植花生、地瓜、冬小麦为主，是低产土壤之一。图示意白浆化棕壤的剖面构型及各土层主要理化性质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pict>
          <v:shape id="图片 100007" o:spid="_x0000_i1033" type="#_x0000_t75" alt="@@@0aabcf70-0aff-4696-b0c2-4dcba95b055b" style="width:305.26pt;height:189.01pt" o:preferrelative="t" filled="f" stroked="f">
            <v:fill o:detectmouseclick="t"/>
            <v:imagedata r:id="rId11" o:title="@@@0aabcf70-0aff-4696-b0c2-4dcba95b055b"/>
            <v:path o:extrusionok="f"/>
            <o:lock v:ext="edit" aspectratio="t"/>
          </v:shape>
        </w:pic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(2)针对白浆化棕壤低产的原因，江苏北部某地农民在长期生产实践过程中，摸索出了一种改良及合理利用白浆化棕壤的农田工程措施——丰产沟（下图）。说明丰产沟如何克服白浆化棕壤对农业生产的不利影响。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https://d.book118.com/495311220112011113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type w:val="nextPage"/>
      <w:pgSz w:w="11906" w:h="16838"/>
      <w:pgMar w:top="1417" w:right="1077" w:bottom="1417" w:left="1077" w:header="851" w:footer="992" w:gutter="0"/>
      <w:pgBorders w:zOrder="front" w:display="allPages" w:offsetFrom="text"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gBorders>
      <w:pgNumType w:start="26"/>
      <w:cols w:space="708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  <w:embedRegular r:id="rId1" w:subsetted="1" w:fontKey="{D2F1696D-A9F0-40BD-B5F1-F466056D8E17}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  <w:embedRegular r:id="rId2" w:subsetted="1" w:fontKey="{496C6BDE-CC85-4D42-9E50-46B5C5CBBADC}"/>
  </w:font>
  <w:font w:name="金山云技术体">
    <w:panose1 w:val="00000000000000000000"/>
    <w:charset w:val="86"/>
    <w:family w:val="auto"/>
    <w:pitch w:val="default"/>
    <w:sig w:usb0="00000003" w:usb1="08010000" w:usb2="00000000" w:usb3="00000000" w:csb0="00040001" w:csb1="00000000"/>
    <w:embedBold r:id="rId3" w:subsetted="1" w:fontKey="{A6B82EBC-E398-436D-901E-D7DC59512C8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subsetted="1" w:fontKey="{77A72D1E-51E9-482A-90B0-69E4598271D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subsetted="1" w:fontKey="{17F228F4-D1D0-4876-9A30-FA6021F29A3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subsetted="1" w:fontKey="{01465CA6-01B5-4CE4-9DD4-322338CB7356}"/>
  </w:font>
  <w:font w:name="Cambria">
    <w:charset w:val="00"/>
    <w:family w:val="auto"/>
    <w:pitch w:val="default"/>
    <w:sig w:usb0="00000000" w:usb1="00000000" w:usb2="00000000" w:usb3="00000000" w:csb0="00000001" w:csb1="00000000"/>
  </w:font>
  <w:font w:name="SimSun">
    <w:charset w:val="00"/>
    <w:family w:val="auto"/>
    <w:pitch w:val="default"/>
    <w:embedRegular r:id="rId7" w:subsetted="1" w:fontKey="{BCCC48DB-215A-437B-A049-548C20E17F99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849D0"/>
    <w:multiLevelType w:val="singleLevel"/>
    <w:tmpl w:val="283849D0"/>
    <w:lvl w:ilvl="0">
      <w:start w:val="1"/>
      <w:numFmt w:val="decimal"/>
      <w:lvlText w:val="(%1)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defaultTabStop w:val="420"/>
  <w:drawingGridVerticalSpacing w:val="156"/>
  <w:noPunctuationKerning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4151FC"/>
    <w:rsid w:val="00C02FC6"/>
    <w:rsid w:val="00EA0DD7"/>
    <w:rsid w:val="05D84E57"/>
    <w:rsid w:val="06D87B3B"/>
    <w:rsid w:val="07A92DBB"/>
    <w:rsid w:val="0843245C"/>
    <w:rsid w:val="098B0432"/>
    <w:rsid w:val="0C6E03F2"/>
    <w:rsid w:val="0D1A672D"/>
    <w:rsid w:val="13E5054D"/>
    <w:rsid w:val="14290F74"/>
    <w:rsid w:val="15560D86"/>
    <w:rsid w:val="177A5B4D"/>
    <w:rsid w:val="1D1B344A"/>
    <w:rsid w:val="22A91163"/>
    <w:rsid w:val="26DD5B09"/>
    <w:rsid w:val="27D463DA"/>
    <w:rsid w:val="294F0938"/>
    <w:rsid w:val="29910460"/>
    <w:rsid w:val="2ADF35F5"/>
    <w:rsid w:val="340D1DC2"/>
    <w:rsid w:val="37215D80"/>
    <w:rsid w:val="37215DAE"/>
    <w:rsid w:val="399D5CE1"/>
    <w:rsid w:val="3E8F63B1"/>
    <w:rsid w:val="417345BE"/>
    <w:rsid w:val="41C31810"/>
    <w:rsid w:val="42B17486"/>
    <w:rsid w:val="430345BA"/>
    <w:rsid w:val="43CB4345"/>
    <w:rsid w:val="445350CD"/>
    <w:rsid w:val="45F17406"/>
    <w:rsid w:val="472D4005"/>
    <w:rsid w:val="4904295D"/>
    <w:rsid w:val="49255254"/>
    <w:rsid w:val="4A963F66"/>
    <w:rsid w:val="4C5114DC"/>
    <w:rsid w:val="4E0B6A19"/>
    <w:rsid w:val="4FA96038"/>
    <w:rsid w:val="50A22EE8"/>
    <w:rsid w:val="50FE2865"/>
    <w:rsid w:val="53221409"/>
    <w:rsid w:val="546155E5"/>
    <w:rsid w:val="55AC4F27"/>
    <w:rsid w:val="55E25D69"/>
    <w:rsid w:val="58FD4FDB"/>
    <w:rsid w:val="5AD61079"/>
    <w:rsid w:val="5B107926"/>
    <w:rsid w:val="5B1F3C28"/>
    <w:rsid w:val="5BCE76E3"/>
    <w:rsid w:val="5E6A60A6"/>
    <w:rsid w:val="5FEB0458"/>
    <w:rsid w:val="60066676"/>
    <w:rsid w:val="603630FA"/>
    <w:rsid w:val="626A5FAC"/>
    <w:rsid w:val="63413069"/>
    <w:rsid w:val="645F03F1"/>
    <w:rsid w:val="64E42046"/>
    <w:rsid w:val="68A66C80"/>
    <w:rsid w:val="6971414F"/>
    <w:rsid w:val="6BA84AE2"/>
    <w:rsid w:val="6CF20857"/>
    <w:rsid w:val="6D2E4D1A"/>
    <w:rsid w:val="70E43FB1"/>
    <w:rsid w:val="70FE448E"/>
    <w:rsid w:val="71055542"/>
    <w:rsid w:val="72604CA5"/>
    <w:rsid w:val="74100036"/>
    <w:rsid w:val="759D75C8"/>
    <w:rsid w:val="77BF7E8A"/>
    <w:rsid w:val="780F2C22"/>
    <w:rsid w:val="7F412B7D"/>
    <w:rsid w:val="7F855D84"/>
  </w:rsids>
  <w:docVars>
    <w:docVar w:name="commondata" w:val="eyJoZGlkIjoiMjRiYmVkNDFiYzc3YmZlOWZmYjQ4MGFjYmRmZDIwMzQifQ=="/>
  </w:docVars>
  <w:uiCompat97To2003/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pPr>
      <w:jc w:val="left"/>
    </w:pPr>
  </w:style>
  <w:style w:type="paragraph" w:styleId="BodyText">
    <w:name w:val="Body Text"/>
    <w:basedOn w:val="Normal"/>
    <w:qFormat/>
    <w:rPr>
      <w:b/>
      <w:color w:val="FF0000"/>
      <w:sz w:val="20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hyperlink" Target="https://d.book118.com/495311220112011113" TargetMode="Externa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157260480</TotalTime>
  <Pages>4</Pages>
  <Words>11407</Words>
  <Characters>12007</Characters>
  <Application>Microsoft Office Word</Application>
  <DocSecurity>0</DocSecurity>
  <Lines>0</Lines>
  <Paragraphs>0</Paragraphs>
  <ScaleCrop>false</ScaleCrop>
  <Company/>
  <LinksUpToDate>false</LinksUpToDate>
  <CharactersWithSpaces>14701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郑莹芳</dc:creator>
  <cp:lastModifiedBy>cola</cp:lastModifiedBy>
  <cp:revision>0</cp:revision>
  <dcterms:created xsi:type="dcterms:W3CDTF">2023-08-31T03:40:24Z</dcterms:created>
  <dcterms:modified xsi:type="dcterms:W3CDTF">2023-12-16T14:40:00Z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