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e2f0d9">
    <v:background id="_x0000_s1025" w:themeColor="accent6" w:themeTint="33" filled="t" fillcolor="#e2f0d9"/>
  </w:background>
  <w:body>
    <w:p>
      <w:pPr>
        <w:jc w:val="center"/>
        <w:rPr>
          <w:rFonts w:ascii="黑体" w:eastAsia="黑体" w:hAnsi="黑体" w:cs="黑体" w:hint="eastAsia"/>
          <w:b/>
          <w:bCs/>
          <w:sz w:val="36"/>
          <w:szCs w:val="36"/>
        </w:rPr>
      </w:pPr>
      <w:bookmarkStart w:id="0" w:name="_GoBack"/>
      <w:r>
        <w:rPr>
          <w:rFonts w:ascii="黑体" w:eastAsia="黑体" w:hAnsi="黑体" w:cs="黑体" w:hint="eastAsia"/>
          <w:b/>
          <w:bCs/>
          <w:sz w:val="36"/>
          <w:szCs w:val="36"/>
        </w:rPr>
        <w:t>2024年煤炭生产经营单位（安全生产管理人员）考试</w:t>
      </w:r>
      <w:r>
        <w:rPr>
          <w:rFonts w:ascii="黑体" w:eastAsia="黑体" w:hAnsi="黑体" w:cs="黑体" w:hint="eastAsia"/>
          <w:b/>
          <w:bCs/>
          <w:sz w:val="36"/>
          <w:szCs w:val="36"/>
          <w:lang w:eastAsia="zh-CN"/>
        </w:rPr>
        <w:t>题库附答案</w:t>
      </w:r>
    </w:p>
    <w:bookmarkEnd w:id="0"/>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lang w:eastAsia="zh-CN"/>
        </w:rPr>
        <w:t>试题</w:t>
      </w:r>
      <w:r>
        <w:rPr>
          <w:rFonts w:ascii="仿宋_GB2312" w:eastAsia="仿宋_GB2312" w:hAnsi="仿宋_GB2312" w:cs="仿宋_GB2312" w:hint="eastAsia"/>
          <w:b/>
          <w:bCs/>
          <w:sz w:val="28"/>
          <w:szCs w:val="28"/>
          <w:lang w:val="en-US" w:eastAsia="zh-CN"/>
        </w:rPr>
        <w:t>1</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1、【多选题】“煤矿实行整体承包生产经营后，未重新取得煤炭生产许可证和安全生产许可证，从事生产的，或者承包方再次转包的，以及煤矿将井下采掘工作面和井巷维修作业进行劳务承包”，是指有下列( )情形之一。（  AB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A、生产经营单位将煤矿承包或者出租给不具备安全生产条件或者相应资质的单位或者个人</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B、煤矿实行承包(托管)但未签订安全生产管理协议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C、煤矿实行承包(托管)但未签订载有双方安全责任与权力内容的承包合同进行生产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D、承包方(承托方)未重新取得煤炭生产许可证和安全生产许可证进行生产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2、【多选题】《煤矿安全规程》规定：粉尘监测的项目是( )。（  ABCD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A、作业场所的粉尘浓度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B、呼吸性粉尘浓度</w:t>
      </w:r>
    </w:p>
    <w:p>
      <w:pPr>
        <w:rPr>
          <w:rFonts w:ascii="仿宋_GB2312" w:eastAsia="仿宋_GB2312" w:hAnsi="仿宋_GB2312" w:cs="仿宋_GB2312" w:hint="eastAsia"/>
          <w:b/>
          <w:bCs/>
          <w:sz w:val="28"/>
          <w:szCs w:val="28"/>
        </w:rPr>
        <w:sectPr>
          <w:pgSz w:w="11906" w:h="16838"/>
          <w:pgMar w:top="1440" w:right="1800" w:bottom="1440" w:left="1800" w:header="851" w:footer="992" w:gutter="0"/>
          <w:cols w:num="1" w:space="425"/>
          <w:docGrid w:type="lines" w:linePitch="312" w:charSpace="0"/>
        </w:sectPr>
      </w:pPr>
      <w:r>
        <w:rPr>
          <w:rFonts w:ascii="仿宋_GB2312" w:eastAsia="仿宋_GB2312" w:hAnsi="仿宋_GB2312" w:cs="仿宋_GB2312" w:hint="eastAsia"/>
          <w:b/>
          <w:bCs/>
          <w:sz w:val="28"/>
          <w:szCs w:val="28"/>
        </w:rPr>
        <w:t>C、粉尘中游离二氧化硅含量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D、粉尘分散度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3、【多选题】《煤矿安全规程》规定：进行以下作业选项中的( )，需要安全监控设备停止运行时，须报告矿调度室，并制定安全措施后方可进行。（  ABCD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A、拆除与安全监控设备关联的电气设备的电源线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B、改变与安全监控设备关联的电气设备的电源线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C、改变与安全监控设备关联的电气设备的控制线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D、检修与安全监控设备关联的电气设备</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4、【多选题】《煤矿领导带班下井及安全监督检查规定》第十八条规定：煤矿有下列( )情形之一的，给予警告，并处3万元罚款。（  ABCD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A、未建立健全煤矿领导带班下井制度，或者未按规定报煤炭行业管理部门备案和抄送煤矿安全监管部门、煤矿安全监察机构的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B、未建立煤矿领导井下交接班制度的或未建立煤矿领导带班下井档案管理制度的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C、煤矿领导每月带班下井情况未按照规定公示的</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仿宋_GB2312" w:eastAsia="仿宋_GB2312" w:hAnsi="仿宋_GB2312" w:cs="仿宋_GB2312" w:hint="eastAsia"/>
          <w:b/>
          <w:bCs/>
          <w:sz w:val="28"/>
          <w:szCs w:val="28"/>
        </w:rPr>
        <w:t>D、来按规定填写煤矿领导下井交接班记录簿、带班下井记录或者保存带班下井相关记录档案的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5、【多选题】国务院制定《国务院关于预防煤矿生产安全事故的特别规定》的根本目的是( ).（  ABCD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A、及时发现并排除煤矿安全生产隐患</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B、落实煤矿安全生产责任制</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C、预防煤矿生产安全事故发生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D、保障职工的生命安全和煤矿安全生产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6、【多选题】有线调度通信系统应当具有( )、强拆、监听、录音等功能。（  ABCD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A、选呼</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B、急呼</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C、全呼</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D、强插</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7、【多选题】根据《重大危险源辨识》标准，与重大危险源有关的物质种类有( )（  ABCD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A、爆炸性物质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B、易燃物质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C、活性化学物质</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仿宋_GB2312" w:eastAsia="仿宋_GB2312" w:hAnsi="仿宋_GB2312" w:cs="仿宋_GB2312" w:hint="eastAsia"/>
          <w:b/>
          <w:bCs/>
          <w:sz w:val="28"/>
          <w:szCs w:val="28"/>
        </w:rPr>
        <w:t>D、有毒物质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8、【多选题】根据不同的通风方式，局部通风排尘方法可分为( )（  ABCD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A、总风压通风排尘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B、扩散通风排尘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C、引射器通风排尘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D、局部通风机通风排尘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9、【多选题】根据不同的通风方式，局部通风排尘方法可分为( )。（  ACD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A、总风压通风排尘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B、扩散通风排尘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C、引射器通风排尘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D、局部通风机通风排尘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10、【多选题】煤矿发生事故，有下列( )情形之一的，依法追究法律责任。（  ABCD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A、不按照规定及时、如实报告煤矿事故的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B、伪造、故意破坏煤矿事故现场的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C、阻碍、干涉煤矿事故调查工作的</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_GB2312" w:eastAsia="仿宋_GB2312" w:hAnsi="仿宋_GB2312" w:cs="仿宋_GB2312" w:hint="eastAsia"/>
          <w:b/>
          <w:bCs/>
          <w:sz w:val="28"/>
          <w:szCs w:val="28"/>
        </w:rPr>
        <w:t>D、拒绝接受调查取证、提供有关情况和资料的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11、【多选题】煤矿安全生产管理，要坚持的“三并重”原则，“三并重”包括( )。（  BCD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A、生产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B、管理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C、装备</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D、培训</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12、【多选题】生产经营单位负责人接到事故报告后，应当( )，并按照国家有关规定立即如实报告当地负有安全生产监督管理职责的部门，不得隐瞒不报、谎报或者拖延不报，不得故意破坏事故现场、毁灭有关证据。（  ABCD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A、迅速采取有效措施</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B、组织抢救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C、防止事故扩大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D、减少人员伤亡和财产损失</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13、【多选题】矿井火灾时期风流控制包括( )。（  AB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A、风量控制</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B、风向控制</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_GB2312" w:eastAsia="仿宋_GB2312" w:hAnsi="仿宋_GB2312" w:cs="仿宋_GB2312" w:hint="eastAsia"/>
          <w:b/>
          <w:bCs/>
          <w:sz w:val="28"/>
          <w:szCs w:val="28"/>
        </w:rPr>
        <w:t>C、风阻</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D、通风设施</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14、【多选题】非经国务院授权的有关主管部门同意，不得在以下区域开采矿产资源( )（  ABCD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A、港口、机场、国防工程设施圈定地区以内</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B、重要工业区、大型水利工程设施、城镇市政工程设施附近一定距离以内</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C、重要河流、堤坝、铁路、重要公路两侧一定距离以内</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D、国家划定的自然保护区、重要风景区、国家重点保护的不能移动的历史文物和名胜古迹所在地</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15、【单选题】( )是保护人身安全的最后一道防线。（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A、个体防护</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B、隔离</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C、避难</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16、【单选题】( )是指当电力网路中漏电电流达到危险值时，能自动切断电源的装置。（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A、检漏装置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B、接地装置</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_GB2312" w:eastAsia="仿宋_GB2312" w:hAnsi="仿宋_GB2312" w:cs="仿宋_GB2312" w:hint="eastAsia"/>
          <w:b/>
          <w:bCs/>
          <w:sz w:val="28"/>
          <w:szCs w:val="28"/>
        </w:rPr>
        <w:t>C、过流保护装置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17、【单选题】“三同时”是指安全设施与主体工程同时设计、同时施工、( )。（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A、同时投入生产和使用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B、同时结算</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C、同时检修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18、【单选题】。煤矿末依法提取或者使用煤矿安全技术措施专项费用的，责令( )；逾期不改正的，处5万元以下的罚款；情节严重的，责令停产整顿。（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A、限期改正</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B、立即关闭</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C、书面检查</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19、【单选题】《国务院关于预防煤矿生产安全事故的特别规定》规定：煤矿有本规定第八条所列举的15种重大安全生产隐患和行为之一，仍然进行生产的，由县级以上地方人民政府负责煤矿安全生产监督管理的部门或者煤矿安全监察机构责令停产整顿，提出整顿的内容、时间等具体要求，处50万元以上200万元以下的罚款；对煤矿企业负责人处( )的罚款。（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A、3万元以上5万元以下</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_GB2312" w:eastAsia="仿宋_GB2312" w:hAnsi="仿宋_GB2312" w:cs="仿宋_GB2312" w:hint="eastAsia"/>
          <w:b/>
          <w:bCs/>
          <w:sz w:val="28"/>
          <w:szCs w:val="28"/>
        </w:rPr>
        <w:t>B、3万元以上15万元以下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C、3万元以上10万元以下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20、【单选题】《安全生产许可证条例》规定：违反本条例规定，未取得安全生产许可证擅自进行生产的，责令停止生产，没收违法所得，并处( )的罚款；造成重大事故或者其他严重后果，构成犯罪的，依法追究刑事责任。（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A、1万元以上5万元以下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B、10万元以上50万元以下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C、100万元以上500万元以下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21、【单选题】《煤矿安全监察条例》规定：煤矿建设工程安全设施设计未经煤矿安全监察机构审查同意，擅自施工的，由煤矿安全监察机构( )。（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A、罚款</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B、责令停止施工</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C、批评指正</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22、【单选题】《煤矿安全规程》第五十七条规定：回柱放顶时，必须指定( )观察顶板。（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A、有经验的人员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B、安全员</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_GB2312" w:eastAsia="仿宋_GB2312" w:hAnsi="仿宋_GB2312" w:cs="仿宋_GB2312" w:hint="eastAsia"/>
          <w:b/>
          <w:bCs/>
          <w:sz w:val="28"/>
          <w:szCs w:val="28"/>
        </w:rPr>
        <w:t>C、回柱工</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23、【单选题】《煤矿领导带班下井及安全监督检查规定》规定：煤矿未建立煤矿领导井下交接班制度或未建立煤矿领导带班下井档案管理制度的，给予警告，并处( )万元罚款。（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A、3</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B、2</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C、1</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24、【单选题】从防止静电火花方面，下列( )情况不适合井下使用。（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A、塑料管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B、铁管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C、钢管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25、【单选题】保障从业人员安全生产权利的义务主体，是从业人员所在的( )。（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A、地区</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B、生产经营单位</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C、政府</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26、【单选题】危险度是由( )决定的。（  B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_GB2312" w:eastAsia="仿宋_GB2312" w:hAnsi="仿宋_GB2312" w:cs="仿宋_GB2312" w:hint="eastAsia"/>
          <w:b/>
          <w:bCs/>
          <w:sz w:val="28"/>
          <w:szCs w:val="28"/>
        </w:rPr>
        <w:t>A、发生事故的可能性和可控制程度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B、发生事故的可能性和严重性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C、事故发生的广度和严重性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27、【单选题】发生煤与瓦斯突出事故后，指挥人员应派人到进、回风井口及其( )m范围内检查瓦斯，设置警戒，熄灭警戒内的一切火源，严禁机动车辆进入警戒区。（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A、40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B、50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C、60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28、【单选题】在处理煤层顶板冒落事故中必须有( )检查和监视顶板情况。（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A、瓦检员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B、放炮员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C、专人</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29、【单选题】在安全培训中，( )是安全生产教育和培训的责任主体。（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A、煤矿安全监察机构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B、煤炭行业管理部门</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_GB2312" w:eastAsia="仿宋_GB2312" w:hAnsi="仿宋_GB2312" w:cs="仿宋_GB2312" w:hint="eastAsia"/>
          <w:b/>
          <w:bCs/>
          <w:sz w:val="28"/>
          <w:szCs w:val="28"/>
        </w:rPr>
        <w:t>C、煤矿企业</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30、【单选题】备用水泵的能力应不小于工作水泵能力的( )％。（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A、70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B、60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C、50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31、【单选题】安全防护、保险、信号等装置缺乏或有缺陷；设备、设施、工具、附件有缺陷；个人防护用品用具缺少或有缺陷；生产(施工)场地环境不良等，均属于事故发生原因中的( )。（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A、人的不安全行为</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B、物的不安全状态</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C、管理缺陷</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32、【单选题】脚手架立杆底座底面标高宜高于自然地坪（）。（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A、50mm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B、70mm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C、80mm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D、100mm</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_GB2312" w:eastAsia="仿宋_GB2312" w:hAnsi="仿宋_GB2312" w:cs="仿宋_GB2312" w:hint="eastAsia"/>
          <w:b/>
          <w:bCs/>
          <w:sz w:val="28"/>
          <w:szCs w:val="28"/>
        </w:rPr>
        <w:t>33、【单选题】掘进机必须装有( )和尾灯。（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A、照明装置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B、侧照明灯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C、前照明灯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34、【单选题】探放水钻孔的布置和超前距离，应根据水压大小、煤（岩）层厚度和硬度以及安全措施等，在( )中做出具体规定。（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A、采掘工程平面图</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B、探放水设计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C、防治水计划</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35、【单选题】提升绞车的盘式制动闸的闸瓦与制动盘之间的间隙应不大于( )mm。（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B、2</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C、2.5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36、【单选题】支承应力比原岩应力( )。（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B、低</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仿宋_GB2312" w:eastAsia="仿宋_GB2312" w:hAnsi="仿宋_GB2312" w:cs="仿宋_GB2312" w:hint="eastAsia"/>
          <w:b/>
          <w:bCs/>
          <w:sz w:val="28"/>
          <w:szCs w:val="28"/>
        </w:rPr>
        <w:t>C、略低</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37、【单选题】最大控顶距与最小控顶距之差是( )。（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A、放顶步距</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B、排距</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C、来压步距</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38、【单选题】未取得安全生产许可证擅自进行生产的，责令停止生产，没收违法所得，并处( )的罚款；造成重大事故或者其他严重后果，构成犯罪的，依法追究刑事责任。（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A、1万元以上5万元以下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B、10万元以上50万元以下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C、100万元以上500万元以下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39、【单选题】未经煤矿企业同意，任何单位或者个人不得在煤矿企业依法取得土地使用权的有效期间内在该土地上种植、养殖、取土或者修建( )物、构筑物。（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A、建筑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B、工厂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C、商店</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仿宋_GB2312" w:eastAsia="仿宋_GB2312" w:hAnsi="仿宋_GB2312" w:cs="仿宋_GB2312" w:hint="eastAsia"/>
          <w:b/>
          <w:bCs/>
          <w:sz w:val="28"/>
          <w:szCs w:val="28"/>
        </w:rPr>
        <w:t>40、【单选题】根据《生产安全事故报告和调查处理条例》规定，企业发生重伤、死亡事故后，企业负责人接到报告后应立即向有关部门报告，最迟不得超过( )h。（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A、8</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B、16</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C、1</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41、【单选题】根据法律规定，构成重大劳动安全事故犯罪，应承担( )。（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A、刑事责任</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B、行政责任</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C、民事责任</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42、【单选题】水仓、沉淀池和水沟中的淤泥，应及时清理，每年雨季前必须清理( )次。（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B、2</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C、3</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43、【单选题】煤炭生产应当依法在批准的开采范围内进行，不得超越批准的开采( )越界、越层开采。（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A、范围</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B、煤种</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仿宋_GB2312" w:eastAsia="仿宋_GB2312" w:hAnsi="仿宋_GB2312" w:cs="仿宋_GB2312" w:hint="eastAsia"/>
          <w:b/>
          <w:bCs/>
          <w:sz w:val="28"/>
          <w:szCs w:val="28"/>
        </w:rPr>
        <w:t>C、煤层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44、【单选题】煤矿矿长必须参加省级人民政府负责矿长资格证颁发的部门组织的培训，经考核合格后取得( )。（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A、特种作业操作资格证</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B、矿长资格证</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C、培训合格证</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45、【单选题】生产安全事故责任者所承担的法律责任主要形式包括( )。（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A、行政责任和领导责任</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B、行政责任和刑事责任</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C、直接责任和主要责任</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46、【单选题】生产经营单位应当向从业人员如实告知作业场所和工作岗位存在的( )、防范措施以及事故应急措施。（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A、危险因素</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B、环境缺陷</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C、设备缺陷</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47、【单选题】矿山企业必须具有保障安全生产的设施，建立、健全安全管理制度，采取有效措施改善职工劳动条件，加强矿山安全管理工作，保证( )。（  A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仿宋_GB2312" w:eastAsia="仿宋_GB2312" w:hAnsi="仿宋_GB2312" w:cs="仿宋_GB2312" w:hint="eastAsia"/>
          <w:b/>
          <w:bCs/>
          <w:sz w:val="28"/>
          <w:szCs w:val="28"/>
        </w:rPr>
        <w:t>A、安全生产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B、社会和谐</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C、经济效益</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48、【单选题】矿山建设项目，应当按照国家有关规定进行( )。（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A、安全警示和安全管理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B、安全管理和监督</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C、安全条件论证和安全评价</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49、【单选题】破碎顶板容易发生局部漏顶现象，如果得不到及时支护，易发生工作面( )冒顶事故。（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A、压垮型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B、推垮型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C、漏冒型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50、【单选题】立井中升降人员或升降人员和物料的提升装置,卷筒上缠绕的钢丝绳层数不准超过( )层。（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B、2</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仿宋_GB2312" w:eastAsia="仿宋_GB2312" w:hAnsi="仿宋_GB2312" w:cs="仿宋_GB2312" w:hint="eastAsia"/>
          <w:b/>
          <w:bCs/>
          <w:sz w:val="28"/>
          <w:szCs w:val="28"/>
        </w:rPr>
        <w:t>C、3</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51、【单选题】装载点的放煤口距矿车不得大于( )m，并要安装自动控制装置，实现自动喷雾。（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A、0.3</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B、0.5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C、0.8</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52、【单选题】一住宅小区施工现场，钢筋工王某正在使用钢筋切断机切割钢筋，由于切刀附近有些钢筋的断头，王某考虑到开关箱还有一些距离（约4m）,为节省时间，王某直接用手去清理，结果导致4只手指被截断。</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（2）钢筋切断机的接送料工作台面与切刀下部应（）。（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A、保持水平</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B、略高5mm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C、略高10mm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D、略低5mm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53、【单选题】采掘工作面的进风流中，氧气浓度不低于( )％。（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A、18</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仿宋_GB2312" w:eastAsia="仿宋_GB2312" w:hAnsi="仿宋_GB2312" w:cs="仿宋_GB2312" w:hint="eastAsia"/>
          <w:b/>
          <w:bCs/>
          <w:sz w:val="28"/>
          <w:szCs w:val="28"/>
        </w:rPr>
        <w:t>B、19</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C、20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54、【单选题】采煤工作面倾角大于( )时，必须有防止煤( )窜出刮板输送机伤人的措施。（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B、15°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C、25°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55、【单选题】重大事故应急救援体系应实行分级响应机制，其中三级响应级别是指( )。（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A、需要多个政府部门协作解决的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B、需要国家的力量解决的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C、必须利用一个城市所有部门的力量解决的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56、【单选题】防治冲击地压的措施中，必须规定发生冲击地压时的( )。（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A、撤人路线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B、作业方法</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C、急救措施</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8"/>
          <w:cols w:num="1" w:space="425"/>
          <w:titlePg w:val="0"/>
          <w:docGrid w:type="lines" w:linePitch="312" w:charSpace="0"/>
        </w:sectPr>
      </w:pP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57、【判断题】《生产安全事故报告和调查处理条例》规定：事故发生单位及其相关人员伪造或者故意破坏事故现场的，对主要负责人、直接负责的主管人员和其他责任人员处上一年年收入60%~100%的罚款；属于国家人员的并依法给与处分；构成违反违反治安管理行为的，由公安机关依法给与治安管理处罚；构成犯罪的，依法追究刑事责任（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58、【判断题】井下爆炸物品库的最大贮存量，不得超过该矿井5天的炸药需要量和10天的电雷管需要量。（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59、【判断题】井下爆破工作必须由专职爆破工或现场班(组)长担任。（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60、【判断题】井下防爆电气设备变更额定值使用和进行技术改造时，必须经国家授权的矿用产品质量监督检验部门检验合格后，方可投入运行。（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61、【判断题】井下防爆电气设备的运行、维护和修理，必须符合防爆性能的各项技术要求。（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62、【判断题】依法进行安全评价是企业取得安全生产许可证的必备条件之一（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63、【判断题】停工区瓦斯浓度达到3％不能立即处理时，必须在24h内封闭完毕。（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64、【判断题】初次来压步距比周期来压步距小。（  ×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仿宋_GB2312" w:eastAsia="仿宋_GB2312" w:hAnsi="仿宋_GB2312" w:cs="仿宋_GB2312" w:hint="eastAsia"/>
          <w:b/>
          <w:bCs/>
          <w:sz w:val="28"/>
          <w:szCs w:val="28"/>
        </w:rPr>
        <w:t>65、【判断题】发生低浓度瓦斯爆炸后，应尽快恢复灾区通风。（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66、【判断题】可以用刮板输送机、带式输送机等运输爆炸物品。（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67、【判断题】安全管理的主要目的是保护国家矿产资源，使本企业的财产、生产设备免遭损失。（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68、【判断题】巷道越宽，煤层顶板所承受的压力越大。（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69、【判断题】建设项目安全设施设计未经审查批准擅自组织施工的，属于煤矿重大事故隐患。（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70、【判断题】开采容易自燃和自燃的煤层时，编制防止自然发火设计或者按设计组织生产的，不属于煤矿重大事故隐患。（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71、【判断题】开采底板有承压含水层的煤层，应当保证隔水层能够承受的水头值大于实际水头值，制定专项安全技术措施。专项安全技术措施由煤矿企业主要负责人审查，报煤矿企业技术负责人审批。（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72、【判断题】开采煤层群时，各煤层的开采顺序只能用下行式开采。（  ×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仿宋_GB2312" w:eastAsia="仿宋_GB2312" w:hAnsi="仿宋_GB2312" w:cs="仿宋_GB2312" w:hint="eastAsia"/>
          <w:b/>
          <w:bCs/>
          <w:sz w:val="28"/>
          <w:szCs w:val="28"/>
        </w:rPr>
        <w:t>73、【判断题】所有矿井必须装备矿井安全监控系统。（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74、【判断题】提升绞车升降人员的罐笼内，每人占有的有效面积应不小于0.18m²。（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75、【判断题】新建、改扩建矿井或者生产矿井的新水平，正常涌水量在1000m³/h以下时，主要水仓的有效容量应当能容纳8h的正常涌水量。（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76、【判断题】有冲击地压危险的矿井未配备专业人员并编制专门设计的，属于煤矿重大事故隐患。（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77、【判断题】未经导通编号的电雷管可以发放使用。（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78、【判断题】根据《煤矿重大安全生产隐患认定办法﹙试行﹚》之规定，改扩建矿井在非改扩建区域超出安全设计规定范围和规模生产的，属于煤矿重大安全生产隐患。（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79、【判断题】根据《煤矿重大安全生产隐患认定办法﹙试行﹚》之规定，未按矿井瓦斯等级选用相应的煤矿炸药和雷管、未使用专用发爆器的，属于煤矿重大安全生产隐患。（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80、【判断题】根据《煤矿重大安全生产隐患认定办法（试行）》之规定：井下瓦斯超限后不采取措施继续作业的，属于煤矿重大安全生产隐患。（  √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仿宋_GB2312" w:eastAsia="仿宋_GB2312" w:hAnsi="仿宋_GB2312" w:cs="仿宋_GB2312" w:hint="eastAsia"/>
          <w:b/>
          <w:bCs/>
          <w:sz w:val="28"/>
          <w:szCs w:val="28"/>
        </w:rPr>
        <w:t>81、【判断题】煤炭企业的安全管理，其目的是在于保证生产安全和煤矿职工的人身安全。（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82、【判断题】煤矿企业应当于每季度第一周将上季度重大隐患及排查整改情况向县级以上地方人民政府负责煤矿安全生产监督管理的部门、煤矿安全监察机构提交书面报告，报告应当经煤矿企业主要负责人签字。（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83、【判断题】煤矿企业的应急救援预案就是《矿井灾害预防和处理计划》。（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84、【判断题】瓦斯矿井总回风巷、主要回风巷、采区回风巷、工作面和工作面进回风巷可选用矿用防爆型电气设备和矿用一般型电气设备。（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85、【判断题】生产经营单位主要负责人有责任保证本单位安全生产投入的有效实施。（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86、【判断题】电力电子设备或者变流设备的电磁兼容性应当符合国家标准、规范要求。电气设备不应超过额定值运行。（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87、【判断题】矿井中只要有一个煤层的煤尘有爆炸危险性，该矿井就应定为有煤尘爆炸危险性的矿井。（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88、【判断题】矿井建设期间，因矿井地质、水文地质等条件与原地质资料出入较大时，必须针对所存在的地质问题开展补充地质勘探工作。（  √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仿宋_GB2312" w:eastAsia="仿宋_GB2312" w:hAnsi="仿宋_GB2312" w:cs="仿宋_GB2312" w:hint="eastAsia"/>
          <w:b/>
          <w:bCs/>
          <w:sz w:val="28"/>
          <w:szCs w:val="28"/>
        </w:rPr>
        <w:t>89、【判断题】矿井水的形成一般是由于巷道揭露和采空区塌陷而波及到水源所致。（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90、【判断题】矿井采掘工作面探放水应当采用钻探方法，由专业人员和专职探放水队伍使用专用探放水钻机进行施工。（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91、【判断题】立井提升时，可以使用有接头的钢丝绳。（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92、【判断题】经由地面架空线路引入井下的供电线路和电机车架线，必须在入井处装设防雷电装置。（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93、【判断题】耙装机必须装有封闭式金属挡绳栏和防耙斗出槽的护栏；在巷道拐弯段装岩（煤）时，必须使用可靠的双向辅助导向轮，清理好机道，并有专人指挥和信号联系。（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94、【判断题】违章指挥或违章作业、冒险作业造成事故的人员应负直接责任或主要责任。（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95、【判断题】采区进风巷发生火灾时，可采取积极方法直接灭火，并使风流短路，把烟气引入专用回风巷。（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96、【判断题】采煤工作面机道内顶梁水平楔数量要齐全（每梁一个），用小链与梁连挂。有冲击地压工作面选用防飞水平楔。（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97、【判断题】采煤工作面过褶曲时需事先挑顶或卧底，使采煤工作面底板起伏变化平缓。（  √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仿宋_GB2312" w:eastAsia="仿宋_GB2312" w:hAnsi="仿宋_GB2312" w:cs="仿宋_GB2312" w:hint="eastAsia"/>
          <w:b/>
          <w:bCs/>
          <w:sz w:val="28"/>
          <w:szCs w:val="28"/>
        </w:rPr>
        <w:t>98、【判断题】钻爆法掘进的岩石巷道，采用锚杆、锚喷等支护形式时，必须采用光面爆破。（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99、【判断题】防爆性能遭受破坏的电气设备，在保证安全的前提下，可以继续使用。（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100、【判断题】陷落柱对煤矿安全生产不会造成影响。（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lang w:eastAsia="zh-CN"/>
        </w:rPr>
        <w:t>试题</w:t>
      </w:r>
      <w:r>
        <w:rPr>
          <w:rFonts w:ascii="仿宋_GB2312" w:eastAsia="仿宋_GB2312" w:hAnsi="仿宋_GB2312" w:cs="仿宋_GB2312" w:hint="eastAsia"/>
          <w:b/>
          <w:bCs/>
          <w:sz w:val="28"/>
          <w:szCs w:val="28"/>
          <w:lang w:val="en-US" w:eastAsia="zh-CN"/>
        </w:rPr>
        <w:t>2</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仿宋_GB2312" w:eastAsia="仿宋_GB2312" w:hAnsi="仿宋_GB2312" w:cs="仿宋_GB2312" w:hint="eastAsia"/>
          <w:b/>
          <w:bCs/>
          <w:sz w:val="28"/>
          <w:szCs w:val="28"/>
        </w:rPr>
        <w:t>1、【多选题】“煤矿实行整体承包生产经营后，未重新取得煤炭生产许可证和安全生产许可证，从事生产的，或者承包方再次转包的，以及煤矿将井下采掘工作面和井巷维修作业进行劳务承包”，是指有下列( )情形之一。（ AB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A、生产经营单位将煤矿承包或者出租给不具备安全生产条件或者相应资质的单位或者个人</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B、煤矿实行承包(托管)但未签订安全生产管理协议</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C、煤矿实行承包(托管)但未签订载有双方安全责任与权力内容的承包合同进行生产</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D、承包方(承托方)未重新取得煤炭生产许可证和安全生产许可证进行生产</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2、【多选题】《煤矿安全规程》规定：粉尘监测的项目是( )。（ ABCD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A、作业场所的粉尘浓度</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B、呼吸性粉尘浓度</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C、粉尘中游离二氧化硅含量</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D、粉尘分散度</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3、【多选题】《煤矿安全规程》规定：进行以下作业选项中的(</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仿宋_GB2312" w:eastAsia="仿宋_GB2312" w:hAnsi="仿宋_GB2312" w:cs="仿宋_GB2312" w:hint="eastAsia"/>
          <w:b/>
          <w:bCs/>
          <w:sz w:val="28"/>
          <w:szCs w:val="28"/>
        </w:rPr>
        <w:t xml:space="preserve"> )，需要安全监控设备停止运行时，须报告矿调度室，并制定</w:t>
      </w:r>
      <w:hyperlink r:id="rId5" w:tgtFrame="_blank" w:history="1">
        <w:r>
          <w:rPr>
            <w:rFonts w:ascii="仿宋_GB2312" w:eastAsia="仿宋_GB2312" w:hAnsi="仿宋_GB2312" w:cs="仿宋_GB2312" w:hint="eastAsia"/>
            <w:b/>
            <w:bCs/>
            <w:sz w:val="28"/>
            <w:szCs w:val="28"/>
          </w:rPr>
          <w:t>安全措施</w:t>
        </w:r>
      </w:hyperlink>
      <w:r>
        <w:rPr>
          <w:rFonts w:ascii="仿宋_GB2312" w:eastAsia="仿宋_GB2312" w:hAnsi="仿宋_GB2312" w:cs="仿宋_GB2312" w:hint="eastAsia"/>
          <w:b/>
          <w:bCs/>
          <w:sz w:val="28"/>
          <w:szCs w:val="28"/>
        </w:rPr>
        <w:t>后方可进行。（ ABCD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A、拆除与安全监控设备关联的电气设备的电源线</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B、改变与安全监控设备关联的电气设备的电源线</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C、改变与安全监控设备关联的电气设备的控制线</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D、检修与安全监控设备关联的电气设备</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4、【多选题】《煤矿领导带班下井及安全监督检查规定》第十八条规定：煤矿有下列( )情形之一的，给予警告，并处3万元罚款。（ ABCD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A、未建立健全煤矿领导带班下井制度，或者未按规定报煤炭行业管理部门备案和抄送煤矿安全监管部门、煤矿安全监察机构的</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B、未建立煤矿领导井下交接班制度的或未建立煤矿领导带班下井档案管理制度的</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C、煤矿领导每月带班下井情况未按照规定公示的</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D、来按规定填写煤矿领导下井交接班记录簿、带班下井记录或者保存带班下井相关记录档案的</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5、【多选题】国务院制定《国务院关于预防煤矿生产安全事故的特别规定》的根本目的是( ).（ ABCD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A、及时发现并排除煤矿安全生产隐患</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B、落实煤矿安全生产责任制</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C、预防煤矿生产安全事故发生</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D、保障职工的生命安全和煤矿安全生产</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6、【多选题】有线调度</w:t>
      </w:r>
      <w:hyperlink r:id="rId6" w:tgtFrame="_blank" w:history="1">
        <w:r>
          <w:rPr>
            <w:rFonts w:ascii="仿宋_GB2312" w:eastAsia="仿宋_GB2312" w:hAnsi="仿宋_GB2312" w:cs="仿宋_GB2312" w:hint="eastAsia"/>
            <w:b/>
            <w:bCs/>
            <w:sz w:val="28"/>
            <w:szCs w:val="28"/>
          </w:rPr>
          <w:t>通信系统</w:t>
        </w:r>
      </w:hyperlink>
      <w:r>
        <w:rPr>
          <w:rFonts w:ascii="仿宋_GB2312" w:eastAsia="仿宋_GB2312" w:hAnsi="仿宋_GB2312" w:cs="仿宋_GB2312" w:hint="eastAsia"/>
          <w:b/>
          <w:bCs/>
          <w:sz w:val="28"/>
          <w:szCs w:val="28"/>
        </w:rPr>
        <w:t>应当具有( )、强拆、监听、录音等功能。（ ABCD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A、选呼</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B、急呼</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C、全呼</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D、强插</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7、【多选题】根据《重大危险源辨识》标准，与重大危险源有关的物质种类有( )（ ABCD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A、爆炸性物质</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B、易燃物质</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C、活性化学物质</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D、有毒物质</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8、【多选题】根据不同的通风方式，局部通风排尘方法可分为( )（ ABCD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A、总风压通风排尘</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B、扩散通风排尘</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C、引射器通风排尘</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D、局部通风机通风排尘</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仿宋_GB2312" w:eastAsia="仿宋_GB2312" w:hAnsi="仿宋_GB2312" w:cs="仿宋_GB2312" w:hint="eastAsia"/>
          <w:b/>
          <w:bCs/>
          <w:sz w:val="28"/>
          <w:szCs w:val="28"/>
        </w:rPr>
        <w:t>9、【多选题】根据不同的通风方式，局部通风排尘方法可分为( )。（ ACD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A、总风压通风排尘</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B、扩散通风排尘</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7"/>
          <w:cols w:num="1" w:space="425"/>
          <w:titlePg w:val="0"/>
          <w:docGrid w:type="lines" w:linePitch="312" w:charSpace="0"/>
        </w:sectPr>
      </w:pPr>
      <w:r>
        <w:rPr>
          <w:rFonts w:ascii="仿宋_GB2312" w:eastAsia="仿宋_GB2312" w:hAnsi="仿宋_GB2312" w:cs="仿宋_GB2312" w:hint="eastAsia"/>
          <w:b/>
          <w:bCs/>
          <w:sz w:val="28"/>
          <w:szCs w:val="28"/>
        </w:rPr>
        <w:t>C、引射器通风排尘</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D、局部通风机通风排尘</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10、【多选题】煤矿发生事故，有下列( )情形之一的，依法追究法律责任。（ ABCD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A、不按照规定及时、如实报告煤矿事故的</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B、伪造、故意破坏煤矿事故现场的</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C、阻碍、干涉煤矿事故调查工作的</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D、拒绝接受调查取证、提供有关情况和资料的</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11、【多选题】煤矿安全生产管理，要坚持的“三并重”原则，“三并重”包括( )。（ BCD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A、生产</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B、管理</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C、装备</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D、培训</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12、【多选题】生产经营单位负责人接到事故报告后，应当( )，并按照国家有关规定立即如实报告当地负有安全生产监督管理职责的部门，不得隐瞒不报、谎报或者拖延不报，不得故意破坏事故现场、毁灭有关证据。（ ABCD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A、迅速采取有效措施</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B、组织抢救</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C、防止事故扩大</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D、减少人员伤亡和财产损失</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8"/>
          <w:cols w:num="1" w:space="425"/>
          <w:titlePg w:val="0"/>
          <w:docGrid w:type="lines" w:linePitch="312" w:charSpace="0"/>
        </w:sectPr>
      </w:pPr>
      <w:r>
        <w:rPr>
          <w:rFonts w:ascii="仿宋_GB2312" w:eastAsia="仿宋_GB2312" w:hAnsi="仿宋_GB2312" w:cs="仿宋_GB2312" w:hint="eastAsia"/>
          <w:b/>
          <w:bCs/>
          <w:sz w:val="28"/>
          <w:szCs w:val="28"/>
        </w:rPr>
        <w:t>13、【多选题】矿井火灾时期风流控制包括( )。（ AB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A、风量控制</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B、风向控制</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C、风阻</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D、通风设施</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14、【多选题】非经国务院授权的有关主管部门同意，不得在以下区域开采矿产资源( )（ ABCD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A、港口、机场、国防工程设施圈定地区以内</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B、重要工业区、大型水利工程设施、城镇市政工程设施附近一定距离以内</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C、重要河流、堤坝、铁路、重要公路两侧一定距离以内</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D、国家划定的自然保护区、重要风景区、国家重点保护的不能移动的历史文物和名胜古迹所在地</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15、【单选题】( )是保护人身安全的最后一道防线。（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A、个体防护</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B、隔离</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C、避难</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16、【单选题】( )是指当电力网路中漏电电流达到危险值时，能自动切断电源的装置。（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A、检漏装置</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B、接地装置</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C、过流保护装置</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9"/>
          <w:cols w:num="1" w:space="425"/>
          <w:titlePg w:val="0"/>
          <w:docGrid w:type="lines" w:linePitch="312" w:charSpace="0"/>
        </w:sectPr>
      </w:pPr>
      <w:r>
        <w:rPr>
          <w:rFonts w:ascii="仿宋_GB2312" w:eastAsia="仿宋_GB2312" w:hAnsi="仿宋_GB2312" w:cs="仿宋_GB2312" w:hint="eastAsia"/>
          <w:b/>
          <w:bCs/>
          <w:sz w:val="28"/>
          <w:szCs w:val="28"/>
        </w:rPr>
        <w:t>17、【单选题】“三同时”是指安全设施与主体工程同时设计、同时施工、( )。（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A、同时投入生产和使用</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B、同时结算</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C、同时检修</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18、【单选题】。煤矿末依法提取或者使用煤矿安全技术措施专项费用的，责令( )；逾期不改正的，处5万元以下的罚款；情节严重的，责令停产整顿。（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A、限期改正</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B、立即关闭</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C、书面检查</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19、【单选题】《国务院关于预防煤矿生产安全事故的特别规定》规定：煤矿有本规定第八条所列举的15种重大安全生产隐患和行为之一，仍然进行生产的，由县级以上地方人民政府负责煤矿安全生产监督管理的部门或者煤矿安全监察机构责令停产整顿，提出整顿的内容、时间等具体要求，处50万元以上200万元以下的罚款；对煤矿企业负责人处( )的罚款。（ B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A、3万元以上5万元以下</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B、3万元以上15万元以下</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C、3万元以上10万元以下</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0"/>
          <w:cols w:num="1" w:space="425"/>
          <w:titlePg w:val="0"/>
          <w:docGrid w:type="lines" w:linePitch="312" w:charSpace="0"/>
        </w:sectPr>
      </w:pPr>
      <w:r>
        <w:rPr>
          <w:rFonts w:ascii="仿宋_GB2312" w:eastAsia="仿宋_GB2312" w:hAnsi="仿宋_GB2312" w:cs="仿宋_GB2312" w:hint="eastAsia"/>
          <w:b/>
          <w:bCs/>
          <w:sz w:val="28"/>
          <w:szCs w:val="28"/>
        </w:rPr>
        <w:t>20、【单选题】《安全生产许可证条例》规定：违反本条例规定，未取得安全生产许可证擅自进行生产的，责令停止生产，没收违法所得，并处(</w:t>
      </w:r>
      <w:r>
        <w:rPr>
          <w:rFonts w:ascii="仿宋_GB2312" w:eastAsia="仿宋_GB2312" w:hAnsi="仿宋_GB2312" w:cs="仿宋_GB2312" w:hint="eastAsia"/>
          <w:b/>
          <w:bCs/>
          <w:sz w:val="28"/>
          <w:szCs w:val="28"/>
        </w:rPr>
        <w:t xml:space="preserve"> )的罚款；造成重大事故或者其他严重后果，构成犯罪的，依法追究刑事责任。（</w:t>
      </w:r>
      <w:r>
        <w:rPr>
          <w:rFonts w:ascii="仿宋_GB2312" w:eastAsia="仿宋_GB2312" w:hAnsi="仿宋_GB2312" w:cs="仿宋_GB2312" w:hint="eastAsia"/>
          <w:b/>
          <w:bCs/>
          <w:sz w:val="28"/>
          <w:szCs w:val="28"/>
        </w:rPr>
        <w:t xml:space="preserve"> B</w:t>
      </w:r>
      <w:r>
        <w:rPr>
          <w:rFonts w:ascii="仿宋_GB2312" w:eastAsia="仿宋_GB2312" w:hAnsi="仿宋_GB2312" w:cs="仿宋_GB2312" w:hint="eastAsia"/>
          <w:b/>
          <w:bCs/>
          <w:sz w:val="28"/>
          <w:szCs w:val="28"/>
        </w:rPr>
        <w:t xml:space="preserve">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A、1万元以上5万元以下</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B、10万元以上50万元以下</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C、100万元以上500万元以下</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21、【单选题】《煤矿安全监察条例》规定：煤矿建设工程安全设施设计未经煤矿安全监察机构审查同意，擅自施工的，由煤矿安全监察机构( )。（ B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A、罚款</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B、责令停止施工</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C、批评指正</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22、【单选题】《煤矿安全规程》第五十七条规定：回柱放顶时，必须指定( )观察顶板。（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A、有经验的人员</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B、安全员</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C、回柱工</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23、【单选题】《煤矿领导带班下井及安全监督检查规定》规定：煤矿未建立煤矿领导井下交接班制度或未建立煤矿领导带班下井档案管理制度的，给予警告，并处( )万元罚款。（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A、3</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B、2</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C、1</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1"/>
          <w:cols w:num="1" w:space="425"/>
          <w:titlePg w:val="0"/>
          <w:docGrid w:type="lines" w:linePitch="312" w:charSpace="0"/>
        </w:sectPr>
      </w:pPr>
      <w:r>
        <w:rPr>
          <w:rFonts w:ascii="仿宋_GB2312" w:eastAsia="仿宋_GB2312" w:hAnsi="仿宋_GB2312" w:cs="仿宋_GB2312" w:hint="eastAsia"/>
          <w:b/>
          <w:bCs/>
          <w:sz w:val="28"/>
          <w:szCs w:val="28"/>
        </w:rPr>
        <w:t>24、【单选题】从防止静电火花方面，下列( )情况不适合井下使用。（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A、塑料管</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B、铁管</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C、钢管</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25、【单选题】保障从业人员安全生产权利的义务主体，是从业人员所在的( )。（ B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A、地区</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B、生产经营单位</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C、政府</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26、【单选题】危险度是由( )决定的。（ B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A、发生事故的可能性和可控制程度</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B、发生事故的可能性和严重性</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C、事故发生的广度和严重性</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27、【单选题】发生煤与瓦斯突出事故后，指挥人员应派人到进、回风井口及其( )m范围内检查瓦斯，设置警戒，熄灭警戒内的一切火源，严禁机动车辆进入警戒区。（ B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A、40</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B、50</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C、60</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28、【单选题】在处理煤层顶板冒落事故中必须有( )检查和监视顶板情况。（ C ）</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2"/>
          <w:cols w:num="1" w:space="425"/>
          <w:titlePg w:val="0"/>
          <w:docGrid w:type="lines" w:linePitch="312" w:charSpace="0"/>
        </w:sectPr>
      </w:pPr>
      <w:r>
        <w:rPr>
          <w:rFonts w:ascii="仿宋_GB2312" w:eastAsia="仿宋_GB2312" w:hAnsi="仿宋_GB2312" w:cs="仿宋_GB2312" w:hint="eastAsia"/>
          <w:b/>
          <w:bCs/>
          <w:sz w:val="28"/>
          <w:szCs w:val="28"/>
        </w:rPr>
        <w:t>A、瓦检员</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B、放炮员</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C、专人</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29、【单选题】在安全培训中，( )是安全生产教育和培训的责任主体。（ C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A、煤矿安全监察机构</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B、煤炭行业管理部门</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C、煤矿企业</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30、【单选题】备用水泵的能力应不小于工作水泵能力的( )％。（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A、70</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B、60</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C、50</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31、【单选题】安全防护、保险、信号等装置缺乏或有缺陷；设备、设施、工具、附件有缺陷；个人防护用品用具缺少或有缺陷；生产(施工)场地环境不良等，均属于事故发生原因中的( )。（ B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A、人的不安全行为</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B、物的不安全状态</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C、管理缺陷</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32、【单选题】脚手架立杆底座底面标高宜高于自然地坪（）。（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A、50mm</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3"/>
          <w:cols w:num="1" w:space="425"/>
          <w:titlePg w:val="0"/>
          <w:docGrid w:type="lines" w:linePitch="312" w:charSpace="0"/>
        </w:sectPr>
      </w:pPr>
      <w:r>
        <w:rPr>
          <w:rFonts w:ascii="仿宋_GB2312" w:eastAsia="仿宋_GB2312" w:hAnsi="仿宋_GB2312" w:cs="仿宋_GB2312" w:hint="eastAsia"/>
          <w:b/>
          <w:bCs/>
          <w:sz w:val="28"/>
          <w:szCs w:val="28"/>
        </w:rPr>
        <w:t>B、70mm</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C、80mm</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D、100mm</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33、【单选题】掘进机必须装有( )和尾灯。（ C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A、照明装置</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B、侧照明灯</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C、前照明灯</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34、【单选题】探放水钻孔的布置和超前距离，应根据水压大小、煤（岩）层厚度和硬度以及安全措施等，在( )中做出具体规定。（ B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A、采掘工程平面图</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B、探放水设计</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C、防治水计划</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35、【单选题】提升绞车的盘式制动闸的闸瓦与制动盘之间的间隙应不大于( )mm。（ B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A、1</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B、2</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C、2.5</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36、【单选题】支承应力比原岩应力( )。（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A、高</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B、低</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C、略低</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37、【单选题】最大控顶距与最小控顶距之差是( )。（ A ）</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4"/>
          <w:cols w:num="1" w:space="425"/>
          <w:titlePg w:val="0"/>
          <w:docGrid w:type="lines" w:linePitch="312" w:charSpace="0"/>
        </w:sectPr>
      </w:pPr>
      <w:r>
        <w:rPr>
          <w:rFonts w:ascii="仿宋_GB2312" w:eastAsia="仿宋_GB2312" w:hAnsi="仿宋_GB2312" w:cs="仿宋_GB2312" w:hint="eastAsia"/>
          <w:b/>
          <w:bCs/>
          <w:sz w:val="28"/>
          <w:szCs w:val="28"/>
        </w:rPr>
        <w:t>A、放顶步距</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B、排距</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C、来压步距</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38、【单选题】未取得安全生产许可证擅自进行生产的，责令停止生产，没收违法所得，并处( )的罚款；造成重大事故或者其他严重后果，构成犯罪的，依法追究刑事责任。（ B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A、1万元以上5万元以下</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B、10万元以上50万元以下</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C、100万元以上500万元以下</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39、【单选题】未经煤矿企业同意，任何单位或者个人不得在煤矿企业依法取得土地使用权的有效期间内在该土地上种植、养殖、取土或者修建( )物、构筑物。（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A、建筑</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B、工厂</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C、商店</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40、【单选题】根据《生产安全事故报告和调查处理条例》规定，企业发生重伤、死亡事故后，企业负责人接到报告后应立即向有关部门报告，最迟不得超过( )h。（ C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A、8</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B、16</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C、1</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5"/>
          <w:cols w:num="1" w:space="425"/>
          <w:titlePg w:val="0"/>
          <w:docGrid w:type="lines" w:linePitch="312" w:charSpace="0"/>
        </w:sectPr>
      </w:pPr>
      <w:r>
        <w:rPr>
          <w:rFonts w:ascii="仿宋_GB2312" w:eastAsia="仿宋_GB2312" w:hAnsi="仿宋_GB2312" w:cs="仿宋_GB2312" w:hint="eastAsia"/>
          <w:b/>
          <w:bCs/>
          <w:sz w:val="28"/>
          <w:szCs w:val="28"/>
        </w:rPr>
        <w:t>41、【单选题】根据法律规定，构成重大劳动安全事故犯罪，应承担(</w:t>
      </w:r>
      <w:r>
        <w:rPr>
          <w:rFonts w:ascii="仿宋_GB2312" w:eastAsia="仿宋_GB2312" w:hAnsi="仿宋_GB2312" w:cs="仿宋_GB2312" w:hint="eastAsia"/>
          <w:b/>
          <w:bCs/>
          <w:sz w:val="28"/>
          <w:szCs w:val="28"/>
        </w:rPr>
        <w:t xml:space="preserve"> )。（</w:t>
      </w:r>
      <w:r>
        <w:rPr>
          <w:rFonts w:ascii="仿宋_GB2312" w:eastAsia="仿宋_GB2312" w:hAnsi="仿宋_GB2312" w:cs="仿宋_GB2312" w:hint="eastAsia"/>
          <w:b/>
          <w:bCs/>
          <w:sz w:val="28"/>
          <w:szCs w:val="28"/>
        </w:rPr>
        <w:t xml:space="preserve"> A</w:t>
      </w:r>
      <w:r>
        <w:rPr>
          <w:rFonts w:ascii="仿宋_GB2312" w:eastAsia="仿宋_GB2312" w:hAnsi="仿宋_GB2312" w:cs="仿宋_GB2312" w:hint="eastAsia"/>
          <w:b/>
          <w:bCs/>
          <w:sz w:val="28"/>
          <w:szCs w:val="28"/>
        </w:rPr>
        <w:t xml:space="preserve">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A、刑事责任</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B、行政责任</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C、民事责任</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42、【单选题】水仓、沉淀池和水沟中的淤泥，应及时清理，每年雨季前必须清理()次。（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A、1</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B、2</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C、3</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43、【单选题】煤炭生产应当依法在批准的开采范围内进行，不得超越批准的开采( )越界、越层开采。（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A、范围</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B、煤种</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C、煤层</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44、【单选题】煤矿矿长必须参加省级人民政府负责矿长资格证颁发的部门组织的培训，经考核合格后取得( )。（ B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A、特种作业操作资格证</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B、矿长资格证</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C、培训合格证</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45、【单选题】生产安全事故责任者所承担的法律责任主要形式包括( )。（ B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A、行政责任和领导责任</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6"/>
          <w:cols w:num="1" w:space="425"/>
          <w:titlePg w:val="0"/>
          <w:docGrid w:type="lines" w:linePitch="312" w:charSpace="0"/>
        </w:sectPr>
      </w:pPr>
      <w:r>
        <w:rPr>
          <w:rFonts w:ascii="仿宋_GB2312" w:eastAsia="仿宋_GB2312" w:hAnsi="仿宋_GB2312" w:cs="仿宋_GB2312" w:hint="eastAsia"/>
          <w:b/>
          <w:bCs/>
          <w:sz w:val="28"/>
          <w:szCs w:val="28"/>
        </w:rPr>
        <w:t>B、行政责任和刑事责任</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C、直接责任和主要责任</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46、【单选题】生产经营单位应当向从业人员如实告知作业场所和工作岗位存在的( )、防范措施以及事故应急措施。（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A、危险因素</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B、环境缺陷</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C、设备缺陷</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47、【单选题】矿山企业必须具有保障安全生产的设施，建立、健全安全管理制度，采取有效措施改善职工劳动条件，加强矿山安全管理工作，保证( )。（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A、安全生产</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B、社会和谐</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C、经济效益</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48、【单选题】矿山建设项目，应当按照国家有关规定进行( )。（ C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A、安全警示和安全管理</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B、安全管理和监督</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C、安全条件论证和安全评价</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49、【单选题】破碎顶板容易发生局部漏顶现象，如果得不到及时支护，易发生工作面( )冒顶事故。（ C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A、压垮型</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B、推垮型</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7"/>
          <w:cols w:num="1" w:space="425"/>
          <w:titlePg w:val="0"/>
          <w:docGrid w:type="lines" w:linePitch="312" w:charSpace="0"/>
        </w:sectPr>
      </w:pPr>
      <w:r>
        <w:rPr>
          <w:rFonts w:ascii="仿宋_GB2312" w:eastAsia="仿宋_GB2312" w:hAnsi="仿宋_GB2312" w:cs="仿宋_GB2312" w:hint="eastAsia"/>
          <w:b/>
          <w:bCs/>
          <w:sz w:val="28"/>
          <w:szCs w:val="28"/>
        </w:rPr>
        <w:t>C、漏冒型</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50、【单选题】立井中升降人员或升降人员和物料的提升装置,卷筒上缠绕的钢丝绳层数不准超过( )层。（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A、1</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B、2</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C、3</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51、【单选题】装载点的放煤口距矿车不得大于( )m，并要安装自动控制装置，实现自动喷雾。（ C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A、0.3</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B、0.5</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C、0.8</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52、【单选题】一住宅小区施工现场，钢筋工王某正在使用钢筋切断机切割钢筋，由于切刀附近有些钢筋的断头，王某考虑到开关箱还有一些距离（约4m）,为节省时间，王某直接用手去清理，结果导致4只手指被截断。</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（2）钢筋切断机的接送料工作台面与切刀下部应（）。（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A、保持水平</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B、略高5mm</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C、略高10mm</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D、略低5mm</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53、【单选题】采掘工作面的进风流中，氧气浓度不低于( )％。（ C ）</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8"/>
          <w:cols w:num="1" w:space="425"/>
          <w:titlePg w:val="0"/>
          <w:docGrid w:type="lines" w:linePitch="312" w:charSpace="0"/>
        </w:sectPr>
      </w:pPr>
      <w:r>
        <w:rPr>
          <w:rFonts w:ascii="仿宋_GB2312" w:eastAsia="仿宋_GB2312" w:hAnsi="仿宋_GB2312" w:cs="仿宋_GB2312" w:hint="eastAsia"/>
          <w:b/>
          <w:bCs/>
          <w:sz w:val="28"/>
          <w:szCs w:val="28"/>
        </w:rPr>
        <w:t>A、18</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B、19</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C、20</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54、【单选题】采煤工作面倾角大于( )时，必须有防止煤( )窜出刮板输送机伤人的措施。（ C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A、10°</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B、15°</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C、25°</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55、【单选题】重大事故应急救援体系应实行分级响应机制，其中三级响应级别是指( )。（ C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A、需要多个政府部门协作解决的</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B、需要国家的力量解决的</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C、必须利用一个城市所有部门的力量解决的</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56、【单选题】防治冲击地压的措施中，必须规定发生冲击地压时的( )。（ A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A、撤人路线</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B、作业方法</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C、急救措施</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9"/>
          <w:cols w:num="1" w:space="425"/>
          <w:titlePg w:val="0"/>
          <w:docGrid w:type="lines" w:linePitch="312" w:charSpace="0"/>
        </w:sectPr>
      </w:pPr>
      <w:r>
        <w:rPr>
          <w:rFonts w:ascii="仿宋_GB2312" w:eastAsia="仿宋_GB2312" w:hAnsi="仿宋_GB2312" w:cs="仿宋_GB2312" w:hint="eastAsia"/>
          <w:b/>
          <w:bCs/>
          <w:sz w:val="28"/>
          <w:szCs w:val="28"/>
        </w:rPr>
        <w:t>57、【判断题】《生产安全事故报告和调查处理条例》规定：事故发生单位及其相关人员伪造或者故意破坏事故现场的，对主要负责人、直接负责的主管人员和其他责任人员处上一年年收入60%~100%的罚款；属于国家人员的并依法给与处分；构成违反违反治安管理行为的，由公安机关依法给与治安管理处罚；构成犯罪的，依法追究刑事责任（</w:t>
      </w:r>
      <w:r>
        <w:rPr>
          <w:rFonts w:ascii="仿宋_GB2312" w:eastAsia="仿宋_GB2312" w:hAnsi="仿宋_GB2312" w:cs="仿宋_GB2312" w:hint="eastAsia"/>
          <w:b/>
          <w:bCs/>
          <w:sz w:val="28"/>
          <w:szCs w:val="28"/>
        </w:rPr>
        <w:t xml:space="preserve"> √</w:t>
      </w:r>
      <w:r>
        <w:rPr>
          <w:rFonts w:ascii="仿宋_GB2312" w:eastAsia="仿宋_GB2312" w:hAnsi="仿宋_GB2312" w:cs="仿宋_GB2312" w:hint="eastAsia"/>
          <w:b/>
          <w:bCs/>
          <w:sz w:val="28"/>
          <w:szCs w:val="28"/>
        </w:rPr>
        <w:t xml:space="preserve">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58、【判断题】井下爆炸物品库的最大贮存量，不得超过该矿井5天的炸药需要量和10天的电雷管需要量。（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59、【判断题】井下爆破工作必须由专职爆破工或现场班(组)长担任。（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60、【判断题】井下防爆电气设备变更额定值使用和进行技术改造时，必须经国家授权的矿用产品质量监督检验部门检验合格后，方可投入运行。（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61、【判断题】井下防爆电气设备的运行、维护和修理，必须符合防爆性能的各项技术要求。（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62、【判断题】依法进行安全评价是企业取得安全生产许可证的必备条件之一（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63、【判断题】停工区瓦斯浓度达到3％不能立即处理时，必须在24h内封闭完毕。（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64、【判断题】初次来压步距比周期来压步距小。（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65、【判断题】发生低浓度瓦斯爆炸后，应尽快恢复灾区通风。（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66、【判断题】可以用刮板输送机、带式输送机等运输爆炸物品。（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67、【判断题】安全管理的主要目的是保护国家矿产资源，使本企业的财产、生产设备免遭损失。（ × ）</w:t>
      </w:r>
      <w:r>
        <w:rPr>
          <w:rFonts w:ascii="仿宋_GB2312" w:eastAsia="仿宋_GB2312" w:hAnsi="仿宋_GB2312" w:cs="仿宋_GB2312" w:hint="eastAsia"/>
          <w:b/>
          <w:bCs/>
          <w:sz w:val="28"/>
          <w:szCs w:val="28"/>
        </w:rPr>
        <w:br/>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68、【判断题】巷道越宽，煤层顶板所承受的压力越大。（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69、【判断题】建设项目安全设施设计未经审查批准擅自组织施工的，属于煤矿重大事故隐患。（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70、【判断题】开采容易自燃和自燃的煤层时，编制防止自然发火设计或者按设计组织生产的，不属于煤矿重大事故隐患。（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71、【判断题】开采底板有承压含水层的煤层，应当保证隔水层能够承受的水头值大于实际水头值，制定专项安全技术措施。专项安全技术措施由煤矿企业主要负责人审查，报煤矿企业技术负责人审批。（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72、【判断题】开采煤层群时，各煤层的开采顺序只能用下行式开采。（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73、【判断题】所有矿井必须装备矿井安全监控系统。（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74、【判断题】提升绞车升降人员的罐笼内，每人占有的有效面积应不小于0.18m²。（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75、【判断题】新建、改扩建矿井或者生产矿井的新水平，正常涌水量在1000m³/h以下时，主要水仓的有效容量应当能容纳8h的正常涌水量。（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76、【判断题】有冲击地压危险的矿井未配备专业人员并编制专门设计的，属于煤矿重大事故隐患。（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t>77、【判断题】未经导通编号的电雷管可以发放使用。（ × ）</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br/>
      </w:r>
    </w:p>
    <w:p>
      <w:pPr>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https://d.book118.com/495332043111011103</w:t>
        </w:r>
      </w:hyperlink>
    </w:p>
    <w:p>
      <w:pPr>
        <w:rPr>
          <w:rFonts w:ascii="仿宋_GB2312" w:eastAsia="仿宋_GB2312" w:hAnsi="仿宋_GB2312" w:cs="仿宋_GB2312" w:hint="eastAsia"/>
          <w:b/>
          <w:bCs/>
          <w:sz w:val="28"/>
          <w:szCs w:val="28"/>
        </w:rPr>
      </w:pPr>
    </w:p>
    <w:sectPr>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Tahoma">
    <w:panose1 w:val="020B0604030504040204"/>
    <w:charset w:val="00"/>
    <w:family w:val="auto"/>
    <w:pitch w:val="default"/>
    <w:sig w:usb0="61007A87" w:usb1="80000000" w:usb2="00000008" w:usb3="00000000" w:csb0="200101FF" w:csb1="20280000"/>
  </w:font>
  <w:font w:name="Helvetica">
    <w:altName w:val="Arial"/>
    <w:panose1 w:val="00000000000000000000"/>
    <w:charset w:val="00"/>
    <w:family w:val="auto"/>
    <w:pitch w:val="default"/>
    <w:sig w:usb0="00000000" w:usb1="0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57644B"/>
    <w:rsid w:val="0E5764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HAnsi" w:eastAsiaTheme="minorEastAsia" w:hAnsiTheme="minorHAnsi" w:cstheme="minorBidi"/>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kern w:val="44"/>
      <w:sz w:val="48"/>
      <w:szCs w:val="48"/>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so.csdn.net/so/search?q=%E5%AE%89%E5%85%A8%E6%8E%AA%E6%96%BD&amp;spm=1001.2101.3001.7020" TargetMode="External" /><Relationship Id="rId6" Type="http://schemas.openxmlformats.org/officeDocument/2006/relationships/hyperlink" Target="https://so.csdn.net/so/search?q=%E9%80%9A%E4%BF%A1%E7%B3%BB%E7%BB%9F&amp;spm=1001.2101.3001.7020" TargetMode="External" /><Relationship Id="rId7" Type="http://schemas.openxmlformats.org/officeDocument/2006/relationships/hyperlink" Target="https://d.book118.com/495332043111011103"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dc:creator>
  <cp:lastModifiedBy>雨</cp:lastModifiedBy>
  <cp:revision>1</cp:revision>
  <dcterms:created xsi:type="dcterms:W3CDTF">2024-02-06T01:43:00Z</dcterms:created>
  <dcterms:modified xsi:type="dcterms:W3CDTF">2024-02-06T01:57:52Z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