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5" w:history="1">
        <w:r>
          <w:rPr>
            <w:rFonts w:ascii="仿宋" w:eastAsia="仿宋" w:hAnsi="仿宋" w:cs="仿宋" w:hint="eastAsia"/>
            <w:lang w:eastAsia="zh-CN"/>
          </w:rPr>
          <w:t>前言</w:t>
        </w:r>
        <w:r>
          <w:tab/>
        </w:r>
        <w:r>
          <w:fldChar w:fldCharType="begin"/>
        </w:r>
        <w:r>
          <w:instrText xml:space="preserve"> PAGEREF _Toc22815 \h </w:instrText>
        </w:r>
        <w:r>
          <w:fldChar w:fldCharType="separate"/>
        </w:r>
        <w:r>
          <w:t>3</w:t>
        </w:r>
        <w:r>
          <w:fldChar w:fldCharType="end"/>
        </w:r>
      </w:hyperlink>
    </w:p>
    <w:p>
      <w:pPr>
        <w:pStyle w:val="TOC1"/>
        <w:tabs>
          <w:tab w:val="right" w:leader="dot" w:pos="8306"/>
        </w:tabs>
      </w:pPr>
      <w:hyperlink w:anchor="_Toc22874" w:history="1">
        <w:r>
          <w:rPr>
            <w:rFonts w:ascii="仿宋" w:eastAsia="仿宋" w:hAnsi="仿宋" w:cs="仿宋" w:hint="eastAsia"/>
            <w:lang w:eastAsia="zh-CN"/>
          </w:rPr>
          <w:t>一、市场分析、调研</w:t>
        </w:r>
        <w:r>
          <w:tab/>
        </w:r>
        <w:r>
          <w:fldChar w:fldCharType="begin"/>
        </w:r>
        <w:r>
          <w:instrText xml:space="preserve"> PAGEREF _Toc22874 \h </w:instrText>
        </w:r>
        <w:r>
          <w:fldChar w:fldCharType="separate"/>
        </w:r>
        <w:r>
          <w:t>3</w:t>
        </w:r>
        <w:r>
          <w:fldChar w:fldCharType="end"/>
        </w:r>
      </w:hyperlink>
    </w:p>
    <w:p>
      <w:pPr>
        <w:pStyle w:val="TOC2"/>
        <w:tabs>
          <w:tab w:val="right" w:leader="dot" w:pos="8306"/>
        </w:tabs>
      </w:pPr>
      <w:hyperlink w:anchor="_Toc25498" w:history="1">
        <w:r>
          <w:rPr>
            <w:rFonts w:ascii="仿宋" w:eastAsia="仿宋" w:hAnsi="仿宋" w:cs="仿宋" w:hint="eastAsia"/>
            <w:lang w:eastAsia="zh-CN"/>
          </w:rPr>
          <w:t>(一)、防爆灯具行业分析</w:t>
        </w:r>
        <w:r>
          <w:tab/>
        </w:r>
        <w:r>
          <w:fldChar w:fldCharType="begin"/>
        </w:r>
        <w:r>
          <w:instrText xml:space="preserve"> PAGEREF _Toc25498 \h </w:instrText>
        </w:r>
        <w:r>
          <w:fldChar w:fldCharType="separate"/>
        </w:r>
        <w:r>
          <w:t>3</w:t>
        </w:r>
        <w:r>
          <w:fldChar w:fldCharType="end"/>
        </w:r>
      </w:hyperlink>
    </w:p>
    <w:p>
      <w:pPr>
        <w:pStyle w:val="TOC2"/>
        <w:tabs>
          <w:tab w:val="right" w:leader="dot" w:pos="8306"/>
        </w:tabs>
      </w:pPr>
      <w:hyperlink w:anchor="_Toc4914" w:history="1">
        <w:r>
          <w:rPr>
            <w:rFonts w:ascii="仿宋" w:eastAsia="仿宋" w:hAnsi="仿宋" w:cs="仿宋" w:hint="eastAsia"/>
            <w:lang w:eastAsia="zh-CN"/>
          </w:rPr>
          <w:t>(二)、防爆灯具市场分析预测</w:t>
        </w:r>
        <w:r>
          <w:tab/>
        </w:r>
        <w:r>
          <w:fldChar w:fldCharType="begin"/>
        </w:r>
        <w:r>
          <w:instrText xml:space="preserve"> PAGEREF _Toc4914 \h </w:instrText>
        </w:r>
        <w:r>
          <w:fldChar w:fldCharType="separate"/>
        </w:r>
        <w:r>
          <w:t>4</w:t>
        </w:r>
        <w:r>
          <w:fldChar w:fldCharType="end"/>
        </w:r>
      </w:hyperlink>
    </w:p>
    <w:p>
      <w:pPr>
        <w:pStyle w:val="TOC1"/>
        <w:tabs>
          <w:tab w:val="right" w:leader="dot" w:pos="8306"/>
        </w:tabs>
      </w:pPr>
      <w:hyperlink w:anchor="_Toc3021" w:history="1">
        <w:r>
          <w:rPr>
            <w:rFonts w:ascii="仿宋" w:eastAsia="仿宋" w:hAnsi="仿宋" w:cs="仿宋" w:hint="eastAsia"/>
            <w:lang w:eastAsia="zh-CN"/>
          </w:rPr>
          <w:t>二、防爆灯具项目建设单位说明</w:t>
        </w:r>
        <w:r>
          <w:tab/>
        </w:r>
        <w:r>
          <w:fldChar w:fldCharType="begin"/>
        </w:r>
        <w:r>
          <w:instrText xml:space="preserve"> PAGEREF _Toc3021 \h </w:instrText>
        </w:r>
        <w:r>
          <w:fldChar w:fldCharType="separate"/>
        </w:r>
        <w:r>
          <w:t>5</w:t>
        </w:r>
        <w:r>
          <w:fldChar w:fldCharType="end"/>
        </w:r>
      </w:hyperlink>
    </w:p>
    <w:p>
      <w:pPr>
        <w:pStyle w:val="TOC2"/>
        <w:tabs>
          <w:tab w:val="right" w:leader="dot" w:pos="8306"/>
        </w:tabs>
      </w:pPr>
      <w:hyperlink w:anchor="_Toc29828" w:history="1">
        <w:r>
          <w:rPr>
            <w:rFonts w:ascii="仿宋" w:eastAsia="仿宋" w:hAnsi="仿宋" w:cs="仿宋" w:hint="eastAsia"/>
            <w:lang w:eastAsia="zh-CN"/>
          </w:rPr>
          <w:t>(一)、防爆灯具项目承办单位基本情况</w:t>
        </w:r>
        <w:r>
          <w:tab/>
        </w:r>
        <w:r>
          <w:fldChar w:fldCharType="begin"/>
        </w:r>
        <w:r>
          <w:instrText xml:space="preserve"> PAGEREF _Toc29828 \h </w:instrText>
        </w:r>
        <w:r>
          <w:fldChar w:fldCharType="separate"/>
        </w:r>
        <w:r>
          <w:t>5</w:t>
        </w:r>
        <w:r>
          <w:fldChar w:fldCharType="end"/>
        </w:r>
      </w:hyperlink>
    </w:p>
    <w:p>
      <w:pPr>
        <w:pStyle w:val="TOC2"/>
        <w:tabs>
          <w:tab w:val="right" w:leader="dot" w:pos="8306"/>
        </w:tabs>
      </w:pPr>
      <w:hyperlink w:anchor="_Toc18613" w:history="1">
        <w:r>
          <w:rPr>
            <w:rFonts w:ascii="仿宋" w:eastAsia="仿宋" w:hAnsi="仿宋" w:cs="仿宋" w:hint="eastAsia"/>
            <w:lang w:eastAsia="zh-CN"/>
          </w:rPr>
          <w:t>(二)、公司经济效益分析</w:t>
        </w:r>
        <w:r>
          <w:tab/>
        </w:r>
        <w:r>
          <w:fldChar w:fldCharType="begin"/>
        </w:r>
        <w:r>
          <w:instrText xml:space="preserve"> PAGEREF _Toc18613 \h </w:instrText>
        </w:r>
        <w:r>
          <w:fldChar w:fldCharType="separate"/>
        </w:r>
        <w:r>
          <w:t>5</w:t>
        </w:r>
        <w:r>
          <w:fldChar w:fldCharType="end"/>
        </w:r>
      </w:hyperlink>
    </w:p>
    <w:p>
      <w:pPr>
        <w:pStyle w:val="TOC1"/>
        <w:tabs>
          <w:tab w:val="right" w:leader="dot" w:pos="8306"/>
        </w:tabs>
      </w:pPr>
      <w:hyperlink w:anchor="_Toc20306" w:history="1">
        <w:r>
          <w:rPr>
            <w:rFonts w:ascii="仿宋" w:eastAsia="仿宋" w:hAnsi="仿宋" w:cs="仿宋" w:hint="eastAsia"/>
            <w:lang w:eastAsia="zh-CN"/>
          </w:rPr>
          <w:t>三、防爆灯具项目可持续发展</w:t>
        </w:r>
        <w:r>
          <w:tab/>
        </w:r>
        <w:r>
          <w:fldChar w:fldCharType="begin"/>
        </w:r>
        <w:r>
          <w:instrText xml:space="preserve"> PAGEREF _Toc20306 \h </w:instrText>
        </w:r>
        <w:r>
          <w:fldChar w:fldCharType="separate"/>
        </w:r>
        <w:r>
          <w:t>6</w:t>
        </w:r>
        <w:r>
          <w:fldChar w:fldCharType="end"/>
        </w:r>
      </w:hyperlink>
    </w:p>
    <w:p>
      <w:pPr>
        <w:pStyle w:val="TOC2"/>
        <w:tabs>
          <w:tab w:val="right" w:leader="dot" w:pos="8306"/>
        </w:tabs>
      </w:pPr>
      <w:hyperlink w:anchor="_Toc26462" w:history="1">
        <w:r>
          <w:rPr>
            <w:rFonts w:ascii="仿宋" w:eastAsia="仿宋" w:hAnsi="仿宋" w:cs="仿宋" w:hint="eastAsia"/>
            <w:lang w:eastAsia="zh-CN"/>
          </w:rPr>
          <w:t>(一)、可持续战略与实践</w:t>
        </w:r>
        <w:r>
          <w:tab/>
        </w:r>
        <w:r>
          <w:fldChar w:fldCharType="begin"/>
        </w:r>
        <w:r>
          <w:instrText xml:space="preserve"> PAGEREF _Toc26462 \h </w:instrText>
        </w:r>
        <w:r>
          <w:fldChar w:fldCharType="separate"/>
        </w:r>
        <w:r>
          <w:t>6</w:t>
        </w:r>
        <w:r>
          <w:fldChar w:fldCharType="end"/>
        </w:r>
      </w:hyperlink>
    </w:p>
    <w:p>
      <w:pPr>
        <w:pStyle w:val="TOC2"/>
        <w:tabs>
          <w:tab w:val="right" w:leader="dot" w:pos="8306"/>
        </w:tabs>
      </w:pPr>
      <w:hyperlink w:anchor="_Toc15166" w:history="1">
        <w:r>
          <w:rPr>
            <w:rFonts w:ascii="仿宋" w:eastAsia="仿宋" w:hAnsi="仿宋" w:cs="仿宋" w:hint="eastAsia"/>
            <w:lang w:eastAsia="zh-CN"/>
          </w:rPr>
          <w:t>(二)、环保与社会责任</w:t>
        </w:r>
        <w:r>
          <w:tab/>
        </w:r>
        <w:r>
          <w:fldChar w:fldCharType="begin"/>
        </w:r>
        <w:r>
          <w:instrText xml:space="preserve"> PAGEREF _Toc15166 \h </w:instrText>
        </w:r>
        <w:r>
          <w:fldChar w:fldCharType="separate"/>
        </w:r>
        <w:r>
          <w:t>7</w:t>
        </w:r>
        <w:r>
          <w:fldChar w:fldCharType="end"/>
        </w:r>
      </w:hyperlink>
    </w:p>
    <w:p>
      <w:pPr>
        <w:pStyle w:val="TOC1"/>
        <w:tabs>
          <w:tab w:val="right" w:leader="dot" w:pos="8306"/>
        </w:tabs>
      </w:pPr>
      <w:hyperlink w:anchor="_Toc19588" w:history="1">
        <w:r>
          <w:rPr>
            <w:rFonts w:ascii="仿宋" w:eastAsia="仿宋" w:hAnsi="仿宋" w:cs="仿宋" w:hint="eastAsia"/>
            <w:lang w:eastAsia="zh-CN"/>
          </w:rPr>
          <w:t>四、防爆灯具项目选址可行性分析</w:t>
        </w:r>
        <w:r>
          <w:tab/>
        </w:r>
        <w:r>
          <w:fldChar w:fldCharType="begin"/>
        </w:r>
        <w:r>
          <w:instrText xml:space="preserve"> PAGEREF _Toc19588 \h </w:instrText>
        </w:r>
        <w:r>
          <w:fldChar w:fldCharType="separate"/>
        </w:r>
        <w:r>
          <w:t>8</w:t>
        </w:r>
        <w:r>
          <w:fldChar w:fldCharType="end"/>
        </w:r>
      </w:hyperlink>
    </w:p>
    <w:p>
      <w:pPr>
        <w:pStyle w:val="TOC2"/>
        <w:tabs>
          <w:tab w:val="right" w:leader="dot" w:pos="8306"/>
        </w:tabs>
      </w:pPr>
      <w:hyperlink w:anchor="_Toc3890" w:history="1">
        <w:r>
          <w:rPr>
            <w:rFonts w:ascii="仿宋" w:eastAsia="仿宋" w:hAnsi="仿宋" w:cs="仿宋" w:hint="eastAsia"/>
            <w:lang w:eastAsia="zh-CN"/>
          </w:rPr>
          <w:t>(一)、防爆灯具项目选址</w:t>
        </w:r>
        <w:r>
          <w:tab/>
        </w:r>
        <w:r>
          <w:fldChar w:fldCharType="begin"/>
        </w:r>
        <w:r>
          <w:instrText xml:space="preserve"> PAGEREF _Toc3890 \h </w:instrText>
        </w:r>
        <w:r>
          <w:fldChar w:fldCharType="separate"/>
        </w:r>
        <w:r>
          <w:t>8</w:t>
        </w:r>
        <w:r>
          <w:fldChar w:fldCharType="end"/>
        </w:r>
      </w:hyperlink>
    </w:p>
    <w:p>
      <w:pPr>
        <w:pStyle w:val="TOC2"/>
        <w:tabs>
          <w:tab w:val="right" w:leader="dot" w:pos="8306"/>
        </w:tabs>
      </w:pPr>
      <w:hyperlink w:anchor="_Toc19480" w:history="1">
        <w:r>
          <w:rPr>
            <w:rFonts w:ascii="仿宋" w:eastAsia="仿宋" w:hAnsi="仿宋" w:cs="仿宋" w:hint="eastAsia"/>
            <w:lang w:eastAsia="zh-CN"/>
          </w:rPr>
          <w:t>(二)、用地控制指标</w:t>
        </w:r>
        <w:r>
          <w:tab/>
        </w:r>
        <w:r>
          <w:fldChar w:fldCharType="begin"/>
        </w:r>
        <w:r>
          <w:instrText xml:space="preserve"> PAGEREF _Toc19480 \h </w:instrText>
        </w:r>
        <w:r>
          <w:fldChar w:fldCharType="separate"/>
        </w:r>
        <w:r>
          <w:t>8</w:t>
        </w:r>
        <w:r>
          <w:fldChar w:fldCharType="end"/>
        </w:r>
      </w:hyperlink>
    </w:p>
    <w:p>
      <w:pPr>
        <w:pStyle w:val="TOC2"/>
        <w:tabs>
          <w:tab w:val="right" w:leader="dot" w:pos="8306"/>
        </w:tabs>
      </w:pPr>
      <w:hyperlink w:anchor="_Toc3394" w:history="1">
        <w:r>
          <w:rPr>
            <w:rFonts w:ascii="仿宋" w:eastAsia="仿宋" w:hAnsi="仿宋" w:cs="仿宋" w:hint="eastAsia"/>
            <w:lang w:eastAsia="zh-CN"/>
          </w:rPr>
          <w:t>(三)、节约用地措施</w:t>
        </w:r>
        <w:r>
          <w:tab/>
        </w:r>
        <w:r>
          <w:fldChar w:fldCharType="begin"/>
        </w:r>
        <w:r>
          <w:instrText xml:space="preserve"> PAGEREF _Toc3394 \h </w:instrText>
        </w:r>
        <w:r>
          <w:fldChar w:fldCharType="separate"/>
        </w:r>
        <w:r>
          <w:t>10</w:t>
        </w:r>
        <w:r>
          <w:fldChar w:fldCharType="end"/>
        </w:r>
      </w:hyperlink>
    </w:p>
    <w:p>
      <w:pPr>
        <w:pStyle w:val="TOC2"/>
        <w:tabs>
          <w:tab w:val="right" w:leader="dot" w:pos="8306"/>
        </w:tabs>
      </w:pPr>
      <w:hyperlink w:anchor="_Toc3621" w:history="1">
        <w:r>
          <w:rPr>
            <w:rFonts w:ascii="仿宋" w:eastAsia="仿宋" w:hAnsi="仿宋" w:cs="仿宋" w:hint="eastAsia"/>
            <w:lang w:eastAsia="zh-CN"/>
          </w:rPr>
          <w:t>(四)、总图布置方案</w:t>
        </w:r>
        <w:r>
          <w:tab/>
        </w:r>
        <w:r>
          <w:fldChar w:fldCharType="begin"/>
        </w:r>
        <w:r>
          <w:instrText xml:space="preserve"> PAGEREF _Toc3621 \h </w:instrText>
        </w:r>
        <w:r>
          <w:fldChar w:fldCharType="separate"/>
        </w:r>
        <w:r>
          <w:t>11</w:t>
        </w:r>
        <w:r>
          <w:fldChar w:fldCharType="end"/>
        </w:r>
      </w:hyperlink>
    </w:p>
    <w:p>
      <w:pPr>
        <w:pStyle w:val="TOC2"/>
        <w:tabs>
          <w:tab w:val="right" w:leader="dot" w:pos="8306"/>
        </w:tabs>
      </w:pPr>
      <w:hyperlink w:anchor="_Toc31369" w:history="1">
        <w:r>
          <w:rPr>
            <w:rFonts w:ascii="仿宋" w:eastAsia="仿宋" w:hAnsi="仿宋" w:cs="仿宋" w:hint="eastAsia"/>
            <w:lang w:eastAsia="zh-CN"/>
          </w:rPr>
          <w:t>(五)、选址综合评价</w:t>
        </w:r>
        <w:r>
          <w:tab/>
        </w:r>
        <w:r>
          <w:fldChar w:fldCharType="begin"/>
        </w:r>
        <w:r>
          <w:instrText xml:space="preserve"> PAGEREF _Toc31369 \h </w:instrText>
        </w:r>
        <w:r>
          <w:fldChar w:fldCharType="separate"/>
        </w:r>
        <w:r>
          <w:t>12</w:t>
        </w:r>
        <w:r>
          <w:fldChar w:fldCharType="end"/>
        </w:r>
      </w:hyperlink>
    </w:p>
    <w:p>
      <w:pPr>
        <w:pStyle w:val="TOC1"/>
        <w:tabs>
          <w:tab w:val="right" w:leader="dot" w:pos="8306"/>
        </w:tabs>
      </w:pPr>
      <w:hyperlink w:anchor="_Toc29609" w:history="1">
        <w:r>
          <w:rPr>
            <w:rFonts w:ascii="仿宋" w:eastAsia="仿宋" w:hAnsi="仿宋" w:cs="仿宋" w:hint="eastAsia"/>
            <w:lang w:eastAsia="zh-CN"/>
          </w:rPr>
          <w:t>五、防爆灯具项目危机管理</w:t>
        </w:r>
        <w:r>
          <w:tab/>
        </w:r>
        <w:r>
          <w:fldChar w:fldCharType="begin"/>
        </w:r>
        <w:r>
          <w:instrText xml:space="preserve"> PAGEREF _Toc29609 \h </w:instrText>
        </w:r>
        <w:r>
          <w:fldChar w:fldCharType="separate"/>
        </w:r>
        <w:r>
          <w:t>13</w:t>
        </w:r>
        <w:r>
          <w:fldChar w:fldCharType="end"/>
        </w:r>
      </w:hyperlink>
    </w:p>
    <w:p>
      <w:pPr>
        <w:pStyle w:val="TOC2"/>
        <w:tabs>
          <w:tab w:val="right" w:leader="dot" w:pos="8306"/>
        </w:tabs>
      </w:pPr>
      <w:hyperlink w:anchor="_Toc27414" w:history="1">
        <w:r>
          <w:rPr>
            <w:rFonts w:ascii="仿宋" w:eastAsia="仿宋" w:hAnsi="仿宋" w:cs="仿宋" w:hint="eastAsia"/>
            <w:lang w:eastAsia="zh-CN"/>
          </w:rPr>
          <w:t>(一)、危机预警与识别</w:t>
        </w:r>
        <w:r>
          <w:tab/>
        </w:r>
        <w:r>
          <w:fldChar w:fldCharType="begin"/>
        </w:r>
        <w:r>
          <w:instrText xml:space="preserve"> PAGEREF _Toc27414 \h </w:instrText>
        </w:r>
        <w:r>
          <w:fldChar w:fldCharType="separate"/>
        </w:r>
        <w:r>
          <w:t>13</w:t>
        </w:r>
        <w:r>
          <w:fldChar w:fldCharType="end"/>
        </w:r>
      </w:hyperlink>
    </w:p>
    <w:p>
      <w:pPr>
        <w:pStyle w:val="TOC2"/>
        <w:tabs>
          <w:tab w:val="right" w:leader="dot" w:pos="8306"/>
        </w:tabs>
      </w:pPr>
      <w:hyperlink w:anchor="_Toc17239" w:history="1">
        <w:r>
          <w:rPr>
            <w:rFonts w:ascii="仿宋" w:eastAsia="仿宋" w:hAnsi="仿宋" w:cs="仿宋" w:hint="eastAsia"/>
            <w:lang w:eastAsia="zh-CN"/>
          </w:rPr>
          <w:t>(二)、危机应对与恢复</w:t>
        </w:r>
        <w:r>
          <w:tab/>
        </w:r>
        <w:r>
          <w:fldChar w:fldCharType="begin"/>
        </w:r>
        <w:r>
          <w:instrText xml:space="preserve"> PAGEREF _Toc17239 \h </w:instrText>
        </w:r>
        <w:r>
          <w:fldChar w:fldCharType="separate"/>
        </w:r>
        <w:r>
          <w:t>14</w:t>
        </w:r>
        <w:r>
          <w:fldChar w:fldCharType="end"/>
        </w:r>
      </w:hyperlink>
    </w:p>
    <w:p>
      <w:pPr>
        <w:pStyle w:val="TOC1"/>
        <w:tabs>
          <w:tab w:val="right" w:leader="dot" w:pos="8306"/>
        </w:tabs>
      </w:pPr>
      <w:hyperlink w:anchor="_Toc2599" w:history="1">
        <w:r>
          <w:rPr>
            <w:rFonts w:ascii="仿宋" w:eastAsia="仿宋" w:hAnsi="仿宋" w:cs="仿宋" w:hint="eastAsia"/>
            <w:lang w:eastAsia="zh-CN"/>
          </w:rPr>
          <w:t>六、防爆灯具项目土建工程</w:t>
        </w:r>
        <w:r>
          <w:tab/>
        </w:r>
        <w:r>
          <w:fldChar w:fldCharType="begin"/>
        </w:r>
        <w:r>
          <w:instrText xml:space="preserve"> PAGEREF _Toc2599 \h </w:instrText>
        </w:r>
        <w:r>
          <w:fldChar w:fldCharType="separate"/>
        </w:r>
        <w:r>
          <w:t>15</w:t>
        </w:r>
        <w:r>
          <w:fldChar w:fldCharType="end"/>
        </w:r>
      </w:hyperlink>
    </w:p>
    <w:p>
      <w:pPr>
        <w:pStyle w:val="TOC2"/>
        <w:tabs>
          <w:tab w:val="right" w:leader="dot" w:pos="8306"/>
        </w:tabs>
      </w:pPr>
      <w:hyperlink w:anchor="_Toc25962" w:history="1">
        <w:r>
          <w:rPr>
            <w:rFonts w:ascii="仿宋" w:eastAsia="仿宋" w:hAnsi="仿宋" w:cs="仿宋" w:hint="eastAsia"/>
            <w:lang w:eastAsia="zh-CN"/>
          </w:rPr>
          <w:t>(一)、建筑工程设计原则</w:t>
        </w:r>
        <w:r>
          <w:tab/>
        </w:r>
        <w:r>
          <w:fldChar w:fldCharType="begin"/>
        </w:r>
        <w:r>
          <w:instrText xml:space="preserve"> PAGEREF _Toc25962 \h </w:instrText>
        </w:r>
        <w:r>
          <w:fldChar w:fldCharType="separate"/>
        </w:r>
        <w:r>
          <w:t>15</w:t>
        </w:r>
        <w:r>
          <w:fldChar w:fldCharType="end"/>
        </w:r>
      </w:hyperlink>
    </w:p>
    <w:p>
      <w:pPr>
        <w:pStyle w:val="TOC2"/>
        <w:tabs>
          <w:tab w:val="right" w:leader="dot" w:pos="8306"/>
        </w:tabs>
      </w:pPr>
      <w:hyperlink w:anchor="_Toc10557" w:history="1">
        <w:r>
          <w:rPr>
            <w:rFonts w:ascii="仿宋" w:eastAsia="仿宋" w:hAnsi="仿宋" w:cs="仿宋" w:hint="eastAsia"/>
            <w:lang w:eastAsia="zh-CN"/>
          </w:rPr>
          <w:t>(二)、土建工程设计年限及安全等级</w:t>
        </w:r>
        <w:r>
          <w:tab/>
        </w:r>
        <w:r>
          <w:fldChar w:fldCharType="begin"/>
        </w:r>
        <w:r>
          <w:instrText xml:space="preserve"> PAGEREF _Toc10557 \h </w:instrText>
        </w:r>
        <w:r>
          <w:fldChar w:fldCharType="separate"/>
        </w:r>
        <w:r>
          <w:t>17</w:t>
        </w:r>
        <w:r>
          <w:fldChar w:fldCharType="end"/>
        </w:r>
      </w:hyperlink>
    </w:p>
    <w:p>
      <w:pPr>
        <w:pStyle w:val="TOC2"/>
        <w:tabs>
          <w:tab w:val="right" w:leader="dot" w:pos="8306"/>
        </w:tabs>
      </w:pPr>
      <w:hyperlink w:anchor="_Toc28384" w:history="1">
        <w:r>
          <w:rPr>
            <w:rFonts w:ascii="仿宋" w:eastAsia="仿宋" w:hAnsi="仿宋" w:cs="仿宋" w:hint="eastAsia"/>
            <w:lang w:eastAsia="zh-CN"/>
          </w:rPr>
          <w:t>(三)、建筑工程设计总体要求</w:t>
        </w:r>
        <w:r>
          <w:tab/>
        </w:r>
        <w:r>
          <w:fldChar w:fldCharType="begin"/>
        </w:r>
        <w:r>
          <w:instrText xml:space="preserve"> PAGEREF _Toc28384 \h </w:instrText>
        </w:r>
        <w:r>
          <w:fldChar w:fldCharType="separate"/>
        </w:r>
        <w:r>
          <w:t>18</w:t>
        </w:r>
        <w:r>
          <w:fldChar w:fldCharType="end"/>
        </w:r>
      </w:hyperlink>
    </w:p>
    <w:p>
      <w:pPr>
        <w:pStyle w:val="TOC2"/>
        <w:tabs>
          <w:tab w:val="right" w:leader="dot" w:pos="8306"/>
        </w:tabs>
      </w:pPr>
      <w:hyperlink w:anchor="_Toc29904" w:history="1">
        <w:r>
          <w:rPr>
            <w:rFonts w:ascii="仿宋" w:eastAsia="仿宋" w:hAnsi="仿宋" w:cs="仿宋" w:hint="eastAsia"/>
            <w:lang w:eastAsia="zh-CN"/>
          </w:rPr>
          <w:t>(四)、土建工程建设指标</w:t>
        </w:r>
        <w:r>
          <w:tab/>
        </w:r>
        <w:r>
          <w:fldChar w:fldCharType="begin"/>
        </w:r>
        <w:r>
          <w:instrText xml:space="preserve"> PAGEREF _Toc29904 \h </w:instrText>
        </w:r>
        <w:r>
          <w:fldChar w:fldCharType="separate"/>
        </w:r>
        <w:r>
          <w:t>18</w:t>
        </w:r>
        <w:r>
          <w:fldChar w:fldCharType="end"/>
        </w:r>
      </w:hyperlink>
    </w:p>
    <w:p>
      <w:pPr>
        <w:pStyle w:val="TOC1"/>
        <w:tabs>
          <w:tab w:val="right" w:leader="dot" w:pos="8306"/>
        </w:tabs>
      </w:pPr>
      <w:hyperlink w:anchor="_Toc32740" w:history="1">
        <w:r>
          <w:rPr>
            <w:rFonts w:ascii="仿宋" w:eastAsia="仿宋" w:hAnsi="仿宋" w:cs="仿宋" w:hint="eastAsia"/>
            <w:lang w:eastAsia="zh-CN"/>
          </w:rPr>
          <w:t>七、防爆灯具项目技术管理</w:t>
        </w:r>
        <w:r>
          <w:tab/>
        </w:r>
        <w:r>
          <w:fldChar w:fldCharType="begin"/>
        </w:r>
        <w:r>
          <w:instrText xml:space="preserve"> PAGEREF _Toc32740 \h </w:instrText>
        </w:r>
        <w:r>
          <w:fldChar w:fldCharType="separate"/>
        </w:r>
        <w:r>
          <w:t>19</w:t>
        </w:r>
        <w:r>
          <w:fldChar w:fldCharType="end"/>
        </w:r>
      </w:hyperlink>
    </w:p>
    <w:p>
      <w:pPr>
        <w:pStyle w:val="TOC2"/>
        <w:tabs>
          <w:tab w:val="right" w:leader="dot" w:pos="8306"/>
        </w:tabs>
      </w:pPr>
      <w:hyperlink w:anchor="_Toc25518" w:history="1">
        <w:r>
          <w:rPr>
            <w:rFonts w:ascii="仿宋" w:eastAsia="仿宋" w:hAnsi="仿宋" w:cs="仿宋" w:hint="eastAsia"/>
            <w:lang w:eastAsia="zh-CN"/>
          </w:rPr>
          <w:t>(一)、技术方案选用方向</w:t>
        </w:r>
        <w:r>
          <w:tab/>
        </w:r>
        <w:r>
          <w:fldChar w:fldCharType="begin"/>
        </w:r>
        <w:r>
          <w:instrText xml:space="preserve"> PAGEREF _Toc25518 \h </w:instrText>
        </w:r>
        <w:r>
          <w:fldChar w:fldCharType="separate"/>
        </w:r>
        <w:r>
          <w:t>19</w:t>
        </w:r>
        <w:r>
          <w:fldChar w:fldCharType="end"/>
        </w:r>
      </w:hyperlink>
    </w:p>
    <w:p>
      <w:pPr>
        <w:pStyle w:val="TOC2"/>
        <w:tabs>
          <w:tab w:val="right" w:leader="dot" w:pos="8306"/>
        </w:tabs>
      </w:pPr>
      <w:hyperlink w:anchor="_Toc22061" w:history="1">
        <w:r>
          <w:rPr>
            <w:rFonts w:ascii="仿宋" w:eastAsia="仿宋" w:hAnsi="仿宋" w:cs="仿宋" w:hint="eastAsia"/>
            <w:lang w:eastAsia="zh-CN"/>
          </w:rPr>
          <w:t>(二)、工艺技术方案选用原则</w:t>
        </w:r>
        <w:r>
          <w:tab/>
        </w:r>
        <w:r>
          <w:fldChar w:fldCharType="begin"/>
        </w:r>
        <w:r>
          <w:instrText xml:space="preserve"> PAGEREF _Toc22061 \h </w:instrText>
        </w:r>
        <w:r>
          <w:fldChar w:fldCharType="separate"/>
        </w:r>
        <w:r>
          <w:t>20</w:t>
        </w:r>
        <w:r>
          <w:fldChar w:fldCharType="end"/>
        </w:r>
      </w:hyperlink>
    </w:p>
    <w:p>
      <w:pPr>
        <w:pStyle w:val="TOC2"/>
        <w:tabs>
          <w:tab w:val="right" w:leader="dot" w:pos="8306"/>
        </w:tabs>
      </w:pPr>
      <w:hyperlink w:anchor="_Toc24138" w:history="1">
        <w:r>
          <w:rPr>
            <w:rFonts w:ascii="仿宋" w:eastAsia="仿宋" w:hAnsi="仿宋" w:cs="仿宋" w:hint="eastAsia"/>
            <w:lang w:eastAsia="zh-CN"/>
          </w:rPr>
          <w:t>(三)、工艺技术方案要求</w:t>
        </w:r>
        <w:r>
          <w:tab/>
        </w:r>
        <w:r>
          <w:fldChar w:fldCharType="begin"/>
        </w:r>
        <w:r>
          <w:instrText xml:space="preserve"> PAGEREF _Toc24138 \h </w:instrText>
        </w:r>
        <w:r>
          <w:fldChar w:fldCharType="separate"/>
        </w:r>
        <w:r>
          <w:t>22</w:t>
        </w:r>
        <w:r>
          <w:fldChar w:fldCharType="end"/>
        </w:r>
      </w:hyperlink>
    </w:p>
    <w:p>
      <w:pPr>
        <w:pStyle w:val="TOC1"/>
        <w:tabs>
          <w:tab w:val="right" w:leader="dot" w:pos="8306"/>
        </w:tabs>
      </w:pPr>
      <w:hyperlink w:anchor="_Toc15252" w:history="1">
        <w:r>
          <w:rPr>
            <w:rFonts w:ascii="仿宋" w:eastAsia="仿宋" w:hAnsi="仿宋" w:cs="仿宋" w:hint="eastAsia"/>
            <w:lang w:eastAsia="zh-CN"/>
          </w:rPr>
          <w:t>八、防爆灯具项目人力资源管理</w:t>
        </w:r>
        <w:r>
          <w:tab/>
        </w:r>
        <w:r>
          <w:fldChar w:fldCharType="begin"/>
        </w:r>
        <w:r>
          <w:instrText xml:space="preserve"> PAGEREF _Toc15252 \h </w:instrText>
        </w:r>
        <w:r>
          <w:fldChar w:fldCharType="separate"/>
        </w:r>
        <w:r>
          <w:t>25</w:t>
        </w:r>
        <w:r>
          <w:fldChar w:fldCharType="end"/>
        </w:r>
      </w:hyperlink>
    </w:p>
    <w:p>
      <w:pPr>
        <w:pStyle w:val="TOC2"/>
        <w:tabs>
          <w:tab w:val="right" w:leader="dot" w:pos="8306"/>
        </w:tabs>
      </w:pPr>
      <w:hyperlink w:anchor="_Toc17797" w:history="1">
        <w:r>
          <w:rPr>
            <w:rFonts w:ascii="仿宋" w:eastAsia="仿宋" w:hAnsi="仿宋" w:cs="仿宋" w:hint="eastAsia"/>
            <w:lang w:eastAsia="zh-CN"/>
          </w:rPr>
          <w:t>(一)、建立健全的预算管理制度</w:t>
        </w:r>
        <w:r>
          <w:tab/>
        </w:r>
        <w:r>
          <w:fldChar w:fldCharType="begin"/>
        </w:r>
        <w:r>
          <w:instrText xml:space="preserve"> PAGEREF _Toc17797 \h </w:instrText>
        </w:r>
        <w:r>
          <w:fldChar w:fldCharType="separate"/>
        </w:r>
        <w:r>
          <w:t>25</w:t>
        </w:r>
        <w:r>
          <w:fldChar w:fldCharType="end"/>
        </w:r>
      </w:hyperlink>
    </w:p>
    <w:p>
      <w:pPr>
        <w:pStyle w:val="TOC2"/>
        <w:tabs>
          <w:tab w:val="right" w:leader="dot" w:pos="8306"/>
        </w:tabs>
      </w:pPr>
      <w:hyperlink w:anchor="_Toc31289" w:history="1">
        <w:r>
          <w:rPr>
            <w:rFonts w:ascii="仿宋" w:eastAsia="仿宋" w:hAnsi="仿宋" w:cs="仿宋" w:hint="eastAsia"/>
            <w:lang w:eastAsia="zh-CN"/>
          </w:rPr>
          <w:t>(二)、加强资金流动监控</w:t>
        </w:r>
        <w:r>
          <w:tab/>
        </w:r>
        <w:r>
          <w:fldChar w:fldCharType="begin"/>
        </w:r>
        <w:r>
          <w:instrText xml:space="preserve"> PAGEREF _Toc31289 \h </w:instrText>
        </w:r>
        <w:r>
          <w:fldChar w:fldCharType="separate"/>
        </w:r>
        <w:r>
          <w:t>26</w:t>
        </w:r>
        <w:r>
          <w:fldChar w:fldCharType="end"/>
        </w:r>
      </w:hyperlink>
    </w:p>
    <w:p>
      <w:pPr>
        <w:pStyle w:val="TOC2"/>
        <w:tabs>
          <w:tab w:val="right" w:leader="dot" w:pos="8306"/>
        </w:tabs>
      </w:pPr>
      <w:hyperlink w:anchor="_Toc31925" w:history="1">
        <w:r>
          <w:rPr>
            <w:rFonts w:ascii="仿宋" w:eastAsia="仿宋" w:hAnsi="仿宋" w:cs="仿宋" w:hint="eastAsia"/>
            <w:lang w:eastAsia="zh-CN"/>
          </w:rPr>
          <w:t>(三)、制定完善的风险控制机制</w:t>
        </w:r>
        <w:r>
          <w:tab/>
        </w:r>
        <w:r>
          <w:fldChar w:fldCharType="begin"/>
        </w:r>
        <w:r>
          <w:instrText xml:space="preserve"> PAGEREF _Toc31925 \h </w:instrText>
        </w:r>
        <w:r>
          <w:fldChar w:fldCharType="separate"/>
        </w:r>
        <w:r>
          <w:t>27</w:t>
        </w:r>
        <w:r>
          <w:fldChar w:fldCharType="end"/>
        </w:r>
      </w:hyperlink>
    </w:p>
    <w:p>
      <w:pPr>
        <w:pStyle w:val="TOC2"/>
        <w:tabs>
          <w:tab w:val="right" w:leader="dot" w:pos="8306"/>
        </w:tabs>
      </w:pPr>
      <w:hyperlink w:anchor="_Toc2795" w:history="1">
        <w:r>
          <w:rPr>
            <w:rFonts w:ascii="仿宋" w:eastAsia="仿宋" w:hAnsi="仿宋" w:cs="仿宋" w:hint="eastAsia"/>
            <w:lang w:eastAsia="zh-CN"/>
          </w:rPr>
          <w:t>(四)、优化成本管理</w:t>
        </w:r>
        <w:r>
          <w:tab/>
        </w:r>
        <w:r>
          <w:fldChar w:fldCharType="begin"/>
        </w:r>
        <w:r>
          <w:instrText xml:space="preserve"> PAGEREF _Toc2795 \h </w:instrText>
        </w:r>
        <w:r>
          <w:fldChar w:fldCharType="separate"/>
        </w:r>
        <w:r>
          <w:t>29</w:t>
        </w:r>
        <w:r>
          <w:fldChar w:fldCharType="end"/>
        </w:r>
      </w:hyperlink>
    </w:p>
    <w:p>
      <w:pPr>
        <w:pStyle w:val="TOC1"/>
        <w:tabs>
          <w:tab w:val="right" w:leader="dot" w:pos="8306"/>
        </w:tabs>
      </w:pPr>
      <w:hyperlink w:anchor="_Toc30969" w:history="1">
        <w:r>
          <w:rPr>
            <w:rFonts w:ascii="仿宋" w:eastAsia="仿宋" w:hAnsi="仿宋" w:cs="仿宋" w:hint="eastAsia"/>
            <w:lang w:eastAsia="zh-CN"/>
          </w:rPr>
          <w:t>九、防爆灯具项目风险管理</w:t>
        </w:r>
        <w:r>
          <w:tab/>
        </w:r>
        <w:r>
          <w:fldChar w:fldCharType="begin"/>
        </w:r>
        <w:r>
          <w:instrText xml:space="preserve"> PAGEREF _Toc30969 \h </w:instrText>
        </w:r>
        <w:r>
          <w:fldChar w:fldCharType="separate"/>
        </w:r>
        <w:r>
          <w:t>30</w:t>
        </w:r>
        <w:r>
          <w:fldChar w:fldCharType="end"/>
        </w:r>
      </w:hyperlink>
    </w:p>
    <w:p>
      <w:pPr>
        <w:pStyle w:val="TOC2"/>
        <w:tabs>
          <w:tab w:val="right" w:leader="dot" w:pos="8306"/>
        </w:tabs>
      </w:pPr>
      <w:hyperlink w:anchor="_Toc6064" w:history="1">
        <w:r>
          <w:rPr>
            <w:rFonts w:ascii="仿宋" w:eastAsia="仿宋" w:hAnsi="仿宋" w:cs="仿宋" w:hint="eastAsia"/>
            <w:lang w:eastAsia="zh-CN"/>
          </w:rPr>
          <w:t>(一)、风险识别与评估</w:t>
        </w:r>
        <w:r>
          <w:tab/>
        </w:r>
        <w:r>
          <w:fldChar w:fldCharType="begin"/>
        </w:r>
        <w:r>
          <w:instrText xml:space="preserve"> PAGEREF _Toc6064 \h </w:instrText>
        </w:r>
        <w:r>
          <w:fldChar w:fldCharType="separate"/>
        </w:r>
        <w:r>
          <w:t>30</w:t>
        </w:r>
        <w:r>
          <w:fldChar w:fldCharType="end"/>
        </w:r>
      </w:hyperlink>
    </w:p>
    <w:p>
      <w:pPr>
        <w:pStyle w:val="TOC2"/>
        <w:tabs>
          <w:tab w:val="right" w:leader="dot" w:pos="8306"/>
        </w:tabs>
      </w:pPr>
      <w:hyperlink w:anchor="_Toc10267" w:history="1">
        <w:r>
          <w:rPr>
            <w:rFonts w:ascii="仿宋" w:eastAsia="仿宋" w:hAnsi="仿宋" w:cs="仿宋" w:hint="eastAsia"/>
            <w:lang w:eastAsia="zh-CN"/>
          </w:rPr>
          <w:t>(二)、风险应对策略</w:t>
        </w:r>
        <w:r>
          <w:tab/>
        </w:r>
        <w:r>
          <w:fldChar w:fldCharType="begin"/>
        </w:r>
        <w:r>
          <w:instrText xml:space="preserve"> PAGEREF _Toc10267 \h </w:instrText>
        </w:r>
        <w:r>
          <w:fldChar w:fldCharType="separate"/>
        </w:r>
        <w:r>
          <w:t>31</w:t>
        </w:r>
        <w:r>
          <w:fldChar w:fldCharType="end"/>
        </w:r>
      </w:hyperlink>
    </w:p>
    <w:p>
      <w:pPr>
        <w:pStyle w:val="TOC2"/>
        <w:tabs>
          <w:tab w:val="right" w:leader="dot" w:pos="8306"/>
        </w:tabs>
      </w:pPr>
      <w:hyperlink w:anchor="_Toc31641" w:history="1">
        <w:r>
          <w:rPr>
            <w:rFonts w:ascii="仿宋" w:eastAsia="仿宋" w:hAnsi="仿宋" w:cs="仿宋" w:hint="eastAsia"/>
            <w:lang w:eastAsia="zh-CN"/>
          </w:rPr>
          <w:t>(三)、风险监控与控制</w:t>
        </w:r>
        <w:r>
          <w:tab/>
        </w:r>
        <w:r>
          <w:fldChar w:fldCharType="begin"/>
        </w:r>
        <w:r>
          <w:instrText xml:space="preserve"> PAGEREF _Toc31641 \h </w:instrText>
        </w:r>
        <w:r>
          <w:fldChar w:fldCharType="separate"/>
        </w:r>
        <w:r>
          <w:t>33</w:t>
        </w:r>
        <w:r>
          <w:fldChar w:fldCharType="end"/>
        </w:r>
      </w:hyperlink>
    </w:p>
    <w:p>
      <w:pPr>
        <w:pStyle w:val="TOC1"/>
        <w:tabs>
          <w:tab w:val="right" w:leader="dot" w:pos="8306"/>
        </w:tabs>
      </w:pPr>
      <w:hyperlink w:anchor="_Toc21390" w:history="1">
        <w:r>
          <w:rPr>
            <w:rFonts w:ascii="仿宋" w:eastAsia="仿宋" w:hAnsi="仿宋" w:cs="仿宋" w:hint="eastAsia"/>
            <w:lang w:eastAsia="zh-CN"/>
          </w:rPr>
          <w:t>十、防爆灯具项目环境影响分析</w:t>
        </w:r>
        <w:r>
          <w:tab/>
        </w:r>
        <w:r>
          <w:fldChar w:fldCharType="begin"/>
        </w:r>
        <w:r>
          <w:instrText xml:space="preserve"> PAGEREF _Toc21390 \h </w:instrText>
        </w:r>
        <w:r>
          <w:fldChar w:fldCharType="separate"/>
        </w:r>
        <w:r>
          <w:t>34</w:t>
        </w:r>
        <w:r>
          <w:fldChar w:fldCharType="end"/>
        </w:r>
      </w:hyperlink>
    </w:p>
    <w:p>
      <w:pPr>
        <w:pStyle w:val="TOC2"/>
        <w:tabs>
          <w:tab w:val="right" w:leader="dot" w:pos="8306"/>
        </w:tabs>
      </w:pPr>
      <w:hyperlink w:anchor="_Toc29267" w:history="1">
        <w:r>
          <w:rPr>
            <w:rFonts w:ascii="仿宋" w:eastAsia="仿宋" w:hAnsi="仿宋" w:cs="仿宋" w:hint="eastAsia"/>
            <w:lang w:eastAsia="zh-CN"/>
          </w:rPr>
          <w:t>(一)、建设区域环境质量现状</w:t>
        </w:r>
        <w:r>
          <w:tab/>
        </w:r>
        <w:r>
          <w:fldChar w:fldCharType="begin"/>
        </w:r>
        <w:r>
          <w:instrText xml:space="preserve"> PAGEREF _Toc29267 \h </w:instrText>
        </w:r>
        <w:r>
          <w:fldChar w:fldCharType="separate"/>
        </w:r>
        <w:r>
          <w:t>34</w:t>
        </w:r>
        <w:r>
          <w:fldChar w:fldCharType="end"/>
        </w:r>
      </w:hyperlink>
    </w:p>
    <w:p>
      <w:pPr>
        <w:pStyle w:val="TOC2"/>
        <w:tabs>
          <w:tab w:val="right" w:leader="dot" w:pos="8306"/>
        </w:tabs>
      </w:pPr>
      <w:hyperlink w:anchor="_Toc2120" w:history="1">
        <w:r>
          <w:rPr>
            <w:rFonts w:ascii="仿宋" w:eastAsia="仿宋" w:hAnsi="仿宋" w:cs="仿宋" w:hint="eastAsia"/>
            <w:lang w:eastAsia="zh-CN"/>
          </w:rPr>
          <w:t>(二)、建设期环境保护</w:t>
        </w:r>
        <w:r>
          <w:tab/>
        </w:r>
        <w:r>
          <w:fldChar w:fldCharType="begin"/>
        </w:r>
        <w:r>
          <w:instrText xml:space="preserve"> PAGEREF _Toc2120 \h </w:instrText>
        </w:r>
        <w:r>
          <w:fldChar w:fldCharType="separate"/>
        </w:r>
        <w:r>
          <w:t>35</w:t>
        </w:r>
        <w:r>
          <w:fldChar w:fldCharType="end"/>
        </w:r>
      </w:hyperlink>
    </w:p>
    <w:p>
      <w:pPr>
        <w:pStyle w:val="TOC2"/>
        <w:tabs>
          <w:tab w:val="right" w:leader="dot" w:pos="8306"/>
        </w:tabs>
      </w:pPr>
      <w:hyperlink w:anchor="_Toc32011" w:history="1">
        <w:r>
          <w:rPr>
            <w:rFonts w:ascii="仿宋" w:eastAsia="仿宋" w:hAnsi="仿宋" w:cs="仿宋" w:hint="eastAsia"/>
            <w:lang w:eastAsia="zh-CN"/>
          </w:rPr>
          <w:t>(三)、运营期环境保护</w:t>
        </w:r>
        <w:r>
          <w:tab/>
        </w:r>
        <w:r>
          <w:fldChar w:fldCharType="begin"/>
        </w:r>
        <w:r>
          <w:instrText xml:space="preserve"> PAGEREF _Toc32011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7" w:history="1">
        <w:r>
          <w:rPr>
            <w:rFonts w:ascii="仿宋" w:eastAsia="仿宋" w:hAnsi="仿宋" w:cs="仿宋" w:hint="eastAsia"/>
            <w:lang w:eastAsia="zh-CN"/>
          </w:rPr>
          <w:t>(四)、防爆灯具项目建设对区域经济的影响</w:t>
        </w:r>
        <w:r>
          <w:tab/>
        </w:r>
        <w:r>
          <w:fldChar w:fldCharType="begin"/>
        </w:r>
        <w:r>
          <w:instrText xml:space="preserve"> PAGEREF _Toc4747 \h </w:instrText>
        </w:r>
        <w:r>
          <w:fldChar w:fldCharType="separate"/>
        </w:r>
        <w:r>
          <w:t>38</w:t>
        </w:r>
        <w:r>
          <w:fldChar w:fldCharType="end"/>
        </w:r>
      </w:hyperlink>
    </w:p>
    <w:p>
      <w:pPr>
        <w:pStyle w:val="TOC2"/>
        <w:tabs>
          <w:tab w:val="right" w:leader="dot" w:pos="8306"/>
        </w:tabs>
      </w:pPr>
      <w:hyperlink w:anchor="_Toc28574" w:history="1">
        <w:r>
          <w:rPr>
            <w:rFonts w:ascii="仿宋" w:eastAsia="仿宋" w:hAnsi="仿宋" w:cs="仿宋" w:hint="eastAsia"/>
            <w:lang w:eastAsia="zh-CN"/>
          </w:rPr>
          <w:t>(五)、废弃物处理</w:t>
        </w:r>
        <w:r>
          <w:tab/>
        </w:r>
        <w:r>
          <w:fldChar w:fldCharType="begin"/>
        </w:r>
        <w:r>
          <w:instrText xml:space="preserve"> PAGEREF _Toc28574 \h </w:instrText>
        </w:r>
        <w:r>
          <w:fldChar w:fldCharType="separate"/>
        </w:r>
        <w:r>
          <w:t>40</w:t>
        </w:r>
        <w:r>
          <w:fldChar w:fldCharType="end"/>
        </w:r>
      </w:hyperlink>
    </w:p>
    <w:p>
      <w:pPr>
        <w:pStyle w:val="TOC2"/>
        <w:tabs>
          <w:tab w:val="right" w:leader="dot" w:pos="8306"/>
        </w:tabs>
      </w:pPr>
      <w:hyperlink w:anchor="_Toc21724" w:history="1">
        <w:r>
          <w:rPr>
            <w:rFonts w:ascii="仿宋" w:eastAsia="仿宋" w:hAnsi="仿宋" w:cs="仿宋" w:hint="eastAsia"/>
            <w:lang w:eastAsia="zh-CN"/>
          </w:rPr>
          <w:t>(六)、特殊环境影响分析</w:t>
        </w:r>
        <w:r>
          <w:tab/>
        </w:r>
        <w:r>
          <w:fldChar w:fldCharType="begin"/>
        </w:r>
        <w:r>
          <w:instrText xml:space="preserve"> PAGEREF _Toc21724 \h </w:instrText>
        </w:r>
        <w:r>
          <w:fldChar w:fldCharType="separate"/>
        </w:r>
        <w:r>
          <w:t>41</w:t>
        </w:r>
        <w:r>
          <w:fldChar w:fldCharType="end"/>
        </w:r>
      </w:hyperlink>
    </w:p>
    <w:p>
      <w:pPr>
        <w:pStyle w:val="TOC2"/>
        <w:tabs>
          <w:tab w:val="right" w:leader="dot" w:pos="8306"/>
        </w:tabs>
      </w:pPr>
      <w:hyperlink w:anchor="_Toc28722" w:history="1">
        <w:r>
          <w:rPr>
            <w:rFonts w:ascii="仿宋" w:eastAsia="仿宋" w:hAnsi="仿宋" w:cs="仿宋" w:hint="eastAsia"/>
            <w:lang w:eastAsia="zh-CN"/>
          </w:rPr>
          <w:t>(七)、清洁生产</w:t>
        </w:r>
        <w:r>
          <w:tab/>
        </w:r>
        <w:r>
          <w:fldChar w:fldCharType="begin"/>
        </w:r>
        <w:r>
          <w:instrText xml:space="preserve"> PAGEREF _Toc28722 \h </w:instrText>
        </w:r>
        <w:r>
          <w:fldChar w:fldCharType="separate"/>
        </w:r>
        <w:r>
          <w:t>42</w:t>
        </w:r>
        <w:r>
          <w:fldChar w:fldCharType="end"/>
        </w:r>
      </w:hyperlink>
    </w:p>
    <w:p>
      <w:pPr>
        <w:pStyle w:val="TOC2"/>
        <w:tabs>
          <w:tab w:val="right" w:leader="dot" w:pos="8306"/>
        </w:tabs>
      </w:pPr>
      <w:hyperlink w:anchor="_Toc15279" w:history="1">
        <w:r>
          <w:rPr>
            <w:rFonts w:ascii="仿宋" w:eastAsia="仿宋" w:hAnsi="仿宋" w:cs="仿宋" w:hint="eastAsia"/>
            <w:lang w:eastAsia="zh-CN"/>
          </w:rPr>
          <w:t>(八)、环境保护综合评价</w:t>
        </w:r>
        <w:r>
          <w:tab/>
        </w:r>
        <w:r>
          <w:fldChar w:fldCharType="begin"/>
        </w:r>
        <w:r>
          <w:instrText xml:space="preserve"> PAGEREF _Toc15279 \h </w:instrText>
        </w:r>
        <w:r>
          <w:fldChar w:fldCharType="separate"/>
        </w:r>
        <w:r>
          <w:t>43</w:t>
        </w:r>
        <w:r>
          <w:fldChar w:fldCharType="end"/>
        </w:r>
      </w:hyperlink>
    </w:p>
    <w:p>
      <w:pPr>
        <w:pStyle w:val="TOC1"/>
        <w:tabs>
          <w:tab w:val="right" w:leader="dot" w:pos="8306"/>
        </w:tabs>
      </w:pPr>
      <w:hyperlink w:anchor="_Toc17576" w:history="1">
        <w:r>
          <w:rPr>
            <w:rFonts w:ascii="仿宋" w:eastAsia="仿宋" w:hAnsi="仿宋" w:cs="仿宋" w:hint="eastAsia"/>
            <w:lang w:eastAsia="zh-CN"/>
          </w:rPr>
          <w:t>十一、防爆灯具项目投资规划</w:t>
        </w:r>
        <w:r>
          <w:tab/>
        </w:r>
        <w:r>
          <w:fldChar w:fldCharType="begin"/>
        </w:r>
        <w:r>
          <w:instrText xml:space="preserve"> PAGEREF _Toc17576 \h </w:instrText>
        </w:r>
        <w:r>
          <w:fldChar w:fldCharType="separate"/>
        </w:r>
        <w:r>
          <w:t>45</w:t>
        </w:r>
        <w:r>
          <w:fldChar w:fldCharType="end"/>
        </w:r>
      </w:hyperlink>
    </w:p>
    <w:p>
      <w:pPr>
        <w:pStyle w:val="TOC2"/>
        <w:tabs>
          <w:tab w:val="right" w:leader="dot" w:pos="8306"/>
        </w:tabs>
      </w:pPr>
      <w:hyperlink w:anchor="_Toc23454" w:history="1">
        <w:r>
          <w:rPr>
            <w:rFonts w:ascii="仿宋" w:eastAsia="仿宋" w:hAnsi="仿宋" w:cs="仿宋" w:hint="eastAsia"/>
            <w:lang w:eastAsia="zh-CN"/>
          </w:rPr>
          <w:t>(一)、防爆灯具项目总投资估算</w:t>
        </w:r>
        <w:r>
          <w:tab/>
        </w:r>
        <w:r>
          <w:fldChar w:fldCharType="begin"/>
        </w:r>
        <w:r>
          <w:instrText xml:space="preserve"> PAGEREF _Toc23454 \h </w:instrText>
        </w:r>
        <w:r>
          <w:fldChar w:fldCharType="separate"/>
        </w:r>
        <w:r>
          <w:t>45</w:t>
        </w:r>
        <w:r>
          <w:fldChar w:fldCharType="end"/>
        </w:r>
      </w:hyperlink>
    </w:p>
    <w:p>
      <w:pPr>
        <w:pStyle w:val="TOC2"/>
        <w:tabs>
          <w:tab w:val="right" w:leader="dot" w:pos="8306"/>
        </w:tabs>
      </w:pPr>
      <w:hyperlink w:anchor="_Toc25735" w:history="1">
        <w:r>
          <w:rPr>
            <w:rFonts w:ascii="仿宋" w:eastAsia="仿宋" w:hAnsi="仿宋" w:cs="仿宋" w:hint="eastAsia"/>
            <w:lang w:eastAsia="zh-CN"/>
          </w:rPr>
          <w:t>(二)、资金筹措</w:t>
        </w:r>
        <w:r>
          <w:tab/>
        </w:r>
        <w:r>
          <w:fldChar w:fldCharType="begin"/>
        </w:r>
        <w:r>
          <w:instrText xml:space="preserve"> PAGEREF _Toc25735 \h </w:instrText>
        </w:r>
        <w:r>
          <w:fldChar w:fldCharType="separate"/>
        </w:r>
        <w:r>
          <w:t>46</w:t>
        </w:r>
        <w:r>
          <w:fldChar w:fldCharType="end"/>
        </w:r>
      </w:hyperlink>
    </w:p>
    <w:p>
      <w:pPr>
        <w:pStyle w:val="TOC1"/>
        <w:tabs>
          <w:tab w:val="right" w:leader="dot" w:pos="8306"/>
        </w:tabs>
      </w:pPr>
      <w:hyperlink w:anchor="_Toc30240" w:history="1">
        <w:r>
          <w:rPr>
            <w:rFonts w:ascii="仿宋" w:eastAsia="仿宋" w:hAnsi="仿宋" w:cs="仿宋" w:hint="eastAsia"/>
            <w:lang w:eastAsia="zh-CN"/>
          </w:rPr>
          <w:t>十二、防爆灯具项目计划安排</w:t>
        </w:r>
        <w:r>
          <w:tab/>
        </w:r>
        <w:r>
          <w:fldChar w:fldCharType="begin"/>
        </w:r>
        <w:r>
          <w:instrText xml:space="preserve"> PAGEREF _Toc30240 \h </w:instrText>
        </w:r>
        <w:r>
          <w:fldChar w:fldCharType="separate"/>
        </w:r>
        <w:r>
          <w:t>47</w:t>
        </w:r>
        <w:r>
          <w:fldChar w:fldCharType="end"/>
        </w:r>
      </w:hyperlink>
    </w:p>
    <w:p>
      <w:pPr>
        <w:pStyle w:val="TOC2"/>
        <w:tabs>
          <w:tab w:val="right" w:leader="dot" w:pos="8306"/>
        </w:tabs>
      </w:pPr>
      <w:hyperlink w:anchor="_Toc15180" w:history="1">
        <w:r>
          <w:rPr>
            <w:rFonts w:ascii="仿宋" w:eastAsia="仿宋" w:hAnsi="仿宋" w:cs="仿宋" w:hint="eastAsia"/>
            <w:lang w:eastAsia="zh-CN"/>
          </w:rPr>
          <w:t>(一)、建设周期</w:t>
        </w:r>
        <w:r>
          <w:tab/>
        </w:r>
        <w:r>
          <w:fldChar w:fldCharType="begin"/>
        </w:r>
        <w:r>
          <w:instrText xml:space="preserve"> PAGEREF _Toc15180 \h </w:instrText>
        </w:r>
        <w:r>
          <w:fldChar w:fldCharType="separate"/>
        </w:r>
        <w:r>
          <w:t>47</w:t>
        </w:r>
        <w:r>
          <w:fldChar w:fldCharType="end"/>
        </w:r>
      </w:hyperlink>
    </w:p>
    <w:p>
      <w:pPr>
        <w:pStyle w:val="TOC2"/>
        <w:tabs>
          <w:tab w:val="right" w:leader="dot" w:pos="8306"/>
        </w:tabs>
      </w:pPr>
      <w:hyperlink w:anchor="_Toc16659" w:history="1">
        <w:r>
          <w:rPr>
            <w:rFonts w:ascii="仿宋" w:eastAsia="仿宋" w:hAnsi="仿宋" w:cs="仿宋" w:hint="eastAsia"/>
            <w:lang w:eastAsia="zh-CN"/>
          </w:rPr>
          <w:t>(二)、建设进度</w:t>
        </w:r>
        <w:r>
          <w:tab/>
        </w:r>
        <w:r>
          <w:fldChar w:fldCharType="begin"/>
        </w:r>
        <w:r>
          <w:instrText xml:space="preserve"> PAGEREF _Toc16659 \h </w:instrText>
        </w:r>
        <w:r>
          <w:fldChar w:fldCharType="separate"/>
        </w:r>
        <w:r>
          <w:t>47</w:t>
        </w:r>
        <w:r>
          <w:fldChar w:fldCharType="end"/>
        </w:r>
      </w:hyperlink>
    </w:p>
    <w:p>
      <w:pPr>
        <w:pStyle w:val="TOC2"/>
        <w:tabs>
          <w:tab w:val="right" w:leader="dot" w:pos="8306"/>
        </w:tabs>
      </w:pPr>
      <w:hyperlink w:anchor="_Toc9804" w:history="1">
        <w:r>
          <w:rPr>
            <w:rFonts w:ascii="仿宋" w:eastAsia="仿宋" w:hAnsi="仿宋" w:cs="仿宋" w:hint="eastAsia"/>
            <w:lang w:eastAsia="zh-CN"/>
          </w:rPr>
          <w:t>(三)、进度安排注意事项</w:t>
        </w:r>
        <w:r>
          <w:tab/>
        </w:r>
        <w:r>
          <w:fldChar w:fldCharType="begin"/>
        </w:r>
        <w:r>
          <w:instrText xml:space="preserve"> PAGEREF _Toc9804 \h </w:instrText>
        </w:r>
        <w:r>
          <w:fldChar w:fldCharType="separate"/>
        </w:r>
        <w:r>
          <w:t>48</w:t>
        </w:r>
        <w:r>
          <w:fldChar w:fldCharType="end"/>
        </w:r>
      </w:hyperlink>
    </w:p>
    <w:p>
      <w:pPr>
        <w:pStyle w:val="TOC2"/>
        <w:tabs>
          <w:tab w:val="right" w:leader="dot" w:pos="8306"/>
        </w:tabs>
      </w:pPr>
      <w:hyperlink w:anchor="_Toc28580" w:history="1">
        <w:r>
          <w:rPr>
            <w:rFonts w:ascii="仿宋" w:eastAsia="仿宋" w:hAnsi="仿宋" w:cs="仿宋" w:hint="eastAsia"/>
            <w:lang w:eastAsia="zh-CN"/>
          </w:rPr>
          <w:t>(四)、人力资源配置</w:t>
        </w:r>
        <w:r>
          <w:tab/>
        </w:r>
        <w:r>
          <w:fldChar w:fldCharType="begin"/>
        </w:r>
        <w:r>
          <w:instrText xml:space="preserve"> PAGEREF _Toc28580 \h </w:instrText>
        </w:r>
        <w:r>
          <w:fldChar w:fldCharType="separate"/>
        </w:r>
        <w:r>
          <w:t>50</w:t>
        </w:r>
        <w:r>
          <w:fldChar w:fldCharType="end"/>
        </w:r>
      </w:hyperlink>
    </w:p>
    <w:p>
      <w:pPr>
        <w:pStyle w:val="TOC1"/>
        <w:tabs>
          <w:tab w:val="right" w:leader="dot" w:pos="8306"/>
        </w:tabs>
      </w:pPr>
      <w:hyperlink w:anchor="_Toc21126" w:history="1">
        <w:r>
          <w:rPr>
            <w:rFonts w:ascii="仿宋" w:eastAsia="仿宋" w:hAnsi="仿宋" w:cs="仿宋" w:hint="eastAsia"/>
            <w:lang w:eastAsia="zh-CN"/>
          </w:rPr>
          <w:t>十三、风险识别与分类</w:t>
        </w:r>
        <w:r>
          <w:tab/>
        </w:r>
        <w:r>
          <w:fldChar w:fldCharType="begin"/>
        </w:r>
        <w:r>
          <w:instrText xml:space="preserve"> PAGEREF _Toc21126 \h </w:instrText>
        </w:r>
        <w:r>
          <w:fldChar w:fldCharType="separate"/>
        </w:r>
        <w:r>
          <w:t>51</w:t>
        </w:r>
        <w:r>
          <w:fldChar w:fldCharType="end"/>
        </w:r>
      </w:hyperlink>
    </w:p>
    <w:p>
      <w:pPr>
        <w:pStyle w:val="TOC2"/>
        <w:tabs>
          <w:tab w:val="right" w:leader="dot" w:pos="8306"/>
        </w:tabs>
      </w:pPr>
      <w:hyperlink w:anchor="_Toc12112" w:history="1">
        <w:r>
          <w:rPr>
            <w:rFonts w:ascii="仿宋" w:eastAsia="仿宋" w:hAnsi="仿宋" w:cs="仿宋" w:hint="eastAsia"/>
            <w:lang w:eastAsia="zh-CN"/>
          </w:rPr>
          <w:t>(一)、风险识别</w:t>
        </w:r>
        <w:r>
          <w:tab/>
        </w:r>
        <w:r>
          <w:fldChar w:fldCharType="begin"/>
        </w:r>
        <w:r>
          <w:instrText xml:space="preserve"> PAGEREF _Toc12112 \h </w:instrText>
        </w:r>
        <w:r>
          <w:fldChar w:fldCharType="separate"/>
        </w:r>
        <w:r>
          <w:t>51</w:t>
        </w:r>
        <w:r>
          <w:fldChar w:fldCharType="end"/>
        </w:r>
      </w:hyperlink>
    </w:p>
    <w:p>
      <w:pPr>
        <w:pStyle w:val="TOC2"/>
        <w:tabs>
          <w:tab w:val="right" w:leader="dot" w:pos="8306"/>
        </w:tabs>
      </w:pPr>
      <w:hyperlink w:anchor="_Toc532" w:history="1">
        <w:r>
          <w:rPr>
            <w:rFonts w:ascii="仿宋" w:eastAsia="仿宋" w:hAnsi="仿宋" w:cs="仿宋" w:hint="eastAsia"/>
            <w:lang w:eastAsia="zh-CN"/>
          </w:rPr>
          <w:t>(二)、风险分类</w:t>
        </w:r>
        <w:r>
          <w:tab/>
        </w:r>
        <w:r>
          <w:fldChar w:fldCharType="begin"/>
        </w:r>
        <w:r>
          <w:instrText xml:space="preserve"> PAGEREF _Toc532 \h </w:instrText>
        </w:r>
        <w:r>
          <w:fldChar w:fldCharType="separate"/>
        </w:r>
        <w:r>
          <w:t>52</w:t>
        </w:r>
        <w:r>
          <w:fldChar w:fldCharType="end"/>
        </w:r>
      </w:hyperlink>
    </w:p>
    <w:p>
      <w:pPr>
        <w:pStyle w:val="TOC1"/>
        <w:tabs>
          <w:tab w:val="right" w:leader="dot" w:pos="8306"/>
        </w:tabs>
      </w:pPr>
      <w:hyperlink w:anchor="_Toc8723" w:history="1">
        <w:r>
          <w:rPr>
            <w:rFonts w:ascii="仿宋" w:eastAsia="仿宋" w:hAnsi="仿宋" w:cs="仿宋" w:hint="eastAsia"/>
            <w:lang w:eastAsia="zh-CN"/>
          </w:rPr>
          <w:t>十四、利益相关者分析与沟通计划</w:t>
        </w:r>
        <w:r>
          <w:tab/>
        </w:r>
        <w:r>
          <w:fldChar w:fldCharType="begin"/>
        </w:r>
        <w:r>
          <w:instrText xml:space="preserve"> PAGEREF _Toc8723 \h </w:instrText>
        </w:r>
        <w:r>
          <w:fldChar w:fldCharType="separate"/>
        </w:r>
        <w:r>
          <w:t>54</w:t>
        </w:r>
        <w:r>
          <w:fldChar w:fldCharType="end"/>
        </w:r>
      </w:hyperlink>
    </w:p>
    <w:p>
      <w:pPr>
        <w:pStyle w:val="TOC2"/>
        <w:tabs>
          <w:tab w:val="right" w:leader="dot" w:pos="8306"/>
        </w:tabs>
      </w:pPr>
      <w:hyperlink w:anchor="_Toc15903" w:history="1">
        <w:r>
          <w:rPr>
            <w:rFonts w:ascii="仿宋" w:eastAsia="仿宋" w:hAnsi="仿宋" w:cs="仿宋" w:hint="eastAsia"/>
            <w:lang w:eastAsia="zh-CN"/>
          </w:rPr>
          <w:t>(一)、利益相关者分析</w:t>
        </w:r>
        <w:r>
          <w:tab/>
        </w:r>
        <w:r>
          <w:fldChar w:fldCharType="begin"/>
        </w:r>
        <w:r>
          <w:instrText xml:space="preserve"> PAGEREF _Toc15903 \h </w:instrText>
        </w:r>
        <w:r>
          <w:fldChar w:fldCharType="separate"/>
        </w:r>
        <w:r>
          <w:t>54</w:t>
        </w:r>
        <w:r>
          <w:fldChar w:fldCharType="end"/>
        </w:r>
      </w:hyperlink>
    </w:p>
    <w:p>
      <w:pPr>
        <w:pStyle w:val="TOC2"/>
        <w:tabs>
          <w:tab w:val="right" w:leader="dot" w:pos="8306"/>
        </w:tabs>
      </w:pPr>
      <w:hyperlink w:anchor="_Toc26380" w:history="1">
        <w:r>
          <w:rPr>
            <w:rFonts w:ascii="仿宋" w:eastAsia="仿宋" w:hAnsi="仿宋" w:cs="仿宋" w:hint="eastAsia"/>
            <w:lang w:eastAsia="zh-CN"/>
          </w:rPr>
          <w:t>(二)、沟通计划</w:t>
        </w:r>
        <w:r>
          <w:tab/>
        </w:r>
        <w:r>
          <w:fldChar w:fldCharType="begin"/>
        </w:r>
        <w:r>
          <w:instrText xml:space="preserve"> PAGEREF _Toc26380 \h </w:instrText>
        </w:r>
        <w:r>
          <w:fldChar w:fldCharType="separate"/>
        </w:r>
        <w:r>
          <w:t>55</w:t>
        </w:r>
        <w:r>
          <w:fldChar w:fldCharType="end"/>
        </w:r>
      </w:hyperlink>
    </w:p>
    <w:p>
      <w:pPr>
        <w:pStyle w:val="TOC1"/>
        <w:tabs>
          <w:tab w:val="right" w:leader="dot" w:pos="8306"/>
        </w:tabs>
      </w:pPr>
      <w:hyperlink w:anchor="_Toc24965" w:history="1">
        <w:r>
          <w:rPr>
            <w:rFonts w:ascii="仿宋" w:eastAsia="仿宋" w:hAnsi="仿宋" w:cs="仿宋" w:hint="eastAsia"/>
            <w:lang w:eastAsia="zh-CN"/>
          </w:rPr>
          <w:t>十五、供应链管理</w:t>
        </w:r>
        <w:r>
          <w:tab/>
        </w:r>
        <w:r>
          <w:fldChar w:fldCharType="begin"/>
        </w:r>
        <w:r>
          <w:instrText xml:space="preserve"> PAGEREF _Toc24965 \h </w:instrText>
        </w:r>
        <w:r>
          <w:fldChar w:fldCharType="separate"/>
        </w:r>
        <w:r>
          <w:t>56</w:t>
        </w:r>
        <w:r>
          <w:fldChar w:fldCharType="end"/>
        </w:r>
      </w:hyperlink>
    </w:p>
    <w:p>
      <w:pPr>
        <w:pStyle w:val="TOC2"/>
        <w:tabs>
          <w:tab w:val="right" w:leader="dot" w:pos="8306"/>
        </w:tabs>
      </w:pPr>
      <w:hyperlink w:anchor="_Toc3341" w:history="1">
        <w:r>
          <w:rPr>
            <w:rFonts w:ascii="仿宋" w:eastAsia="仿宋" w:hAnsi="仿宋" w:cs="仿宋" w:hint="eastAsia"/>
            <w:lang w:eastAsia="zh-CN"/>
          </w:rPr>
          <w:t>(一)、供应链战略规划</w:t>
        </w:r>
        <w:r>
          <w:tab/>
        </w:r>
        <w:r>
          <w:fldChar w:fldCharType="begin"/>
        </w:r>
        <w:r>
          <w:instrText xml:space="preserve"> PAGEREF _Toc3341 \h </w:instrText>
        </w:r>
        <w:r>
          <w:fldChar w:fldCharType="separate"/>
        </w:r>
        <w:r>
          <w:t>56</w:t>
        </w:r>
        <w:r>
          <w:fldChar w:fldCharType="end"/>
        </w:r>
      </w:hyperlink>
    </w:p>
    <w:p>
      <w:pPr>
        <w:pStyle w:val="TOC2"/>
        <w:tabs>
          <w:tab w:val="right" w:leader="dot" w:pos="8306"/>
        </w:tabs>
      </w:pPr>
      <w:hyperlink w:anchor="_Toc2445" w:history="1">
        <w:r>
          <w:rPr>
            <w:rFonts w:ascii="仿宋" w:eastAsia="仿宋" w:hAnsi="仿宋" w:cs="仿宋" w:hint="eastAsia"/>
            <w:lang w:eastAsia="zh-CN"/>
          </w:rPr>
          <w:t>(二)、供应商选择与合作</w:t>
        </w:r>
        <w:r>
          <w:tab/>
        </w:r>
        <w:r>
          <w:fldChar w:fldCharType="begin"/>
        </w:r>
        <w:r>
          <w:instrText xml:space="preserve"> PAGEREF _Toc2445 \h </w:instrText>
        </w:r>
        <w:r>
          <w:fldChar w:fldCharType="separate"/>
        </w:r>
        <w:r>
          <w:t>58</w:t>
        </w:r>
        <w:r>
          <w:fldChar w:fldCharType="end"/>
        </w:r>
      </w:hyperlink>
    </w:p>
    <w:p>
      <w:pPr>
        <w:pStyle w:val="TOC2"/>
        <w:tabs>
          <w:tab w:val="right" w:leader="dot" w:pos="8306"/>
        </w:tabs>
      </w:pPr>
      <w:hyperlink w:anchor="_Toc26361" w:history="1">
        <w:r>
          <w:rPr>
            <w:rFonts w:ascii="仿宋" w:eastAsia="仿宋" w:hAnsi="仿宋" w:cs="仿宋" w:hint="eastAsia"/>
            <w:lang w:eastAsia="zh-CN"/>
          </w:rPr>
          <w:t>(三)、物流与库存管理</w:t>
        </w:r>
        <w:r>
          <w:tab/>
        </w:r>
        <w:r>
          <w:fldChar w:fldCharType="begin"/>
        </w:r>
        <w:r>
          <w:instrText xml:space="preserve"> PAGEREF _Toc26361 \h </w:instrText>
        </w:r>
        <w:r>
          <w:fldChar w:fldCharType="separate"/>
        </w:r>
        <w:r>
          <w:t>59</w:t>
        </w:r>
        <w:r>
          <w:fldChar w:fldCharType="end"/>
        </w:r>
      </w:hyperlink>
    </w:p>
    <w:p>
      <w:pPr>
        <w:pStyle w:val="TOC1"/>
        <w:tabs>
          <w:tab w:val="right" w:leader="dot" w:pos="8306"/>
        </w:tabs>
      </w:pPr>
      <w:hyperlink w:anchor="_Toc9565" w:history="1">
        <w:r>
          <w:rPr>
            <w:rFonts w:ascii="仿宋" w:eastAsia="仿宋" w:hAnsi="仿宋" w:cs="仿宋" w:hint="eastAsia"/>
            <w:lang w:eastAsia="zh-CN"/>
          </w:rPr>
          <w:t>十六、防爆灯具项目工程方案分析</w:t>
        </w:r>
        <w:r>
          <w:tab/>
        </w:r>
        <w:r>
          <w:fldChar w:fldCharType="begin"/>
        </w:r>
        <w:r>
          <w:instrText xml:space="preserve"> PAGEREF _Toc9565 \h </w:instrText>
        </w:r>
        <w:r>
          <w:fldChar w:fldCharType="separate"/>
        </w:r>
        <w:r>
          <w:t>60</w:t>
        </w:r>
        <w:r>
          <w:fldChar w:fldCharType="end"/>
        </w:r>
      </w:hyperlink>
    </w:p>
    <w:p>
      <w:pPr>
        <w:pStyle w:val="TOC2"/>
        <w:tabs>
          <w:tab w:val="right" w:leader="dot" w:pos="8306"/>
        </w:tabs>
      </w:pPr>
      <w:hyperlink w:anchor="_Toc14312" w:history="1">
        <w:r>
          <w:rPr>
            <w:rFonts w:ascii="仿宋" w:eastAsia="仿宋" w:hAnsi="仿宋" w:cs="仿宋" w:hint="eastAsia"/>
            <w:lang w:eastAsia="zh-CN"/>
          </w:rPr>
          <w:t>(一)、建筑工程设计原则</w:t>
        </w:r>
        <w:r>
          <w:tab/>
        </w:r>
        <w:r>
          <w:fldChar w:fldCharType="begin"/>
        </w:r>
        <w:r>
          <w:instrText xml:space="preserve"> PAGEREF _Toc14312 \h </w:instrText>
        </w:r>
        <w:r>
          <w:fldChar w:fldCharType="separate"/>
        </w:r>
        <w:r>
          <w:t>60</w:t>
        </w:r>
        <w:r>
          <w:fldChar w:fldCharType="end"/>
        </w:r>
      </w:hyperlink>
    </w:p>
    <w:p>
      <w:pPr>
        <w:pStyle w:val="TOC2"/>
        <w:tabs>
          <w:tab w:val="right" w:leader="dot" w:pos="8306"/>
        </w:tabs>
      </w:pPr>
      <w:hyperlink w:anchor="_Toc25109" w:history="1">
        <w:r>
          <w:rPr>
            <w:rFonts w:ascii="仿宋" w:eastAsia="仿宋" w:hAnsi="仿宋" w:cs="仿宋" w:hint="eastAsia"/>
            <w:lang w:eastAsia="zh-CN"/>
          </w:rPr>
          <w:t>(二)、土建工程建设指标</w:t>
        </w:r>
        <w:r>
          <w:tab/>
        </w:r>
        <w:r>
          <w:fldChar w:fldCharType="begin"/>
        </w:r>
        <w:r>
          <w:instrText xml:space="preserve"> PAGEREF _Toc25109 \h </w:instrText>
        </w:r>
        <w:r>
          <w:fldChar w:fldCharType="separate"/>
        </w:r>
        <w:r>
          <w:t>64</w:t>
        </w:r>
        <w:r>
          <w:fldChar w:fldCharType="end"/>
        </w:r>
      </w:hyperlink>
    </w:p>
    <w:p>
      <w:pPr>
        <w:pStyle w:val="TOC1"/>
        <w:tabs>
          <w:tab w:val="right" w:leader="dot" w:pos="8306"/>
        </w:tabs>
      </w:pPr>
      <w:hyperlink w:anchor="_Toc7509" w:history="1">
        <w:r>
          <w:rPr>
            <w:rFonts w:ascii="仿宋" w:eastAsia="仿宋" w:hAnsi="仿宋" w:cs="仿宋" w:hint="eastAsia"/>
            <w:lang w:eastAsia="zh-CN"/>
          </w:rPr>
          <w:t>十七、防爆灯具项目变更管理</w:t>
        </w:r>
        <w:r>
          <w:tab/>
        </w:r>
        <w:r>
          <w:fldChar w:fldCharType="begin"/>
        </w:r>
        <w:r>
          <w:instrText xml:space="preserve"> PAGEREF _Toc7509 \h </w:instrText>
        </w:r>
        <w:r>
          <w:fldChar w:fldCharType="separate"/>
        </w:r>
        <w:r>
          <w:t>65</w:t>
        </w:r>
        <w:r>
          <w:fldChar w:fldCharType="end"/>
        </w:r>
      </w:hyperlink>
    </w:p>
    <w:p>
      <w:pPr>
        <w:pStyle w:val="TOC2"/>
        <w:tabs>
          <w:tab w:val="right" w:leader="dot" w:pos="8306"/>
        </w:tabs>
      </w:pPr>
      <w:hyperlink w:anchor="_Toc24755" w:history="1">
        <w:r>
          <w:rPr>
            <w:rFonts w:ascii="仿宋" w:eastAsia="仿宋" w:hAnsi="仿宋" w:cs="仿宋" w:hint="eastAsia"/>
            <w:lang w:eastAsia="zh-CN"/>
          </w:rPr>
          <w:t>(一)、变更申请与评估</w:t>
        </w:r>
        <w:r>
          <w:tab/>
        </w:r>
        <w:r>
          <w:fldChar w:fldCharType="begin"/>
        </w:r>
        <w:r>
          <w:instrText xml:space="preserve"> PAGEREF _Toc24755 \h </w:instrText>
        </w:r>
        <w:r>
          <w:fldChar w:fldCharType="separate"/>
        </w:r>
        <w:r>
          <w:t>65</w:t>
        </w:r>
        <w:r>
          <w:fldChar w:fldCharType="end"/>
        </w:r>
      </w:hyperlink>
    </w:p>
    <w:p>
      <w:pPr>
        <w:pStyle w:val="TOC2"/>
        <w:tabs>
          <w:tab w:val="right" w:leader="dot" w:pos="8306"/>
        </w:tabs>
      </w:pPr>
      <w:hyperlink w:anchor="_Toc4076" w:history="1">
        <w:r>
          <w:rPr>
            <w:rFonts w:ascii="仿宋" w:eastAsia="仿宋" w:hAnsi="仿宋" w:cs="仿宋" w:hint="eastAsia"/>
            <w:lang w:eastAsia="zh-CN"/>
          </w:rPr>
          <w:t>(二)、变更实施与控制</w:t>
        </w:r>
        <w:r>
          <w:tab/>
        </w:r>
        <w:r>
          <w:fldChar w:fldCharType="begin"/>
        </w:r>
        <w:r>
          <w:instrText xml:space="preserve"> PAGEREF _Toc4076 \h </w:instrText>
        </w:r>
        <w:r>
          <w:fldChar w:fldCharType="separate"/>
        </w:r>
        <w:r>
          <w:t>66</w:t>
        </w:r>
        <w:r>
          <w:fldChar w:fldCharType="end"/>
        </w:r>
      </w:hyperlink>
    </w:p>
    <w:p>
      <w:pPr>
        <w:pStyle w:val="TOC1"/>
        <w:tabs>
          <w:tab w:val="right" w:leader="dot" w:pos="8306"/>
        </w:tabs>
      </w:pPr>
      <w:hyperlink w:anchor="_Toc19506" w:history="1">
        <w:r>
          <w:rPr>
            <w:rFonts w:ascii="仿宋" w:eastAsia="仿宋" w:hAnsi="仿宋" w:cs="仿宋" w:hint="eastAsia"/>
            <w:lang w:eastAsia="zh-CN"/>
          </w:rPr>
          <w:t>十八、防爆灯具项目实施保障措施</w:t>
        </w:r>
        <w:r>
          <w:tab/>
        </w:r>
        <w:r>
          <w:fldChar w:fldCharType="begin"/>
        </w:r>
        <w:r>
          <w:instrText xml:space="preserve"> PAGEREF _Toc19506 \h </w:instrText>
        </w:r>
        <w:r>
          <w:fldChar w:fldCharType="separate"/>
        </w:r>
        <w:r>
          <w:t>66</w:t>
        </w:r>
        <w:r>
          <w:fldChar w:fldCharType="end"/>
        </w:r>
      </w:hyperlink>
    </w:p>
    <w:p>
      <w:pPr>
        <w:pStyle w:val="TOC2"/>
        <w:tabs>
          <w:tab w:val="right" w:leader="dot" w:pos="8306"/>
        </w:tabs>
      </w:pPr>
      <w:hyperlink w:anchor="_Toc22459" w:history="1">
        <w:r>
          <w:rPr>
            <w:rFonts w:ascii="仿宋" w:eastAsia="仿宋" w:hAnsi="仿宋" w:cs="仿宋" w:hint="eastAsia"/>
            <w:lang w:eastAsia="zh-CN"/>
          </w:rPr>
          <w:t>(一)、防爆灯具项目实施保障机制</w:t>
        </w:r>
        <w:r>
          <w:tab/>
        </w:r>
        <w:r>
          <w:fldChar w:fldCharType="begin"/>
        </w:r>
        <w:r>
          <w:instrText xml:space="preserve"> PAGEREF _Toc22459 \h </w:instrText>
        </w:r>
        <w:r>
          <w:fldChar w:fldCharType="separate"/>
        </w:r>
        <w:r>
          <w:t>66</w:t>
        </w:r>
        <w:r>
          <w:fldChar w:fldCharType="end"/>
        </w:r>
      </w:hyperlink>
    </w:p>
    <w:p>
      <w:pPr>
        <w:pStyle w:val="TOC2"/>
        <w:tabs>
          <w:tab w:val="right" w:leader="dot" w:pos="8306"/>
        </w:tabs>
      </w:pPr>
      <w:hyperlink w:anchor="_Toc22912" w:history="1">
        <w:r>
          <w:rPr>
            <w:rFonts w:ascii="仿宋" w:eastAsia="仿宋" w:hAnsi="仿宋" w:cs="仿宋" w:hint="eastAsia"/>
            <w:lang w:eastAsia="zh-CN"/>
          </w:rPr>
          <w:t>(二)、防爆灯具项目法律合规要求</w:t>
        </w:r>
        <w:r>
          <w:tab/>
        </w:r>
        <w:r>
          <w:fldChar w:fldCharType="begin"/>
        </w:r>
        <w:r>
          <w:instrText xml:space="preserve"> PAGEREF _Toc22912 \h </w:instrText>
        </w:r>
        <w:r>
          <w:fldChar w:fldCharType="separate"/>
        </w:r>
        <w:r>
          <w:t>70</w:t>
        </w:r>
        <w:r>
          <w:fldChar w:fldCharType="end"/>
        </w:r>
      </w:hyperlink>
    </w:p>
    <w:p>
      <w:pPr>
        <w:pStyle w:val="TOC2"/>
        <w:tabs>
          <w:tab w:val="right" w:leader="dot" w:pos="8306"/>
        </w:tabs>
      </w:pPr>
      <w:hyperlink w:anchor="_Toc30403" w:history="1">
        <w:r>
          <w:rPr>
            <w:rFonts w:ascii="仿宋" w:eastAsia="仿宋" w:hAnsi="仿宋" w:cs="仿宋" w:hint="eastAsia"/>
            <w:lang w:eastAsia="zh-CN"/>
          </w:rPr>
          <w:t>(三)、防爆灯具项目合同管理与法律事务</w:t>
        </w:r>
        <w:r>
          <w:tab/>
        </w:r>
        <w:r>
          <w:fldChar w:fldCharType="begin"/>
        </w:r>
        <w:r>
          <w:instrText xml:space="preserve"> PAGEREF _Toc30403 \h </w:instrText>
        </w:r>
        <w:r>
          <w:fldChar w:fldCharType="separate"/>
        </w:r>
        <w:r>
          <w:t>74</w:t>
        </w:r>
        <w:r>
          <w:fldChar w:fldCharType="end"/>
        </w:r>
      </w:hyperlink>
    </w:p>
    <w:p>
      <w:pPr>
        <w:pStyle w:val="TOC2"/>
        <w:tabs>
          <w:tab w:val="right" w:leader="dot" w:pos="8306"/>
        </w:tabs>
      </w:pPr>
      <w:hyperlink w:anchor="_Toc18490" w:history="1">
        <w:r>
          <w:rPr>
            <w:rFonts w:ascii="仿宋" w:eastAsia="仿宋" w:hAnsi="仿宋" w:cs="仿宋" w:hint="eastAsia"/>
            <w:lang w:eastAsia="zh-CN"/>
          </w:rPr>
          <w:t>(四)、防爆灯具项目知识产权保护策略</w:t>
        </w:r>
        <w:r>
          <w:tab/>
        </w:r>
        <w:r>
          <w:fldChar w:fldCharType="begin"/>
        </w:r>
        <w:r>
          <w:instrText xml:space="preserve"> PAGEREF _Toc18490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7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498"/>
      <w:r>
        <w:rPr>
          <w:rFonts w:ascii="仿宋" w:eastAsia="仿宋" w:hAnsi="仿宋" w:cs="仿宋" w:hint="eastAsia"/>
          <w:lang w:eastAsia="zh-CN"/>
        </w:rPr>
        <w:t>(一)、防爆灯具行业分析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爆灯具行业一直以来都是市场的关注焦点。行业内的发展趋势、竞争态势以及潜在机会都对防爆灯具项目的推进产生深远的影响。通过深入研究行业的整体概貌，我们将更好地理解行业的核心特征，为防爆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灯具行业，技术一直是推动创新和发展的关键因素。我们将对当前技术趋势进行详尽分析，包括但不限于人工智能、大数据应用、先进制造技术等。这有助于防爆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爆灯具项目成功的基础。我们将对主要竞争对手进行深入研究，包括其市场份额、产品特点、市场定位等。通过全面了解竞争对手的优势和劣势，防爆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914"/>
      <w:r>
        <w:rPr>
          <w:rFonts w:ascii="仿宋" w:eastAsia="仿宋" w:hAnsi="仿宋" w:cs="仿宋" w:hint="eastAsia"/>
          <w:sz w:val="28"/>
          <w:lang w:eastAsia="zh-CN"/>
        </w:rPr>
        <w:t>(二)、防爆灯具市场分析预测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通过对市场规模的深入调研，我们将预测防爆灯具市场未来的增长趋势。这包括市场的整体规模、各细分领域的发展趋势等。防爆灯具项目可以根据市场的扩张速度和潜在机会，制定更符合市场需求的发展策略。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爆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爆灯具项目实施过程中需要充分考虑的因素。我们将对市场风险进行全面评估，包括但不限于政策法规风险、市场竞争风险、技术变革风险等。通过对潜在风险的深入分析，防爆灯具项目可以制定相应的风险缓解策略，降低不确定性对防爆灯具项目的影响。</w:t>
      </w:r>
    </w:p>
    <w:p>
      <w:pPr>
        <w:pStyle w:val="Heading1"/>
        <w:ind w:firstLine="560" w:firstLineChars="200"/>
        <w:rPr>
          <w:rFonts w:ascii="仿宋" w:eastAsia="仿宋" w:hAnsi="仿宋" w:cs="仿宋" w:hint="eastAsia"/>
          <w:sz w:val="28"/>
          <w:lang w:eastAsia="zh-CN"/>
        </w:rPr>
      </w:pPr>
      <w:bookmarkStart w:id="5" w:name="_Toc3021"/>
      <w:r>
        <w:rPr>
          <w:rFonts w:ascii="仿宋" w:eastAsia="仿宋" w:hAnsi="仿宋" w:cs="仿宋" w:hint="eastAsia"/>
          <w:sz w:val="28"/>
          <w:lang w:eastAsia="zh-CN"/>
        </w:rPr>
        <w:t>二、防爆灯具项目建设单位说明</w:t>
      </w:r>
      <w:bookmarkEnd w:id="5"/>
    </w:p>
    <w:p>
      <w:pPr>
        <w:pStyle w:val="Heading2"/>
        <w:rPr>
          <w:rFonts w:ascii="仿宋" w:eastAsia="仿宋" w:hAnsi="仿宋" w:cs="仿宋" w:hint="eastAsia"/>
          <w:lang w:eastAsia="zh-CN"/>
        </w:rPr>
      </w:pPr>
      <w:bookmarkStart w:id="6" w:name="_Toc29828"/>
      <w:r>
        <w:rPr>
          <w:rFonts w:ascii="仿宋" w:eastAsia="仿宋" w:hAnsi="仿宋" w:cs="仿宋" w:hint="eastAsia"/>
          <w:lang w:eastAsia="zh-CN"/>
        </w:rPr>
        <w:t>(一)、防爆灯具项目承办单位基本情况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6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爆灯具项目承办单位的XXXX，我们着眼于实现可持续的经济效益。通过技术创新和解决方案的提供，公司预计在防爆灯具项目执行期间将获得可观的收入增长。这一收入来源主要包括防爆灯具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同时，我们注重成本控制和效率提升，以确保防爆灯具项目的可持续盈利。透过精细的管理和资源优化，公司期望实现防爆灯具项目利润最大化。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爆灯具项目实施进行全面的投资评估，包括防爆灯具项目启动阶段的资金投入和后续运营成本。通过对防爆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爆灯具项目实施过程中具备足够的资金流动性，公司将进行详尽的现金流分析。这包括资金需求的合理预测、防爆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306"/>
      <w:r>
        <w:rPr>
          <w:rFonts w:ascii="仿宋" w:eastAsia="仿宋" w:hAnsi="仿宋" w:cs="仿宋" w:hint="eastAsia"/>
          <w:sz w:val="28"/>
          <w:lang w:eastAsia="zh-CN"/>
        </w:rPr>
        <w:t>三、防爆灯具项目可持续发展</w:t>
      </w:r>
      <w:bookmarkEnd w:id="8"/>
    </w:p>
    <w:p>
      <w:pPr>
        <w:pStyle w:val="Heading2"/>
        <w:rPr>
          <w:rFonts w:ascii="仿宋" w:eastAsia="仿宋" w:hAnsi="仿宋" w:cs="仿宋" w:hint="eastAsia"/>
          <w:lang w:eastAsia="zh-CN"/>
        </w:rPr>
      </w:pPr>
      <w:bookmarkStart w:id="9" w:name="_Toc2646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防爆灯具项目中，防爆灯具项目团队着眼于未来，明确了可持续发展的战略方向。制定的具体可持续发展目标包括降低资源使用、采用环保技术、最大化社会效益等。这一步骤不仅有助于防爆灯具项目在环保和社会责任方面达到最高标准，也为未来提供了明确的指引，确保防爆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可持续实践的融入防爆灯具项目管理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爆灯具项目管理周期。从防爆灯具项目规划开始，防爆灯具项目团队就考虑了环境和社会的因素。在执行阶段，防爆灯具项目团队积极推动绿色技术的应用，优化资源利用。此外，关注员工的社会责任，通过培训和沟通活动提高员工对可持续发展的认知，使他们能够在日常工作中践行可持续实践。这些举措不仅为防爆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16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扎根于防爆灯具项目的可持续发展理念，我们深信环保与社会责任是防爆灯具项目成功的关键支柱。在防爆灯具项目的每一步，我们都致力于通过创新和实践，履行对环境和社会的坚定责任。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灯具项目团队通过引入先进的环保技术、建立高效的废物处理系统以及推动能源节约措施，积极履行环保责任。定期的环保监测和评估确保防爆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灯具项目不仅致力于自身可持续发展，还注重对社会的回馈。通过支持社区防爆灯具项目、参与慈善事业、提供培训机会等方式，防爆灯具项目积极履行社会责任。与当地社区建立积极互动，关注员工的工作与生活平衡，以及员工的身心健康，是防爆灯具项目在社会责任层面的关键举措。这样的实践不仅增强了防爆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588"/>
      <w:r>
        <w:rPr>
          <w:rFonts w:ascii="仿宋" w:eastAsia="仿宋" w:hAnsi="仿宋" w:cs="仿宋" w:hint="eastAsia"/>
          <w:sz w:val="28"/>
          <w:lang w:eastAsia="zh-CN"/>
        </w:rPr>
        <w:t>四、防爆灯具项目选址可行性分析</w:t>
      </w:r>
      <w:bookmarkEnd w:id="11"/>
    </w:p>
    <w:p>
      <w:pPr>
        <w:pStyle w:val="Heading2"/>
        <w:rPr>
          <w:rFonts w:ascii="仿宋" w:eastAsia="仿宋" w:hAnsi="仿宋" w:cs="仿宋" w:hint="eastAsia"/>
          <w:lang w:eastAsia="zh-CN"/>
        </w:rPr>
      </w:pPr>
      <w:bookmarkStart w:id="12" w:name="_Toc3890"/>
      <w:r>
        <w:rPr>
          <w:rFonts w:ascii="仿宋" w:eastAsia="仿宋" w:hAnsi="仿宋" w:cs="仿宋" w:hint="eastAsia"/>
          <w:lang w:eastAsia="zh-CN"/>
        </w:rPr>
        <w:t>(一)、防爆灯具项目选址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该防爆灯具项目选址位于XX省XX市XX区XXX街道</w:t>
      </w:r>
    </w:p>
    <w:p>
      <w:pPr>
        <w:pStyle w:val="Heading2"/>
        <w:ind w:firstLine="560" w:firstLineChars="200"/>
        <w:rPr>
          <w:rFonts w:ascii="仿宋" w:eastAsia="仿宋" w:hAnsi="仿宋" w:cs="仿宋" w:hint="eastAsia"/>
          <w:sz w:val="28"/>
          <w:lang w:eastAsia="zh-CN"/>
        </w:rPr>
      </w:pPr>
      <w:bookmarkStart w:id="13" w:name="_Toc1948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防爆灯具项目的征地面积将根据防爆灯具项目的实际规模和需求进行精确规划。具体面积XXX平方米，旨在确保防爆灯具项目不仅能够满足当前的发展需求，还能够预留空间以适应未来的扩展。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净用地面积是在征地面积基础上去除不可利用面积后的实际可开发用地。具体面积XXX平方米，考虑到环保、交通、安全等多方面因素，以确保防爆灯具项目在整体利用效率上达到最优。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防爆灯具项目计划建设的建筑总规模具体面积XXX平方米。这一规模的确定综合考虑了防爆灯具项目的性质、规模，以及城市规划的相关要求，确保建筑布局与周边环境协调一致。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绿地率是防爆灯具项目用地中被规划为绿地的比例。具体面积XXX平方米，旨在通过合理规划绿地，改善防爆灯具项目周边环境，提升居民生活质量，并符合城市整体绿化规划。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容积率是用地上可以建设的建筑总体积与用地面积之比。具体面积XXX，通过合理的容积率规划，确保防爆灯具项目建筑规模与周边环境和谐共生。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确保防爆灯具项目选址与当地城市规划相一致，具体面积XXX平方米。通过与城市规划部门深入沟通，确保防爆灯具项目不仅符合城市的整体发展方向，还能够融入城市的发展布局，为城市的长远发展贡献力量。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爆灯具项目选址符合当地产业政策，具体面积XXX平方米。这包括防爆灯具项目对当地经济的促进作用，以及对相关产业的带动效应，确保防爆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用地总体要求必须符合环保和可持续发展的原则，具体面积XXX平方米。通过采用绿色建筑设计、节能减排等措施，确保防爆灯具项目在建设和运营过程中对环境的影响最小化，达到可持续发展的要求。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确保防爆灯具项目选址具备必要的公共设施配套，具体面积XXX平方米。这包括交通便利性、教育、医疗等基础设施，以提高居民生活品质，使得防爆灯具项目选址更具吸引力。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考虑用地总体要求对当地社会稳定性的影响，具体面积XXX平方米。通过深入了解当地社区反馈，确保防爆灯具项目的选址和建设过程对当地社会和谐稳定产生积极作用。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爆灯具项目选址不仅符合法规和规划，还在实际操作中具有可行性。这一全面规划将为防爆灯具项目的成功实施提供坚实的基础，确保防爆灯具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39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爆灯具项目的设备规划和空间设计中，我们将采取灵活设备布局的措施。设备布局将根据实际需求进行灵活设计，避免不必要的浪费。通过合理规划设备摆放位置，我们将提高设备的利用率，减少设备间距，以确保防爆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爆灯具项目内部引入共享设施的概念，例如共享会议室、办公区等。通过这种方式，我们可以减少对资源的重复建设，提高资源共享效率，从而减小防爆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62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爆灯具项目的总图布置中，我们将不同功能区域进行明确的规划，以最大程度满足防爆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36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爆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防爆灯具项目对环境的影响是综合评价的重要因素之一。我们将详细考虑选址周边的自然环境、生态保护区、水源地等情况，确保防爆灯具项目的建设和运营对环境影响最小化，并符合当地的环保法规标准。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对选址的评价还需充分考虑当地政府的产业政策和法规。我们将详细了解防爆灯具项目所在地的相关政策，确保防爆灯具项目的规划和运营与当地法规相符，降低不必要的法律风险。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考虑到社会稳定性对企业运营的重要性，我们将评估选址地区的社会安全情况、劳工关系、社区反馈等方面，以确保防爆灯具项目的建设和运营不会受到社会稳定性的负面影响。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最后，我们将综合考虑用地成本，包括土地购置费用、土地开发成本等。通过对用地成本的详细评估，我们能够做出更为精确的经济效益分析，为防爆灯具项目的投资决策提供有力支持。</w:t>
      </w:r>
    </w:p>
    <w:p>
      <w:pPr>
        <w:pStyle w:val="Heading1"/>
        <w:ind w:firstLine="560" w:firstLineChars="200"/>
        <w:rPr>
          <w:rFonts w:ascii="仿宋" w:eastAsia="仿宋" w:hAnsi="仿宋" w:cs="仿宋" w:hint="eastAsia"/>
          <w:sz w:val="28"/>
          <w:lang w:eastAsia="zh-CN"/>
        </w:rPr>
      </w:pPr>
      <w:bookmarkStart w:id="17" w:name="_Toc29609"/>
      <w:r>
        <w:rPr>
          <w:rFonts w:ascii="仿宋" w:eastAsia="仿宋" w:hAnsi="仿宋" w:cs="仿宋" w:hint="eastAsia"/>
          <w:sz w:val="28"/>
          <w:lang w:eastAsia="zh-CN"/>
        </w:rPr>
        <w:t>五、防爆灯具项目危机管理</w:t>
      </w:r>
      <w:bookmarkEnd w:id="17"/>
    </w:p>
    <w:p>
      <w:pPr>
        <w:pStyle w:val="Heading2"/>
        <w:rPr>
          <w:rFonts w:ascii="仿宋" w:eastAsia="仿宋" w:hAnsi="仿宋" w:cs="仿宋" w:hint="eastAsia"/>
          <w:lang w:eastAsia="zh-CN"/>
        </w:rPr>
      </w:pPr>
      <w:bookmarkStart w:id="18" w:name="_Toc2741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灯具项目危机管理中，危机预警与识别是确保防爆灯具项目稳健运行的核心步骤。通过建立全面的监测机制，防爆灯具项目团队旨在及时发现和理解潜在的风险和危机因素，以便采取及时的预防和应对措施，确保防爆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首先，通过深入的风险评估，防爆灯具项目团队全面分析了整个防爆灯具项目和各个阶段可能存在的威胁。这包括准确评估每个潜在风险的发生概率和可能影响的程度，为后续危机预警提供了有力支持。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防爆灯具项目团队着重于明确定义防爆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爆灯具项目进展的持续监控，团队能够及时发现潜在问题并作出迅速反应。防爆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在这一阶段，团队的专业素养和反应速度将发挥至关重要的作用，以确保潜在危机能够在初期得到有效的处理，最大程度地减轻负面影响。通过危机预警与识别，防爆灯具项目得以更有序、可控地推进。</w:t>
      </w:r>
    </w:p>
    <w:p>
      <w:pPr>
        <w:pStyle w:val="Heading2"/>
        <w:ind w:firstLine="560" w:firstLineChars="200"/>
        <w:rPr>
          <w:rFonts w:ascii="仿宋" w:eastAsia="仿宋" w:hAnsi="仿宋" w:cs="仿宋" w:hint="eastAsia"/>
          <w:sz w:val="28"/>
          <w:lang w:eastAsia="zh-CN"/>
        </w:rPr>
      </w:pPr>
      <w:bookmarkStart w:id="19" w:name="_Toc1723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在危机发生时，防爆灯具项目团队立即行动，成立了应急小组。该小组的任务是迅速制定并实施紧急应对措施，以最小化潜在损失。以下是采取的主要措施：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暂停防爆灯具项目进度：为遏制危机蔓延，防爆灯具项目暂时停止进行，以便全面评估当前状况。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资源重新分配：重新评估防爆灯具项目资源的分配，确保最大限度地减小损失。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实时沟通：与关键利益相关者建立实时沟通机制，向他们传递防爆灯具项目危机的实际状况，保障防爆灯具项目核心利益。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在紧急应对的同时，防爆灯具项目团队强调了团队协作和有效沟通的重要性。以下是团队协作的关键举措：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信息共享机制：建立了信息共享平台，确保团队成员能够及时获取防爆灯具项目危机的实时信息。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领导者沟通：防爆灯具项目领导者通过定期会议和即时沟通工具，指导团队应对危机，保持团队稳定运行。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随着危机得到初步控制，防爆灯具项目团队转向制定恢复计划，以确保防爆灯具项目能够从中迅速恢复。主要恢复计划包括：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修复受损的进度计划：重新评估防爆灯具项目进度，制定修复计划，确保防爆灯具项目尽快回归正常进程。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重新调整资源分配：优化资源分配，确保防爆灯具项目在有限资源下高效运转。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风险管理机制加强：对防爆灯具项目风险进行全面评估，制定更强化的风险管理策略，以预防未来可能的危机。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599"/>
      <w:r>
        <w:rPr>
          <w:rFonts w:ascii="仿宋" w:eastAsia="仿宋" w:hAnsi="仿宋" w:cs="仿宋" w:hint="eastAsia"/>
          <w:sz w:val="28"/>
          <w:lang w:eastAsia="zh-CN"/>
        </w:rPr>
        <w:t>六、防爆灯具项目土建工程</w:t>
      </w:r>
      <w:bookmarkEnd w:id="20"/>
    </w:p>
    <w:p>
      <w:pPr>
        <w:pStyle w:val="Heading2"/>
        <w:rPr>
          <w:rFonts w:ascii="仿宋" w:eastAsia="仿宋" w:hAnsi="仿宋" w:cs="仿宋" w:hint="eastAsia"/>
          <w:lang w:eastAsia="zh-CN"/>
        </w:rPr>
      </w:pPr>
      <w:bookmarkStart w:id="21" w:name="_Toc25962"/>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在防爆灯具项目的建筑工程设计中，我们将秉承一系列重要的设计原则，以确保防爆灯具项目建筑在功能、美观、可持续性等方面达到最佳效果。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首要原则是确保建筑的功能性得到最大化的发挥。我们将充分理解防爆灯具项目的实际需求，合理布局各个功能区域，保证建筑在满足业务需求的同时，提供高效的工作环境。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在建筑设计中，我们将综合考虑建设和运营成本。通过精细的经济效益分析，确保设计方案在高效利用资源的同时，对防爆灯具项目的长期盈利能力有积极的贡献。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https://d.book118.com/495334022114011100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C3040"/>
    <w:rsid w:val="01EC30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3402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2024-01-15T05:26:00Z</dcterms:created>
  <dcterms:modified xsi:type="dcterms:W3CDTF">2024-01-15T05:27:13Z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549574AFE28649099442654E7DD7F9CC_11</vt:lpwstr>
  </property>
  <property fmtid="{D5CDD505-2E9C-101B-9397-08002B2CF9AE}" pid="3" name="KSOProductBuildVer">
    <vt:lpwstr>2052-12.1.0.16120</vt:lpwstr>
  </property>
</Properties>
</file>