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4" w:history="1">
        <w:r>
          <w:rPr>
            <w:rFonts w:ascii="仿宋" w:eastAsia="仿宋" w:hAnsi="仿宋" w:cs="仿宋" w:hint="eastAsia"/>
            <w:lang w:eastAsia="zh-CN"/>
          </w:rPr>
          <w:t>概论</w:t>
        </w:r>
        <w:r>
          <w:tab/>
        </w:r>
        <w:r>
          <w:fldChar w:fldCharType="begin"/>
        </w:r>
        <w:r>
          <w:instrText xml:space="preserve"> PAGEREF _Toc23884 \h </w:instrText>
        </w:r>
        <w:r>
          <w:fldChar w:fldCharType="separate"/>
        </w:r>
        <w:r>
          <w:t>3</w:t>
        </w:r>
        <w:r>
          <w:fldChar w:fldCharType="end"/>
        </w:r>
      </w:hyperlink>
    </w:p>
    <w:p>
      <w:pPr>
        <w:pStyle w:val="TOC1"/>
        <w:tabs>
          <w:tab w:val="right" w:leader="dot" w:pos="8306"/>
        </w:tabs>
      </w:pPr>
      <w:hyperlink w:anchor="_Toc16868" w:history="1">
        <w:r>
          <w:rPr>
            <w:rFonts w:ascii="仿宋" w:eastAsia="仿宋" w:hAnsi="仿宋" w:cs="仿宋" w:hint="eastAsia"/>
            <w:lang w:eastAsia="zh-CN"/>
          </w:rPr>
          <w:t>一、米面类项目文档管理</w:t>
        </w:r>
        <w:r>
          <w:tab/>
        </w:r>
        <w:r>
          <w:fldChar w:fldCharType="begin"/>
        </w:r>
        <w:r>
          <w:instrText xml:space="preserve"> PAGEREF _Toc16868 \h </w:instrText>
        </w:r>
        <w:r>
          <w:fldChar w:fldCharType="separate"/>
        </w:r>
        <w:r>
          <w:t>3</w:t>
        </w:r>
        <w:r>
          <w:fldChar w:fldCharType="end"/>
        </w:r>
      </w:hyperlink>
    </w:p>
    <w:p>
      <w:pPr>
        <w:pStyle w:val="TOC2"/>
        <w:tabs>
          <w:tab w:val="right" w:leader="dot" w:pos="8306"/>
        </w:tabs>
      </w:pPr>
      <w:hyperlink w:anchor="_Toc16167" w:history="1">
        <w:r>
          <w:rPr>
            <w:rFonts w:ascii="仿宋" w:eastAsia="仿宋" w:hAnsi="仿宋" w:cs="仿宋" w:hint="eastAsia"/>
            <w:lang w:eastAsia="zh-CN"/>
          </w:rPr>
          <w:t>(一)、文档编制与审查</w:t>
        </w:r>
        <w:r>
          <w:tab/>
        </w:r>
        <w:r>
          <w:fldChar w:fldCharType="begin"/>
        </w:r>
        <w:r>
          <w:instrText xml:space="preserve"> PAGEREF _Toc16167 \h </w:instrText>
        </w:r>
        <w:r>
          <w:fldChar w:fldCharType="separate"/>
        </w:r>
        <w:r>
          <w:t>3</w:t>
        </w:r>
        <w:r>
          <w:fldChar w:fldCharType="end"/>
        </w:r>
      </w:hyperlink>
    </w:p>
    <w:p>
      <w:pPr>
        <w:pStyle w:val="TOC2"/>
        <w:tabs>
          <w:tab w:val="right" w:leader="dot" w:pos="8306"/>
        </w:tabs>
      </w:pPr>
      <w:hyperlink w:anchor="_Toc25578" w:history="1">
        <w:r>
          <w:rPr>
            <w:rFonts w:ascii="仿宋" w:eastAsia="仿宋" w:hAnsi="仿宋" w:cs="仿宋" w:hint="eastAsia"/>
            <w:lang w:eastAsia="zh-CN"/>
          </w:rPr>
          <w:t>(二)、文档发布与分发</w:t>
        </w:r>
        <w:r>
          <w:tab/>
        </w:r>
        <w:r>
          <w:fldChar w:fldCharType="begin"/>
        </w:r>
        <w:r>
          <w:instrText xml:space="preserve"> PAGEREF _Toc25578 \h </w:instrText>
        </w:r>
        <w:r>
          <w:fldChar w:fldCharType="separate"/>
        </w:r>
        <w:r>
          <w:t>4</w:t>
        </w:r>
        <w:r>
          <w:fldChar w:fldCharType="end"/>
        </w:r>
      </w:hyperlink>
    </w:p>
    <w:p>
      <w:pPr>
        <w:pStyle w:val="TOC2"/>
        <w:tabs>
          <w:tab w:val="right" w:leader="dot" w:pos="8306"/>
        </w:tabs>
      </w:pPr>
      <w:hyperlink w:anchor="_Toc1771" w:history="1">
        <w:r>
          <w:rPr>
            <w:rFonts w:ascii="仿宋" w:eastAsia="仿宋" w:hAnsi="仿宋" w:cs="仿宋" w:hint="eastAsia"/>
            <w:lang w:eastAsia="zh-CN"/>
          </w:rPr>
          <w:t>(三)、文档存档与归档</w:t>
        </w:r>
        <w:r>
          <w:tab/>
        </w:r>
        <w:r>
          <w:fldChar w:fldCharType="begin"/>
        </w:r>
        <w:r>
          <w:instrText xml:space="preserve"> PAGEREF _Toc1771 \h </w:instrText>
        </w:r>
        <w:r>
          <w:fldChar w:fldCharType="separate"/>
        </w:r>
        <w:r>
          <w:t>5</w:t>
        </w:r>
        <w:r>
          <w:fldChar w:fldCharType="end"/>
        </w:r>
      </w:hyperlink>
    </w:p>
    <w:p>
      <w:pPr>
        <w:pStyle w:val="TOC1"/>
        <w:tabs>
          <w:tab w:val="right" w:leader="dot" w:pos="8306"/>
        </w:tabs>
      </w:pPr>
      <w:hyperlink w:anchor="_Toc30013" w:history="1">
        <w:r>
          <w:rPr>
            <w:rFonts w:ascii="仿宋" w:eastAsia="仿宋" w:hAnsi="仿宋" w:cs="仿宋" w:hint="eastAsia"/>
            <w:lang w:eastAsia="zh-CN"/>
          </w:rPr>
          <w:t>二、米面类项目可持续发展</w:t>
        </w:r>
        <w:r>
          <w:tab/>
        </w:r>
        <w:r>
          <w:fldChar w:fldCharType="begin"/>
        </w:r>
        <w:r>
          <w:instrText xml:space="preserve"> PAGEREF _Toc30013 \h </w:instrText>
        </w:r>
        <w:r>
          <w:fldChar w:fldCharType="separate"/>
        </w:r>
        <w:r>
          <w:t>6</w:t>
        </w:r>
        <w:r>
          <w:fldChar w:fldCharType="end"/>
        </w:r>
      </w:hyperlink>
    </w:p>
    <w:p>
      <w:pPr>
        <w:pStyle w:val="TOC2"/>
        <w:tabs>
          <w:tab w:val="right" w:leader="dot" w:pos="8306"/>
        </w:tabs>
      </w:pPr>
      <w:hyperlink w:anchor="_Toc17079" w:history="1">
        <w:r>
          <w:rPr>
            <w:rFonts w:ascii="仿宋" w:eastAsia="仿宋" w:hAnsi="仿宋" w:cs="仿宋" w:hint="eastAsia"/>
            <w:lang w:eastAsia="zh-CN"/>
          </w:rPr>
          <w:t>(一)、可持续战略与实践</w:t>
        </w:r>
        <w:r>
          <w:tab/>
        </w:r>
        <w:r>
          <w:fldChar w:fldCharType="begin"/>
        </w:r>
        <w:r>
          <w:instrText xml:space="preserve"> PAGEREF _Toc17079 \h </w:instrText>
        </w:r>
        <w:r>
          <w:fldChar w:fldCharType="separate"/>
        </w:r>
        <w:r>
          <w:t>6</w:t>
        </w:r>
        <w:r>
          <w:fldChar w:fldCharType="end"/>
        </w:r>
      </w:hyperlink>
    </w:p>
    <w:p>
      <w:pPr>
        <w:pStyle w:val="TOC2"/>
        <w:tabs>
          <w:tab w:val="right" w:leader="dot" w:pos="8306"/>
        </w:tabs>
      </w:pPr>
      <w:hyperlink w:anchor="_Toc30119" w:history="1">
        <w:r>
          <w:rPr>
            <w:rFonts w:ascii="仿宋" w:eastAsia="仿宋" w:hAnsi="仿宋" w:cs="仿宋" w:hint="eastAsia"/>
            <w:lang w:eastAsia="zh-CN"/>
          </w:rPr>
          <w:t>(二)、环保与社会责任</w:t>
        </w:r>
        <w:r>
          <w:tab/>
        </w:r>
        <w:r>
          <w:fldChar w:fldCharType="begin"/>
        </w:r>
        <w:r>
          <w:instrText xml:space="preserve"> PAGEREF _Toc30119 \h </w:instrText>
        </w:r>
        <w:r>
          <w:fldChar w:fldCharType="separate"/>
        </w:r>
        <w:r>
          <w:t>7</w:t>
        </w:r>
        <w:r>
          <w:fldChar w:fldCharType="end"/>
        </w:r>
      </w:hyperlink>
    </w:p>
    <w:p>
      <w:pPr>
        <w:pStyle w:val="TOC1"/>
        <w:tabs>
          <w:tab w:val="right" w:leader="dot" w:pos="8306"/>
        </w:tabs>
      </w:pPr>
      <w:hyperlink w:anchor="_Toc7348" w:history="1">
        <w:r>
          <w:rPr>
            <w:rFonts w:ascii="仿宋" w:eastAsia="仿宋" w:hAnsi="仿宋" w:cs="仿宋" w:hint="eastAsia"/>
            <w:lang w:eastAsia="zh-CN"/>
          </w:rPr>
          <w:t>三、米面类项目土建工程</w:t>
        </w:r>
        <w:r>
          <w:tab/>
        </w:r>
        <w:r>
          <w:fldChar w:fldCharType="begin"/>
        </w:r>
        <w:r>
          <w:instrText xml:space="preserve"> PAGEREF _Toc7348 \h </w:instrText>
        </w:r>
        <w:r>
          <w:fldChar w:fldCharType="separate"/>
        </w:r>
        <w:r>
          <w:t>8</w:t>
        </w:r>
        <w:r>
          <w:fldChar w:fldCharType="end"/>
        </w:r>
      </w:hyperlink>
    </w:p>
    <w:p>
      <w:pPr>
        <w:pStyle w:val="TOC2"/>
        <w:tabs>
          <w:tab w:val="right" w:leader="dot" w:pos="8306"/>
        </w:tabs>
      </w:pPr>
      <w:hyperlink w:anchor="_Toc29222" w:history="1">
        <w:r>
          <w:rPr>
            <w:rFonts w:ascii="仿宋" w:eastAsia="仿宋" w:hAnsi="仿宋" w:cs="仿宋" w:hint="eastAsia"/>
            <w:lang w:eastAsia="zh-CN"/>
          </w:rPr>
          <w:t>(一)、建筑工程设计原则</w:t>
        </w:r>
        <w:r>
          <w:tab/>
        </w:r>
        <w:r>
          <w:fldChar w:fldCharType="begin"/>
        </w:r>
        <w:r>
          <w:instrText xml:space="preserve"> PAGEREF _Toc29222 \h </w:instrText>
        </w:r>
        <w:r>
          <w:fldChar w:fldCharType="separate"/>
        </w:r>
        <w:r>
          <w:t>8</w:t>
        </w:r>
        <w:r>
          <w:fldChar w:fldCharType="end"/>
        </w:r>
      </w:hyperlink>
    </w:p>
    <w:p>
      <w:pPr>
        <w:pStyle w:val="TOC2"/>
        <w:tabs>
          <w:tab w:val="right" w:leader="dot" w:pos="8306"/>
        </w:tabs>
      </w:pPr>
      <w:hyperlink w:anchor="_Toc13171" w:history="1">
        <w:r>
          <w:rPr>
            <w:rFonts w:ascii="仿宋" w:eastAsia="仿宋" w:hAnsi="仿宋" w:cs="仿宋" w:hint="eastAsia"/>
            <w:lang w:eastAsia="zh-CN"/>
          </w:rPr>
          <w:t>(二)、土建工程设计年限及安全等级</w:t>
        </w:r>
        <w:r>
          <w:tab/>
        </w:r>
        <w:r>
          <w:fldChar w:fldCharType="begin"/>
        </w:r>
        <w:r>
          <w:instrText xml:space="preserve"> PAGEREF _Toc13171 \h </w:instrText>
        </w:r>
        <w:r>
          <w:fldChar w:fldCharType="separate"/>
        </w:r>
        <w:r>
          <w:t>9</w:t>
        </w:r>
        <w:r>
          <w:fldChar w:fldCharType="end"/>
        </w:r>
      </w:hyperlink>
    </w:p>
    <w:p>
      <w:pPr>
        <w:pStyle w:val="TOC2"/>
        <w:tabs>
          <w:tab w:val="right" w:leader="dot" w:pos="8306"/>
        </w:tabs>
      </w:pPr>
      <w:hyperlink w:anchor="_Toc1617" w:history="1">
        <w:r>
          <w:rPr>
            <w:rFonts w:ascii="仿宋" w:eastAsia="仿宋" w:hAnsi="仿宋" w:cs="仿宋" w:hint="eastAsia"/>
            <w:lang w:eastAsia="zh-CN"/>
          </w:rPr>
          <w:t>(三)、建筑工程设计总体要求</w:t>
        </w:r>
        <w:r>
          <w:tab/>
        </w:r>
        <w:r>
          <w:fldChar w:fldCharType="begin"/>
        </w:r>
        <w:r>
          <w:instrText xml:space="preserve"> PAGEREF _Toc1617 \h </w:instrText>
        </w:r>
        <w:r>
          <w:fldChar w:fldCharType="separate"/>
        </w:r>
        <w:r>
          <w:t>10</w:t>
        </w:r>
        <w:r>
          <w:fldChar w:fldCharType="end"/>
        </w:r>
      </w:hyperlink>
    </w:p>
    <w:p>
      <w:pPr>
        <w:pStyle w:val="TOC2"/>
        <w:tabs>
          <w:tab w:val="right" w:leader="dot" w:pos="8306"/>
        </w:tabs>
      </w:pPr>
      <w:hyperlink w:anchor="_Toc30293" w:history="1">
        <w:r>
          <w:rPr>
            <w:rFonts w:ascii="仿宋" w:eastAsia="仿宋" w:hAnsi="仿宋" w:cs="仿宋" w:hint="eastAsia"/>
            <w:lang w:eastAsia="zh-CN"/>
          </w:rPr>
          <w:t>(四)、土建工程建设指标</w:t>
        </w:r>
        <w:r>
          <w:tab/>
        </w:r>
        <w:r>
          <w:fldChar w:fldCharType="begin"/>
        </w:r>
        <w:r>
          <w:instrText xml:space="preserve"> PAGEREF _Toc30293 \h </w:instrText>
        </w:r>
        <w:r>
          <w:fldChar w:fldCharType="separate"/>
        </w:r>
        <w:r>
          <w:t>11</w:t>
        </w:r>
        <w:r>
          <w:fldChar w:fldCharType="end"/>
        </w:r>
      </w:hyperlink>
    </w:p>
    <w:p>
      <w:pPr>
        <w:pStyle w:val="TOC1"/>
        <w:tabs>
          <w:tab w:val="right" w:leader="dot" w:pos="8306"/>
        </w:tabs>
      </w:pPr>
      <w:hyperlink w:anchor="_Toc9635" w:history="1">
        <w:r>
          <w:rPr>
            <w:rFonts w:ascii="仿宋" w:eastAsia="仿宋" w:hAnsi="仿宋" w:cs="仿宋" w:hint="eastAsia"/>
            <w:lang w:eastAsia="zh-CN"/>
          </w:rPr>
          <w:t>四、米面类项目危机管理</w:t>
        </w:r>
        <w:r>
          <w:tab/>
        </w:r>
        <w:r>
          <w:fldChar w:fldCharType="begin"/>
        </w:r>
        <w:r>
          <w:instrText xml:space="preserve"> PAGEREF _Toc9635 \h </w:instrText>
        </w:r>
        <w:r>
          <w:fldChar w:fldCharType="separate"/>
        </w:r>
        <w:r>
          <w:t>11</w:t>
        </w:r>
        <w:r>
          <w:fldChar w:fldCharType="end"/>
        </w:r>
      </w:hyperlink>
    </w:p>
    <w:p>
      <w:pPr>
        <w:pStyle w:val="TOC2"/>
        <w:tabs>
          <w:tab w:val="right" w:leader="dot" w:pos="8306"/>
        </w:tabs>
      </w:pPr>
      <w:hyperlink w:anchor="_Toc11801" w:history="1">
        <w:r>
          <w:rPr>
            <w:rFonts w:ascii="仿宋" w:eastAsia="仿宋" w:hAnsi="仿宋" w:cs="仿宋" w:hint="eastAsia"/>
            <w:lang w:eastAsia="zh-CN"/>
          </w:rPr>
          <w:t>(一)、危机预警与识别</w:t>
        </w:r>
        <w:r>
          <w:tab/>
        </w:r>
        <w:r>
          <w:fldChar w:fldCharType="begin"/>
        </w:r>
        <w:r>
          <w:instrText xml:space="preserve"> PAGEREF _Toc11801 \h </w:instrText>
        </w:r>
        <w:r>
          <w:fldChar w:fldCharType="separate"/>
        </w:r>
        <w:r>
          <w:t>11</w:t>
        </w:r>
        <w:r>
          <w:fldChar w:fldCharType="end"/>
        </w:r>
      </w:hyperlink>
    </w:p>
    <w:p>
      <w:pPr>
        <w:pStyle w:val="TOC2"/>
        <w:tabs>
          <w:tab w:val="right" w:leader="dot" w:pos="8306"/>
        </w:tabs>
      </w:pPr>
      <w:hyperlink w:anchor="_Toc21573" w:history="1">
        <w:r>
          <w:rPr>
            <w:rFonts w:ascii="仿宋" w:eastAsia="仿宋" w:hAnsi="仿宋" w:cs="仿宋" w:hint="eastAsia"/>
            <w:lang w:eastAsia="zh-CN"/>
          </w:rPr>
          <w:t>(二)、危机应对与恢复</w:t>
        </w:r>
        <w:r>
          <w:tab/>
        </w:r>
        <w:r>
          <w:fldChar w:fldCharType="begin"/>
        </w:r>
        <w:r>
          <w:instrText xml:space="preserve"> PAGEREF _Toc21573 \h </w:instrText>
        </w:r>
        <w:r>
          <w:fldChar w:fldCharType="separate"/>
        </w:r>
        <w:r>
          <w:t>12</w:t>
        </w:r>
        <w:r>
          <w:fldChar w:fldCharType="end"/>
        </w:r>
      </w:hyperlink>
    </w:p>
    <w:p>
      <w:pPr>
        <w:pStyle w:val="TOC1"/>
        <w:tabs>
          <w:tab w:val="right" w:leader="dot" w:pos="8306"/>
        </w:tabs>
      </w:pPr>
      <w:hyperlink w:anchor="_Toc23305" w:history="1">
        <w:r>
          <w:rPr>
            <w:rFonts w:ascii="仿宋" w:eastAsia="仿宋" w:hAnsi="仿宋" w:cs="仿宋" w:hint="eastAsia"/>
            <w:lang w:eastAsia="zh-CN"/>
          </w:rPr>
          <w:t>五、米面类项目选址可行性分析</w:t>
        </w:r>
        <w:r>
          <w:tab/>
        </w:r>
        <w:r>
          <w:fldChar w:fldCharType="begin"/>
        </w:r>
        <w:r>
          <w:instrText xml:space="preserve"> PAGEREF _Toc23305 \h </w:instrText>
        </w:r>
        <w:r>
          <w:fldChar w:fldCharType="separate"/>
        </w:r>
        <w:r>
          <w:t>14</w:t>
        </w:r>
        <w:r>
          <w:fldChar w:fldCharType="end"/>
        </w:r>
      </w:hyperlink>
    </w:p>
    <w:p>
      <w:pPr>
        <w:pStyle w:val="TOC2"/>
        <w:tabs>
          <w:tab w:val="right" w:leader="dot" w:pos="8306"/>
        </w:tabs>
      </w:pPr>
      <w:hyperlink w:anchor="_Toc29461" w:history="1">
        <w:r>
          <w:rPr>
            <w:rFonts w:ascii="仿宋" w:eastAsia="仿宋" w:hAnsi="仿宋" w:cs="仿宋" w:hint="eastAsia"/>
            <w:lang w:eastAsia="zh-CN"/>
          </w:rPr>
          <w:t>(一)、米面类项目选址</w:t>
        </w:r>
        <w:r>
          <w:tab/>
        </w:r>
        <w:r>
          <w:fldChar w:fldCharType="begin"/>
        </w:r>
        <w:r>
          <w:instrText xml:space="preserve"> PAGEREF _Toc29461 \h </w:instrText>
        </w:r>
        <w:r>
          <w:fldChar w:fldCharType="separate"/>
        </w:r>
        <w:r>
          <w:t>14</w:t>
        </w:r>
        <w:r>
          <w:fldChar w:fldCharType="end"/>
        </w:r>
      </w:hyperlink>
    </w:p>
    <w:p>
      <w:pPr>
        <w:pStyle w:val="TOC2"/>
        <w:tabs>
          <w:tab w:val="right" w:leader="dot" w:pos="8306"/>
        </w:tabs>
      </w:pPr>
      <w:hyperlink w:anchor="_Toc7515" w:history="1">
        <w:r>
          <w:rPr>
            <w:rFonts w:ascii="仿宋" w:eastAsia="仿宋" w:hAnsi="仿宋" w:cs="仿宋" w:hint="eastAsia"/>
            <w:lang w:eastAsia="zh-CN"/>
          </w:rPr>
          <w:t>(二)、用地控制指标</w:t>
        </w:r>
        <w:r>
          <w:tab/>
        </w:r>
        <w:r>
          <w:fldChar w:fldCharType="begin"/>
        </w:r>
        <w:r>
          <w:instrText xml:space="preserve"> PAGEREF _Toc7515 \h </w:instrText>
        </w:r>
        <w:r>
          <w:fldChar w:fldCharType="separate"/>
        </w:r>
        <w:r>
          <w:t>14</w:t>
        </w:r>
        <w:r>
          <w:fldChar w:fldCharType="end"/>
        </w:r>
      </w:hyperlink>
    </w:p>
    <w:p>
      <w:pPr>
        <w:pStyle w:val="TOC2"/>
        <w:tabs>
          <w:tab w:val="right" w:leader="dot" w:pos="8306"/>
        </w:tabs>
      </w:pPr>
      <w:hyperlink w:anchor="_Toc8442" w:history="1">
        <w:r>
          <w:rPr>
            <w:rFonts w:ascii="仿宋" w:eastAsia="仿宋" w:hAnsi="仿宋" w:cs="仿宋" w:hint="eastAsia"/>
            <w:lang w:eastAsia="zh-CN"/>
          </w:rPr>
          <w:t>(三)、节约用地措施</w:t>
        </w:r>
        <w:r>
          <w:tab/>
        </w:r>
        <w:r>
          <w:fldChar w:fldCharType="begin"/>
        </w:r>
        <w:r>
          <w:instrText xml:space="preserve"> PAGEREF _Toc8442 \h </w:instrText>
        </w:r>
        <w:r>
          <w:fldChar w:fldCharType="separate"/>
        </w:r>
        <w:r>
          <w:t>16</w:t>
        </w:r>
        <w:r>
          <w:fldChar w:fldCharType="end"/>
        </w:r>
      </w:hyperlink>
    </w:p>
    <w:p>
      <w:pPr>
        <w:pStyle w:val="TOC2"/>
        <w:tabs>
          <w:tab w:val="right" w:leader="dot" w:pos="8306"/>
        </w:tabs>
      </w:pPr>
      <w:hyperlink w:anchor="_Toc16828" w:history="1">
        <w:r>
          <w:rPr>
            <w:rFonts w:ascii="仿宋" w:eastAsia="仿宋" w:hAnsi="仿宋" w:cs="仿宋" w:hint="eastAsia"/>
            <w:lang w:eastAsia="zh-CN"/>
          </w:rPr>
          <w:t>(四)、总图布置方案</w:t>
        </w:r>
        <w:r>
          <w:tab/>
        </w:r>
        <w:r>
          <w:fldChar w:fldCharType="begin"/>
        </w:r>
        <w:r>
          <w:instrText xml:space="preserve"> PAGEREF _Toc16828 \h </w:instrText>
        </w:r>
        <w:r>
          <w:fldChar w:fldCharType="separate"/>
        </w:r>
        <w:r>
          <w:t>17</w:t>
        </w:r>
        <w:r>
          <w:fldChar w:fldCharType="end"/>
        </w:r>
      </w:hyperlink>
    </w:p>
    <w:p>
      <w:pPr>
        <w:pStyle w:val="TOC2"/>
        <w:tabs>
          <w:tab w:val="right" w:leader="dot" w:pos="8306"/>
        </w:tabs>
      </w:pPr>
      <w:hyperlink w:anchor="_Toc966" w:history="1">
        <w:r>
          <w:rPr>
            <w:rFonts w:ascii="仿宋" w:eastAsia="仿宋" w:hAnsi="仿宋" w:cs="仿宋" w:hint="eastAsia"/>
            <w:lang w:eastAsia="zh-CN"/>
          </w:rPr>
          <w:t>(五)、选址综合评价</w:t>
        </w:r>
        <w:r>
          <w:tab/>
        </w:r>
        <w:r>
          <w:fldChar w:fldCharType="begin"/>
        </w:r>
        <w:r>
          <w:instrText xml:space="preserve"> PAGEREF _Toc966 \h </w:instrText>
        </w:r>
        <w:r>
          <w:fldChar w:fldCharType="separate"/>
        </w:r>
        <w:r>
          <w:t>18</w:t>
        </w:r>
        <w:r>
          <w:fldChar w:fldCharType="end"/>
        </w:r>
      </w:hyperlink>
    </w:p>
    <w:p>
      <w:pPr>
        <w:pStyle w:val="TOC1"/>
        <w:tabs>
          <w:tab w:val="right" w:leader="dot" w:pos="8306"/>
        </w:tabs>
      </w:pPr>
      <w:hyperlink w:anchor="_Toc6951" w:history="1">
        <w:r>
          <w:rPr>
            <w:rFonts w:ascii="仿宋" w:eastAsia="仿宋" w:hAnsi="仿宋" w:cs="仿宋" w:hint="eastAsia"/>
            <w:lang w:eastAsia="zh-CN"/>
          </w:rPr>
          <w:t>六、米面类项目建设单位说明</w:t>
        </w:r>
        <w:r>
          <w:tab/>
        </w:r>
        <w:r>
          <w:fldChar w:fldCharType="begin"/>
        </w:r>
        <w:r>
          <w:instrText xml:space="preserve"> PAGEREF _Toc6951 \h </w:instrText>
        </w:r>
        <w:r>
          <w:fldChar w:fldCharType="separate"/>
        </w:r>
        <w:r>
          <w:t>19</w:t>
        </w:r>
        <w:r>
          <w:fldChar w:fldCharType="end"/>
        </w:r>
      </w:hyperlink>
    </w:p>
    <w:p>
      <w:pPr>
        <w:pStyle w:val="TOC2"/>
        <w:tabs>
          <w:tab w:val="right" w:leader="dot" w:pos="8306"/>
        </w:tabs>
      </w:pPr>
      <w:hyperlink w:anchor="_Toc7476" w:history="1">
        <w:r>
          <w:rPr>
            <w:rFonts w:ascii="仿宋" w:eastAsia="仿宋" w:hAnsi="仿宋" w:cs="仿宋" w:hint="eastAsia"/>
            <w:lang w:eastAsia="zh-CN"/>
          </w:rPr>
          <w:t>(一)、米面类项目承办单位基本情况</w:t>
        </w:r>
        <w:r>
          <w:tab/>
        </w:r>
        <w:r>
          <w:fldChar w:fldCharType="begin"/>
        </w:r>
        <w:r>
          <w:instrText xml:space="preserve"> PAGEREF _Toc7476 \h </w:instrText>
        </w:r>
        <w:r>
          <w:fldChar w:fldCharType="separate"/>
        </w:r>
        <w:r>
          <w:t>19</w:t>
        </w:r>
        <w:r>
          <w:fldChar w:fldCharType="end"/>
        </w:r>
      </w:hyperlink>
    </w:p>
    <w:p>
      <w:pPr>
        <w:pStyle w:val="TOC2"/>
        <w:tabs>
          <w:tab w:val="right" w:leader="dot" w:pos="8306"/>
        </w:tabs>
      </w:pPr>
      <w:hyperlink w:anchor="_Toc23664" w:history="1">
        <w:r>
          <w:rPr>
            <w:rFonts w:ascii="仿宋" w:eastAsia="仿宋" w:hAnsi="仿宋" w:cs="仿宋" w:hint="eastAsia"/>
            <w:lang w:eastAsia="zh-CN"/>
          </w:rPr>
          <w:t>(二)、公司经济效益分析</w:t>
        </w:r>
        <w:r>
          <w:tab/>
        </w:r>
        <w:r>
          <w:fldChar w:fldCharType="begin"/>
        </w:r>
        <w:r>
          <w:instrText xml:space="preserve"> PAGEREF _Toc23664 \h </w:instrText>
        </w:r>
        <w:r>
          <w:fldChar w:fldCharType="separate"/>
        </w:r>
        <w:r>
          <w:t>19</w:t>
        </w:r>
        <w:r>
          <w:fldChar w:fldCharType="end"/>
        </w:r>
      </w:hyperlink>
    </w:p>
    <w:p>
      <w:pPr>
        <w:pStyle w:val="TOC1"/>
        <w:tabs>
          <w:tab w:val="right" w:leader="dot" w:pos="8306"/>
        </w:tabs>
      </w:pPr>
      <w:hyperlink w:anchor="_Toc13507" w:history="1">
        <w:r>
          <w:rPr>
            <w:rFonts w:ascii="仿宋" w:eastAsia="仿宋" w:hAnsi="仿宋" w:cs="仿宋" w:hint="eastAsia"/>
            <w:lang w:eastAsia="zh-CN"/>
          </w:rPr>
          <w:t>七、米面类项目财务管理</w:t>
        </w:r>
        <w:r>
          <w:tab/>
        </w:r>
        <w:r>
          <w:fldChar w:fldCharType="begin"/>
        </w:r>
        <w:r>
          <w:instrText xml:space="preserve"> PAGEREF _Toc13507 \h </w:instrText>
        </w:r>
        <w:r>
          <w:fldChar w:fldCharType="separate"/>
        </w:r>
        <w:r>
          <w:t>20</w:t>
        </w:r>
        <w:r>
          <w:fldChar w:fldCharType="end"/>
        </w:r>
      </w:hyperlink>
    </w:p>
    <w:p>
      <w:pPr>
        <w:pStyle w:val="TOC2"/>
        <w:tabs>
          <w:tab w:val="right" w:leader="dot" w:pos="8306"/>
        </w:tabs>
      </w:pPr>
      <w:hyperlink w:anchor="_Toc30507" w:history="1">
        <w:r>
          <w:rPr>
            <w:rFonts w:ascii="仿宋" w:eastAsia="仿宋" w:hAnsi="仿宋" w:cs="仿宋" w:hint="eastAsia"/>
            <w:lang w:eastAsia="zh-CN"/>
          </w:rPr>
          <w:t>(一)、资金需求大</w:t>
        </w:r>
        <w:r>
          <w:tab/>
        </w:r>
        <w:r>
          <w:fldChar w:fldCharType="begin"/>
        </w:r>
        <w:r>
          <w:instrText xml:space="preserve"> PAGEREF _Toc30507 \h </w:instrText>
        </w:r>
        <w:r>
          <w:fldChar w:fldCharType="separate"/>
        </w:r>
        <w:r>
          <w:t>20</w:t>
        </w:r>
        <w:r>
          <w:fldChar w:fldCharType="end"/>
        </w:r>
      </w:hyperlink>
    </w:p>
    <w:p>
      <w:pPr>
        <w:pStyle w:val="TOC2"/>
        <w:tabs>
          <w:tab w:val="right" w:leader="dot" w:pos="8306"/>
        </w:tabs>
      </w:pPr>
      <w:hyperlink w:anchor="_Toc25979" w:history="1">
        <w:r>
          <w:rPr>
            <w:rFonts w:ascii="仿宋" w:eastAsia="仿宋" w:hAnsi="仿宋" w:cs="仿宋" w:hint="eastAsia"/>
            <w:lang w:eastAsia="zh-CN"/>
          </w:rPr>
          <w:t>(二)、研发周期长</w:t>
        </w:r>
        <w:r>
          <w:tab/>
        </w:r>
        <w:r>
          <w:fldChar w:fldCharType="begin"/>
        </w:r>
        <w:r>
          <w:instrText xml:space="preserve"> PAGEREF _Toc25979 \h </w:instrText>
        </w:r>
        <w:r>
          <w:fldChar w:fldCharType="separate"/>
        </w:r>
        <w:r>
          <w:t>21</w:t>
        </w:r>
        <w:r>
          <w:fldChar w:fldCharType="end"/>
        </w:r>
      </w:hyperlink>
    </w:p>
    <w:p>
      <w:pPr>
        <w:pStyle w:val="TOC2"/>
        <w:tabs>
          <w:tab w:val="right" w:leader="dot" w:pos="8306"/>
        </w:tabs>
      </w:pPr>
      <w:hyperlink w:anchor="_Toc29407" w:history="1">
        <w:r>
          <w:rPr>
            <w:rFonts w:ascii="仿宋" w:eastAsia="仿宋" w:hAnsi="仿宋" w:cs="仿宋" w:hint="eastAsia"/>
            <w:lang w:eastAsia="zh-CN"/>
          </w:rPr>
          <w:t>(三)、市场风险大</w:t>
        </w:r>
        <w:r>
          <w:tab/>
        </w:r>
        <w:r>
          <w:fldChar w:fldCharType="begin"/>
        </w:r>
        <w:r>
          <w:instrText xml:space="preserve"> PAGEREF _Toc29407 \h </w:instrText>
        </w:r>
        <w:r>
          <w:fldChar w:fldCharType="separate"/>
        </w:r>
        <w:r>
          <w:t>23</w:t>
        </w:r>
        <w:r>
          <w:fldChar w:fldCharType="end"/>
        </w:r>
      </w:hyperlink>
    </w:p>
    <w:p>
      <w:pPr>
        <w:pStyle w:val="TOC2"/>
        <w:tabs>
          <w:tab w:val="right" w:leader="dot" w:pos="8306"/>
        </w:tabs>
      </w:pPr>
      <w:hyperlink w:anchor="_Toc5866" w:history="1">
        <w:r>
          <w:rPr>
            <w:rFonts w:ascii="仿宋" w:eastAsia="仿宋" w:hAnsi="仿宋" w:cs="仿宋" w:hint="eastAsia"/>
            <w:lang w:eastAsia="zh-CN"/>
          </w:rPr>
          <w:t>(四)、利润率高</w:t>
        </w:r>
        <w:r>
          <w:tab/>
        </w:r>
        <w:r>
          <w:fldChar w:fldCharType="begin"/>
        </w:r>
        <w:r>
          <w:instrText xml:space="preserve"> PAGEREF _Toc5866 \h </w:instrText>
        </w:r>
        <w:r>
          <w:fldChar w:fldCharType="separate"/>
        </w:r>
        <w:r>
          <w:t>25</w:t>
        </w:r>
        <w:r>
          <w:fldChar w:fldCharType="end"/>
        </w:r>
      </w:hyperlink>
    </w:p>
    <w:p>
      <w:pPr>
        <w:pStyle w:val="TOC1"/>
        <w:tabs>
          <w:tab w:val="right" w:leader="dot" w:pos="8306"/>
        </w:tabs>
      </w:pPr>
      <w:hyperlink w:anchor="_Toc1689" w:history="1">
        <w:r>
          <w:rPr>
            <w:rFonts w:ascii="仿宋" w:eastAsia="仿宋" w:hAnsi="仿宋" w:cs="仿宋" w:hint="eastAsia"/>
            <w:lang w:eastAsia="zh-CN"/>
          </w:rPr>
          <w:t>八、米面类项目技术管理</w:t>
        </w:r>
        <w:r>
          <w:tab/>
        </w:r>
        <w:r>
          <w:fldChar w:fldCharType="begin"/>
        </w:r>
        <w:r>
          <w:instrText xml:space="preserve"> PAGEREF _Toc1689 \h </w:instrText>
        </w:r>
        <w:r>
          <w:fldChar w:fldCharType="separate"/>
        </w:r>
        <w:r>
          <w:t>27</w:t>
        </w:r>
        <w:r>
          <w:fldChar w:fldCharType="end"/>
        </w:r>
      </w:hyperlink>
    </w:p>
    <w:p>
      <w:pPr>
        <w:pStyle w:val="TOC2"/>
        <w:tabs>
          <w:tab w:val="right" w:leader="dot" w:pos="8306"/>
        </w:tabs>
      </w:pPr>
      <w:hyperlink w:anchor="_Toc8908" w:history="1">
        <w:r>
          <w:rPr>
            <w:rFonts w:ascii="仿宋" w:eastAsia="仿宋" w:hAnsi="仿宋" w:cs="仿宋" w:hint="eastAsia"/>
            <w:lang w:eastAsia="zh-CN"/>
          </w:rPr>
          <w:t>(一)、技术方案选用方向</w:t>
        </w:r>
        <w:r>
          <w:tab/>
        </w:r>
        <w:r>
          <w:fldChar w:fldCharType="begin"/>
        </w:r>
        <w:r>
          <w:instrText xml:space="preserve"> PAGEREF _Toc8908 \h </w:instrText>
        </w:r>
        <w:r>
          <w:fldChar w:fldCharType="separate"/>
        </w:r>
        <w:r>
          <w:t>27</w:t>
        </w:r>
        <w:r>
          <w:fldChar w:fldCharType="end"/>
        </w:r>
      </w:hyperlink>
    </w:p>
    <w:p>
      <w:pPr>
        <w:pStyle w:val="TOC2"/>
        <w:tabs>
          <w:tab w:val="right" w:leader="dot" w:pos="8306"/>
        </w:tabs>
      </w:pPr>
      <w:hyperlink w:anchor="_Toc20577" w:history="1">
        <w:r>
          <w:rPr>
            <w:rFonts w:ascii="仿宋" w:eastAsia="仿宋" w:hAnsi="仿宋" w:cs="仿宋" w:hint="eastAsia"/>
            <w:lang w:eastAsia="zh-CN"/>
          </w:rPr>
          <w:t>(二)、工艺技术方案选用原则</w:t>
        </w:r>
        <w:r>
          <w:tab/>
        </w:r>
        <w:r>
          <w:fldChar w:fldCharType="begin"/>
        </w:r>
        <w:r>
          <w:instrText xml:space="preserve"> PAGEREF _Toc20577 \h </w:instrText>
        </w:r>
        <w:r>
          <w:fldChar w:fldCharType="separate"/>
        </w:r>
        <w:r>
          <w:t>29</w:t>
        </w:r>
        <w:r>
          <w:fldChar w:fldCharType="end"/>
        </w:r>
      </w:hyperlink>
    </w:p>
    <w:p>
      <w:pPr>
        <w:pStyle w:val="TOC2"/>
        <w:tabs>
          <w:tab w:val="right" w:leader="dot" w:pos="8306"/>
        </w:tabs>
      </w:pPr>
      <w:hyperlink w:anchor="_Toc13635" w:history="1">
        <w:r>
          <w:rPr>
            <w:rFonts w:ascii="仿宋" w:eastAsia="仿宋" w:hAnsi="仿宋" w:cs="仿宋" w:hint="eastAsia"/>
            <w:lang w:eastAsia="zh-CN"/>
          </w:rPr>
          <w:t>(三)、工艺技术方案要求</w:t>
        </w:r>
        <w:r>
          <w:tab/>
        </w:r>
        <w:r>
          <w:fldChar w:fldCharType="begin"/>
        </w:r>
        <w:r>
          <w:instrText xml:space="preserve"> PAGEREF _Toc13635 \h </w:instrText>
        </w:r>
        <w:r>
          <w:fldChar w:fldCharType="separate"/>
        </w:r>
        <w:r>
          <w:t>31</w:t>
        </w:r>
        <w:r>
          <w:fldChar w:fldCharType="end"/>
        </w:r>
      </w:hyperlink>
    </w:p>
    <w:p>
      <w:pPr>
        <w:pStyle w:val="TOC1"/>
        <w:tabs>
          <w:tab w:val="right" w:leader="dot" w:pos="8306"/>
        </w:tabs>
      </w:pPr>
      <w:hyperlink w:anchor="_Toc8487" w:history="1">
        <w:r>
          <w:rPr>
            <w:rFonts w:ascii="仿宋" w:eastAsia="仿宋" w:hAnsi="仿宋" w:cs="仿宋" w:hint="eastAsia"/>
            <w:lang w:eastAsia="zh-CN"/>
          </w:rPr>
          <w:t>九、米面类项目社会影响</w:t>
        </w:r>
        <w:r>
          <w:tab/>
        </w:r>
        <w:r>
          <w:fldChar w:fldCharType="begin"/>
        </w:r>
        <w:r>
          <w:instrText xml:space="preserve"> PAGEREF _Toc8487 \h </w:instrText>
        </w:r>
        <w:r>
          <w:fldChar w:fldCharType="separate"/>
        </w:r>
        <w:r>
          <w:t>33</w:t>
        </w:r>
        <w:r>
          <w:fldChar w:fldCharType="end"/>
        </w:r>
      </w:hyperlink>
    </w:p>
    <w:p>
      <w:pPr>
        <w:pStyle w:val="TOC2"/>
        <w:tabs>
          <w:tab w:val="right" w:leader="dot" w:pos="8306"/>
        </w:tabs>
      </w:pPr>
      <w:hyperlink w:anchor="_Toc9102" w:history="1">
        <w:r>
          <w:rPr>
            <w:rFonts w:ascii="仿宋" w:eastAsia="仿宋" w:hAnsi="仿宋" w:cs="仿宋" w:hint="eastAsia"/>
            <w:lang w:eastAsia="zh-CN"/>
          </w:rPr>
          <w:t>(一)、社会责任与义务</w:t>
        </w:r>
        <w:r>
          <w:tab/>
        </w:r>
        <w:r>
          <w:fldChar w:fldCharType="begin"/>
        </w:r>
        <w:r>
          <w:instrText xml:space="preserve"> PAGEREF _Toc9102 \h </w:instrText>
        </w:r>
        <w:r>
          <w:fldChar w:fldCharType="separate"/>
        </w:r>
        <w:r>
          <w:t>33</w:t>
        </w:r>
        <w:r>
          <w:fldChar w:fldCharType="end"/>
        </w:r>
      </w:hyperlink>
    </w:p>
    <w:p>
      <w:pPr>
        <w:pStyle w:val="TOC2"/>
        <w:tabs>
          <w:tab w:val="right" w:leader="dot" w:pos="8306"/>
        </w:tabs>
      </w:pPr>
      <w:hyperlink w:anchor="_Toc18705" w:history="1">
        <w:r>
          <w:rPr>
            <w:rFonts w:ascii="仿宋" w:eastAsia="仿宋" w:hAnsi="仿宋" w:cs="仿宋" w:hint="eastAsia"/>
            <w:lang w:eastAsia="zh-CN"/>
          </w:rPr>
          <w:t>(二)、社会参与与沟通</w:t>
        </w:r>
        <w:r>
          <w:tab/>
        </w:r>
        <w:r>
          <w:fldChar w:fldCharType="begin"/>
        </w:r>
        <w:r>
          <w:instrText xml:space="preserve"> PAGEREF _Toc18705 \h </w:instrText>
        </w:r>
        <w:r>
          <w:fldChar w:fldCharType="separate"/>
        </w:r>
        <w:r>
          <w:t>34</w:t>
        </w:r>
        <w:r>
          <w:fldChar w:fldCharType="end"/>
        </w:r>
      </w:hyperlink>
    </w:p>
    <w:p>
      <w:pPr>
        <w:pStyle w:val="TOC1"/>
        <w:tabs>
          <w:tab w:val="right" w:leader="dot" w:pos="8306"/>
        </w:tabs>
      </w:pPr>
      <w:hyperlink w:anchor="_Toc5524" w:history="1">
        <w:r>
          <w:rPr>
            <w:rFonts w:ascii="仿宋" w:eastAsia="仿宋" w:hAnsi="仿宋" w:cs="仿宋" w:hint="eastAsia"/>
            <w:lang w:eastAsia="zh-CN"/>
          </w:rPr>
          <w:t>十、米面类项目投资规划</w:t>
        </w:r>
        <w:r>
          <w:tab/>
        </w:r>
        <w:r>
          <w:fldChar w:fldCharType="begin"/>
        </w:r>
        <w:r>
          <w:instrText xml:space="preserve"> PAGEREF _Toc5524 \h </w:instrText>
        </w:r>
        <w:r>
          <w:fldChar w:fldCharType="separate"/>
        </w:r>
        <w:r>
          <w:t>35</w:t>
        </w:r>
        <w:r>
          <w:fldChar w:fldCharType="end"/>
        </w:r>
      </w:hyperlink>
    </w:p>
    <w:p>
      <w:pPr>
        <w:pStyle w:val="TOC2"/>
        <w:tabs>
          <w:tab w:val="right" w:leader="dot" w:pos="8306"/>
        </w:tabs>
      </w:pPr>
      <w:hyperlink w:anchor="_Toc28507" w:history="1">
        <w:r>
          <w:rPr>
            <w:rFonts w:ascii="仿宋" w:eastAsia="仿宋" w:hAnsi="仿宋" w:cs="仿宋" w:hint="eastAsia"/>
            <w:lang w:eastAsia="zh-CN"/>
          </w:rPr>
          <w:t>(一)、米面类项目总投资估算</w:t>
        </w:r>
        <w:r>
          <w:tab/>
        </w:r>
        <w:r>
          <w:fldChar w:fldCharType="begin"/>
        </w:r>
        <w:r>
          <w:instrText xml:space="preserve"> PAGEREF _Toc28507 \h </w:instrText>
        </w:r>
        <w:r>
          <w:fldChar w:fldCharType="separate"/>
        </w:r>
        <w:r>
          <w:t>35</w:t>
        </w:r>
        <w:r>
          <w:fldChar w:fldCharType="end"/>
        </w:r>
      </w:hyperlink>
    </w:p>
    <w:p>
      <w:pPr>
        <w:pStyle w:val="TOC2"/>
        <w:tabs>
          <w:tab w:val="right" w:leader="dot" w:pos="8306"/>
        </w:tabs>
      </w:pPr>
      <w:hyperlink w:anchor="_Toc199" w:history="1">
        <w:r>
          <w:rPr>
            <w:rFonts w:ascii="仿宋" w:eastAsia="仿宋" w:hAnsi="仿宋" w:cs="仿宋" w:hint="eastAsia"/>
            <w:lang w:eastAsia="zh-CN"/>
          </w:rPr>
          <w:t>(二)、资金筹措</w:t>
        </w:r>
        <w:r>
          <w:tab/>
        </w:r>
        <w:r>
          <w:fldChar w:fldCharType="begin"/>
        </w:r>
        <w:r>
          <w:instrText xml:space="preserve"> PAGEREF _Toc199 \h </w:instrText>
        </w:r>
        <w:r>
          <w:fldChar w:fldCharType="separate"/>
        </w:r>
        <w:r>
          <w:t>36</w:t>
        </w:r>
        <w:r>
          <w:fldChar w:fldCharType="end"/>
        </w:r>
      </w:hyperlink>
    </w:p>
    <w:p>
      <w:pPr>
        <w:pStyle w:val="TOC1"/>
        <w:tabs>
          <w:tab w:val="right" w:leader="dot" w:pos="8306"/>
        </w:tabs>
      </w:pPr>
      <w:hyperlink w:anchor="_Toc6699" w:history="1">
        <w:r>
          <w:rPr>
            <w:rFonts w:ascii="仿宋" w:eastAsia="仿宋" w:hAnsi="仿宋" w:cs="仿宋" w:hint="eastAsia"/>
            <w:lang w:eastAsia="zh-CN"/>
          </w:rPr>
          <w:t>十一、米面类项目风险管理</w:t>
        </w:r>
        <w:r>
          <w:tab/>
        </w:r>
        <w:r>
          <w:fldChar w:fldCharType="begin"/>
        </w:r>
        <w:r>
          <w:instrText xml:space="preserve"> PAGEREF _Toc6699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1" w:history="1">
        <w:r>
          <w:rPr>
            <w:rFonts w:ascii="仿宋" w:eastAsia="仿宋" w:hAnsi="仿宋" w:cs="仿宋" w:hint="eastAsia"/>
            <w:lang w:eastAsia="zh-CN"/>
          </w:rPr>
          <w:t>(一)、风险识别与评估</w:t>
        </w:r>
        <w:r>
          <w:tab/>
        </w:r>
        <w:r>
          <w:fldChar w:fldCharType="begin"/>
        </w:r>
        <w:r>
          <w:instrText xml:space="preserve"> PAGEREF _Toc10031 \h </w:instrText>
        </w:r>
        <w:r>
          <w:fldChar w:fldCharType="separate"/>
        </w:r>
        <w:r>
          <w:t>37</w:t>
        </w:r>
        <w:r>
          <w:fldChar w:fldCharType="end"/>
        </w:r>
      </w:hyperlink>
    </w:p>
    <w:p>
      <w:pPr>
        <w:pStyle w:val="TOC2"/>
        <w:tabs>
          <w:tab w:val="right" w:leader="dot" w:pos="8306"/>
        </w:tabs>
      </w:pPr>
      <w:hyperlink w:anchor="_Toc28165" w:history="1">
        <w:r>
          <w:rPr>
            <w:rFonts w:ascii="仿宋" w:eastAsia="仿宋" w:hAnsi="仿宋" w:cs="仿宋" w:hint="eastAsia"/>
            <w:lang w:eastAsia="zh-CN"/>
          </w:rPr>
          <w:t>(二)、风险应对策略</w:t>
        </w:r>
        <w:r>
          <w:tab/>
        </w:r>
        <w:r>
          <w:fldChar w:fldCharType="begin"/>
        </w:r>
        <w:r>
          <w:instrText xml:space="preserve"> PAGEREF _Toc28165 \h </w:instrText>
        </w:r>
        <w:r>
          <w:fldChar w:fldCharType="separate"/>
        </w:r>
        <w:r>
          <w:t>38</w:t>
        </w:r>
        <w:r>
          <w:fldChar w:fldCharType="end"/>
        </w:r>
      </w:hyperlink>
    </w:p>
    <w:p>
      <w:pPr>
        <w:pStyle w:val="TOC2"/>
        <w:tabs>
          <w:tab w:val="right" w:leader="dot" w:pos="8306"/>
        </w:tabs>
      </w:pPr>
      <w:hyperlink w:anchor="_Toc9104" w:history="1">
        <w:r>
          <w:rPr>
            <w:rFonts w:ascii="仿宋" w:eastAsia="仿宋" w:hAnsi="仿宋" w:cs="仿宋" w:hint="eastAsia"/>
            <w:lang w:eastAsia="zh-CN"/>
          </w:rPr>
          <w:t>(三)、风险监控与控制</w:t>
        </w:r>
        <w:r>
          <w:tab/>
        </w:r>
        <w:r>
          <w:fldChar w:fldCharType="begin"/>
        </w:r>
        <w:r>
          <w:instrText xml:space="preserve"> PAGEREF _Toc9104 \h </w:instrText>
        </w:r>
        <w:r>
          <w:fldChar w:fldCharType="separate"/>
        </w:r>
        <w:r>
          <w:t>40</w:t>
        </w:r>
        <w:r>
          <w:fldChar w:fldCharType="end"/>
        </w:r>
      </w:hyperlink>
    </w:p>
    <w:p>
      <w:pPr>
        <w:pStyle w:val="TOC1"/>
        <w:tabs>
          <w:tab w:val="right" w:leader="dot" w:pos="8306"/>
        </w:tabs>
      </w:pPr>
      <w:hyperlink w:anchor="_Toc10681" w:history="1">
        <w:r>
          <w:rPr>
            <w:rFonts w:ascii="仿宋" w:eastAsia="仿宋" w:hAnsi="仿宋" w:cs="仿宋" w:hint="eastAsia"/>
            <w:lang w:eastAsia="zh-CN"/>
          </w:rPr>
          <w:t>十二、米面类项目计划安排</w:t>
        </w:r>
        <w:r>
          <w:tab/>
        </w:r>
        <w:r>
          <w:fldChar w:fldCharType="begin"/>
        </w:r>
        <w:r>
          <w:instrText xml:space="preserve"> PAGEREF _Toc10681 \h </w:instrText>
        </w:r>
        <w:r>
          <w:fldChar w:fldCharType="separate"/>
        </w:r>
        <w:r>
          <w:t>41</w:t>
        </w:r>
        <w:r>
          <w:fldChar w:fldCharType="end"/>
        </w:r>
      </w:hyperlink>
    </w:p>
    <w:p>
      <w:pPr>
        <w:pStyle w:val="TOC2"/>
        <w:tabs>
          <w:tab w:val="right" w:leader="dot" w:pos="8306"/>
        </w:tabs>
      </w:pPr>
      <w:hyperlink w:anchor="_Toc5135" w:history="1">
        <w:r>
          <w:rPr>
            <w:rFonts w:ascii="仿宋" w:eastAsia="仿宋" w:hAnsi="仿宋" w:cs="仿宋" w:hint="eastAsia"/>
            <w:lang w:eastAsia="zh-CN"/>
          </w:rPr>
          <w:t>(一)、建设周期</w:t>
        </w:r>
        <w:r>
          <w:tab/>
        </w:r>
        <w:r>
          <w:fldChar w:fldCharType="begin"/>
        </w:r>
        <w:r>
          <w:instrText xml:space="preserve"> PAGEREF _Toc5135 \h </w:instrText>
        </w:r>
        <w:r>
          <w:fldChar w:fldCharType="separate"/>
        </w:r>
        <w:r>
          <w:t>41</w:t>
        </w:r>
        <w:r>
          <w:fldChar w:fldCharType="end"/>
        </w:r>
      </w:hyperlink>
    </w:p>
    <w:p>
      <w:pPr>
        <w:pStyle w:val="TOC2"/>
        <w:tabs>
          <w:tab w:val="right" w:leader="dot" w:pos="8306"/>
        </w:tabs>
      </w:pPr>
      <w:hyperlink w:anchor="_Toc19213" w:history="1">
        <w:r>
          <w:rPr>
            <w:rFonts w:ascii="仿宋" w:eastAsia="仿宋" w:hAnsi="仿宋" w:cs="仿宋" w:hint="eastAsia"/>
            <w:lang w:eastAsia="zh-CN"/>
          </w:rPr>
          <w:t>(二)、建设进度</w:t>
        </w:r>
        <w:r>
          <w:tab/>
        </w:r>
        <w:r>
          <w:fldChar w:fldCharType="begin"/>
        </w:r>
        <w:r>
          <w:instrText xml:space="preserve"> PAGEREF _Toc19213 \h </w:instrText>
        </w:r>
        <w:r>
          <w:fldChar w:fldCharType="separate"/>
        </w:r>
        <w:r>
          <w:t>42</w:t>
        </w:r>
        <w:r>
          <w:fldChar w:fldCharType="end"/>
        </w:r>
      </w:hyperlink>
    </w:p>
    <w:p>
      <w:pPr>
        <w:pStyle w:val="TOC2"/>
        <w:tabs>
          <w:tab w:val="right" w:leader="dot" w:pos="8306"/>
        </w:tabs>
      </w:pPr>
      <w:hyperlink w:anchor="_Toc16071" w:history="1">
        <w:r>
          <w:rPr>
            <w:rFonts w:ascii="仿宋" w:eastAsia="仿宋" w:hAnsi="仿宋" w:cs="仿宋" w:hint="eastAsia"/>
            <w:lang w:eastAsia="zh-CN"/>
          </w:rPr>
          <w:t>(三)、进度安排注意事项</w:t>
        </w:r>
        <w:r>
          <w:tab/>
        </w:r>
        <w:r>
          <w:fldChar w:fldCharType="begin"/>
        </w:r>
        <w:r>
          <w:instrText xml:space="preserve"> PAGEREF _Toc16071 \h </w:instrText>
        </w:r>
        <w:r>
          <w:fldChar w:fldCharType="separate"/>
        </w:r>
        <w:r>
          <w:t>43</w:t>
        </w:r>
        <w:r>
          <w:fldChar w:fldCharType="end"/>
        </w:r>
      </w:hyperlink>
    </w:p>
    <w:p>
      <w:pPr>
        <w:pStyle w:val="TOC2"/>
        <w:tabs>
          <w:tab w:val="right" w:leader="dot" w:pos="8306"/>
        </w:tabs>
      </w:pPr>
      <w:hyperlink w:anchor="_Toc26991" w:history="1">
        <w:r>
          <w:rPr>
            <w:rFonts w:ascii="仿宋" w:eastAsia="仿宋" w:hAnsi="仿宋" w:cs="仿宋" w:hint="eastAsia"/>
            <w:lang w:eastAsia="zh-CN"/>
          </w:rPr>
          <w:t>(四)、人力资源配置</w:t>
        </w:r>
        <w:r>
          <w:tab/>
        </w:r>
        <w:r>
          <w:fldChar w:fldCharType="begin"/>
        </w:r>
        <w:r>
          <w:instrText xml:space="preserve"> PAGEREF _Toc26991 \h </w:instrText>
        </w:r>
        <w:r>
          <w:fldChar w:fldCharType="separate"/>
        </w:r>
        <w:r>
          <w:t>44</w:t>
        </w:r>
        <w:r>
          <w:fldChar w:fldCharType="end"/>
        </w:r>
      </w:hyperlink>
    </w:p>
    <w:p>
      <w:pPr>
        <w:pStyle w:val="TOC1"/>
        <w:tabs>
          <w:tab w:val="right" w:leader="dot" w:pos="8306"/>
        </w:tabs>
      </w:pPr>
      <w:hyperlink w:anchor="_Toc10275" w:history="1">
        <w:r>
          <w:rPr>
            <w:rFonts w:ascii="仿宋" w:eastAsia="仿宋" w:hAnsi="仿宋" w:cs="仿宋" w:hint="eastAsia"/>
            <w:lang w:eastAsia="zh-CN"/>
          </w:rPr>
          <w:t>十三、供应链管理</w:t>
        </w:r>
        <w:r>
          <w:tab/>
        </w:r>
        <w:r>
          <w:fldChar w:fldCharType="begin"/>
        </w:r>
        <w:r>
          <w:instrText xml:space="preserve"> PAGEREF _Toc10275 \h </w:instrText>
        </w:r>
        <w:r>
          <w:fldChar w:fldCharType="separate"/>
        </w:r>
        <w:r>
          <w:t>45</w:t>
        </w:r>
        <w:r>
          <w:fldChar w:fldCharType="end"/>
        </w:r>
      </w:hyperlink>
    </w:p>
    <w:p>
      <w:pPr>
        <w:pStyle w:val="TOC2"/>
        <w:tabs>
          <w:tab w:val="right" w:leader="dot" w:pos="8306"/>
        </w:tabs>
      </w:pPr>
      <w:hyperlink w:anchor="_Toc32622" w:history="1">
        <w:r>
          <w:rPr>
            <w:rFonts w:ascii="仿宋" w:eastAsia="仿宋" w:hAnsi="仿宋" w:cs="仿宋" w:hint="eastAsia"/>
            <w:lang w:eastAsia="zh-CN"/>
          </w:rPr>
          <w:t>(一)、供应链战略规划</w:t>
        </w:r>
        <w:r>
          <w:tab/>
        </w:r>
        <w:r>
          <w:fldChar w:fldCharType="begin"/>
        </w:r>
        <w:r>
          <w:instrText xml:space="preserve"> PAGEREF _Toc32622 \h </w:instrText>
        </w:r>
        <w:r>
          <w:fldChar w:fldCharType="separate"/>
        </w:r>
        <w:r>
          <w:t>45</w:t>
        </w:r>
        <w:r>
          <w:fldChar w:fldCharType="end"/>
        </w:r>
      </w:hyperlink>
    </w:p>
    <w:p>
      <w:pPr>
        <w:pStyle w:val="TOC2"/>
        <w:tabs>
          <w:tab w:val="right" w:leader="dot" w:pos="8306"/>
        </w:tabs>
      </w:pPr>
      <w:hyperlink w:anchor="_Toc4355" w:history="1">
        <w:r>
          <w:rPr>
            <w:rFonts w:ascii="仿宋" w:eastAsia="仿宋" w:hAnsi="仿宋" w:cs="仿宋" w:hint="eastAsia"/>
            <w:lang w:eastAsia="zh-CN"/>
          </w:rPr>
          <w:t>(二)、供应商选择与合作</w:t>
        </w:r>
        <w:r>
          <w:tab/>
        </w:r>
        <w:r>
          <w:fldChar w:fldCharType="begin"/>
        </w:r>
        <w:r>
          <w:instrText xml:space="preserve"> PAGEREF _Toc4355 \h </w:instrText>
        </w:r>
        <w:r>
          <w:fldChar w:fldCharType="separate"/>
        </w:r>
        <w:r>
          <w:t>46</w:t>
        </w:r>
        <w:r>
          <w:fldChar w:fldCharType="end"/>
        </w:r>
      </w:hyperlink>
    </w:p>
    <w:p>
      <w:pPr>
        <w:pStyle w:val="TOC2"/>
        <w:tabs>
          <w:tab w:val="right" w:leader="dot" w:pos="8306"/>
        </w:tabs>
      </w:pPr>
      <w:hyperlink w:anchor="_Toc24787" w:history="1">
        <w:r>
          <w:rPr>
            <w:rFonts w:ascii="仿宋" w:eastAsia="仿宋" w:hAnsi="仿宋" w:cs="仿宋" w:hint="eastAsia"/>
            <w:lang w:eastAsia="zh-CN"/>
          </w:rPr>
          <w:t>(三)、物流与库存管理</w:t>
        </w:r>
        <w:r>
          <w:tab/>
        </w:r>
        <w:r>
          <w:fldChar w:fldCharType="begin"/>
        </w:r>
        <w:r>
          <w:instrText xml:space="preserve"> PAGEREF _Toc24787 \h </w:instrText>
        </w:r>
        <w:r>
          <w:fldChar w:fldCharType="separate"/>
        </w:r>
        <w:r>
          <w:t>48</w:t>
        </w:r>
        <w:r>
          <w:fldChar w:fldCharType="end"/>
        </w:r>
      </w:hyperlink>
    </w:p>
    <w:p>
      <w:pPr>
        <w:pStyle w:val="TOC1"/>
        <w:tabs>
          <w:tab w:val="right" w:leader="dot" w:pos="8306"/>
        </w:tabs>
      </w:pPr>
      <w:hyperlink w:anchor="_Toc17130" w:history="1">
        <w:r>
          <w:rPr>
            <w:rFonts w:ascii="仿宋" w:eastAsia="仿宋" w:hAnsi="仿宋" w:cs="仿宋" w:hint="eastAsia"/>
            <w:lang w:eastAsia="zh-CN"/>
          </w:rPr>
          <w:t>十四、利益相关者分析与沟通计划</w:t>
        </w:r>
        <w:r>
          <w:tab/>
        </w:r>
        <w:r>
          <w:fldChar w:fldCharType="begin"/>
        </w:r>
        <w:r>
          <w:instrText xml:space="preserve"> PAGEREF _Toc17130 \h </w:instrText>
        </w:r>
        <w:r>
          <w:fldChar w:fldCharType="separate"/>
        </w:r>
        <w:r>
          <w:t>49</w:t>
        </w:r>
        <w:r>
          <w:fldChar w:fldCharType="end"/>
        </w:r>
      </w:hyperlink>
    </w:p>
    <w:p>
      <w:pPr>
        <w:pStyle w:val="TOC2"/>
        <w:tabs>
          <w:tab w:val="right" w:leader="dot" w:pos="8306"/>
        </w:tabs>
      </w:pPr>
      <w:hyperlink w:anchor="_Toc19075" w:history="1">
        <w:r>
          <w:rPr>
            <w:rFonts w:ascii="仿宋" w:eastAsia="仿宋" w:hAnsi="仿宋" w:cs="仿宋" w:hint="eastAsia"/>
            <w:lang w:eastAsia="zh-CN"/>
          </w:rPr>
          <w:t>(一)、利益相关者分析</w:t>
        </w:r>
        <w:r>
          <w:tab/>
        </w:r>
        <w:r>
          <w:fldChar w:fldCharType="begin"/>
        </w:r>
        <w:r>
          <w:instrText xml:space="preserve"> PAGEREF _Toc19075 \h </w:instrText>
        </w:r>
        <w:r>
          <w:fldChar w:fldCharType="separate"/>
        </w:r>
        <w:r>
          <w:t>49</w:t>
        </w:r>
        <w:r>
          <w:fldChar w:fldCharType="end"/>
        </w:r>
      </w:hyperlink>
    </w:p>
    <w:p>
      <w:pPr>
        <w:pStyle w:val="TOC2"/>
        <w:tabs>
          <w:tab w:val="right" w:leader="dot" w:pos="8306"/>
        </w:tabs>
      </w:pPr>
      <w:hyperlink w:anchor="_Toc717" w:history="1">
        <w:r>
          <w:rPr>
            <w:rFonts w:ascii="仿宋" w:eastAsia="仿宋" w:hAnsi="仿宋" w:cs="仿宋" w:hint="eastAsia"/>
            <w:lang w:eastAsia="zh-CN"/>
          </w:rPr>
          <w:t>(二)、沟通计划</w:t>
        </w:r>
        <w:r>
          <w:tab/>
        </w:r>
        <w:r>
          <w:fldChar w:fldCharType="begin"/>
        </w:r>
        <w:r>
          <w:instrText xml:space="preserve"> PAGEREF _Toc717 \h </w:instrText>
        </w:r>
        <w:r>
          <w:fldChar w:fldCharType="separate"/>
        </w:r>
        <w:r>
          <w:t>50</w:t>
        </w:r>
        <w:r>
          <w:fldChar w:fldCharType="end"/>
        </w:r>
      </w:hyperlink>
    </w:p>
    <w:p>
      <w:pPr>
        <w:pStyle w:val="TOC1"/>
        <w:tabs>
          <w:tab w:val="right" w:leader="dot" w:pos="8306"/>
        </w:tabs>
      </w:pPr>
      <w:hyperlink w:anchor="_Toc8865" w:history="1">
        <w:r>
          <w:rPr>
            <w:rFonts w:ascii="仿宋" w:eastAsia="仿宋" w:hAnsi="仿宋" w:cs="仿宋" w:hint="eastAsia"/>
            <w:lang w:eastAsia="zh-CN"/>
          </w:rPr>
          <w:t>十五、营销与推广策略</w:t>
        </w:r>
        <w:r>
          <w:tab/>
        </w:r>
        <w:r>
          <w:fldChar w:fldCharType="begin"/>
        </w:r>
        <w:r>
          <w:instrText xml:space="preserve"> PAGEREF _Toc8865 \h </w:instrText>
        </w:r>
        <w:r>
          <w:fldChar w:fldCharType="separate"/>
        </w:r>
        <w:r>
          <w:t>51</w:t>
        </w:r>
        <w:r>
          <w:fldChar w:fldCharType="end"/>
        </w:r>
      </w:hyperlink>
    </w:p>
    <w:p>
      <w:pPr>
        <w:pStyle w:val="TOC2"/>
        <w:tabs>
          <w:tab w:val="right" w:leader="dot" w:pos="8306"/>
        </w:tabs>
      </w:pPr>
      <w:hyperlink w:anchor="_Toc1856" w:history="1">
        <w:r>
          <w:rPr>
            <w:rFonts w:ascii="仿宋" w:eastAsia="仿宋" w:hAnsi="仿宋" w:cs="仿宋" w:hint="eastAsia"/>
            <w:lang w:eastAsia="zh-CN"/>
          </w:rPr>
          <w:t>(一)、产品/服务定位与特点</w:t>
        </w:r>
        <w:r>
          <w:tab/>
        </w:r>
        <w:r>
          <w:fldChar w:fldCharType="begin"/>
        </w:r>
        <w:r>
          <w:instrText xml:space="preserve"> PAGEREF _Toc1856 \h </w:instrText>
        </w:r>
        <w:r>
          <w:fldChar w:fldCharType="separate"/>
        </w:r>
        <w:r>
          <w:t>51</w:t>
        </w:r>
        <w:r>
          <w:fldChar w:fldCharType="end"/>
        </w:r>
      </w:hyperlink>
    </w:p>
    <w:p>
      <w:pPr>
        <w:pStyle w:val="TOC2"/>
        <w:tabs>
          <w:tab w:val="right" w:leader="dot" w:pos="8306"/>
        </w:tabs>
      </w:pPr>
      <w:hyperlink w:anchor="_Toc29314" w:history="1">
        <w:r>
          <w:rPr>
            <w:rFonts w:ascii="仿宋" w:eastAsia="仿宋" w:hAnsi="仿宋" w:cs="仿宋" w:hint="eastAsia"/>
            <w:lang w:eastAsia="zh-CN"/>
          </w:rPr>
          <w:t>(二)、市场定位与竞争分析</w:t>
        </w:r>
        <w:r>
          <w:tab/>
        </w:r>
        <w:r>
          <w:fldChar w:fldCharType="begin"/>
        </w:r>
        <w:r>
          <w:instrText xml:space="preserve"> PAGEREF _Toc29314 \h </w:instrText>
        </w:r>
        <w:r>
          <w:fldChar w:fldCharType="separate"/>
        </w:r>
        <w:r>
          <w:t>53</w:t>
        </w:r>
        <w:r>
          <w:fldChar w:fldCharType="end"/>
        </w:r>
      </w:hyperlink>
    </w:p>
    <w:p>
      <w:pPr>
        <w:pStyle w:val="TOC2"/>
        <w:tabs>
          <w:tab w:val="right" w:leader="dot" w:pos="8306"/>
        </w:tabs>
      </w:pPr>
      <w:hyperlink w:anchor="_Toc29965" w:history="1">
        <w:r>
          <w:rPr>
            <w:rFonts w:ascii="仿宋" w:eastAsia="仿宋" w:hAnsi="仿宋" w:cs="仿宋" w:hint="eastAsia"/>
            <w:lang w:eastAsia="zh-CN"/>
          </w:rPr>
          <w:t>(三)、营销渠道与策略</w:t>
        </w:r>
        <w:r>
          <w:tab/>
        </w:r>
        <w:r>
          <w:fldChar w:fldCharType="begin"/>
        </w:r>
        <w:r>
          <w:instrText xml:space="preserve"> PAGEREF _Toc29965 \h </w:instrText>
        </w:r>
        <w:r>
          <w:fldChar w:fldCharType="separate"/>
        </w:r>
        <w:r>
          <w:t>54</w:t>
        </w:r>
        <w:r>
          <w:fldChar w:fldCharType="end"/>
        </w:r>
      </w:hyperlink>
    </w:p>
    <w:p>
      <w:pPr>
        <w:pStyle w:val="TOC2"/>
        <w:tabs>
          <w:tab w:val="right" w:leader="dot" w:pos="8306"/>
        </w:tabs>
      </w:pPr>
      <w:hyperlink w:anchor="_Toc12653" w:history="1">
        <w:r>
          <w:rPr>
            <w:rFonts w:ascii="仿宋" w:eastAsia="仿宋" w:hAnsi="仿宋" w:cs="仿宋" w:hint="eastAsia"/>
            <w:lang w:eastAsia="zh-CN"/>
          </w:rPr>
          <w:t>(四)、推广与宣传活动</w:t>
        </w:r>
        <w:r>
          <w:tab/>
        </w:r>
        <w:r>
          <w:fldChar w:fldCharType="begin"/>
        </w:r>
        <w:r>
          <w:instrText xml:space="preserve"> PAGEREF _Toc12653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68"/>
      <w:r>
        <w:rPr>
          <w:rFonts w:ascii="仿宋" w:eastAsia="仿宋" w:hAnsi="仿宋" w:cs="仿宋" w:hint="eastAsia"/>
          <w:sz w:val="28"/>
          <w:lang w:eastAsia="zh-CN"/>
        </w:rPr>
        <w:t>一、米面类项目文档管理</w:t>
      </w:r>
      <w:bookmarkEnd w:id="2"/>
    </w:p>
    <w:p>
      <w:pPr>
        <w:pStyle w:val="Heading2"/>
        <w:rPr>
          <w:rFonts w:ascii="仿宋" w:eastAsia="仿宋" w:hAnsi="仿宋" w:cs="仿宋" w:hint="eastAsia"/>
          <w:lang w:eastAsia="zh-CN"/>
        </w:rPr>
      </w:pPr>
      <w:bookmarkStart w:id="3" w:name="_Toc161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米面类项目高度重视文档的质量和准确性，以支持米面类项目的各项活动和决策。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文档的编制始于米面类项目计划的初期，我们制定了详细的文档编制计划，明确了每个文档的内容、格式和编写责任人。在米面类项目启动阶段，我们首先编制了米面类项目章程，明确定义了米面类项目的目标、范围、风险等关键要素。随后，米面类项目团队根据计划陆续编制了需求文档、设计文档、测试文档等各类文档，确保米面类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米面类项目管理中的重要环节，旨在确保米面类项目文档符合质量标准和米面类项目需求。在米面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除了内部审查，我们还进行了外部审查，邀请米面类项目相关利益方和专业领域的专家对文档进行独立审查。这有助于获取更全面、客观的反馈，确保米面类项目文档不仅符合内部标准，也满足外部需求。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米面类项目在文档编制与审查方面建立了严格的管理机制，通过规范的流程和多维度的审查，确保米面类项目文档的质量、准确性和可靠性，为米面类项目的顺利推进提供了有力支持。</w:t>
      </w:r>
    </w:p>
    <w:p>
      <w:pPr>
        <w:pStyle w:val="Heading2"/>
        <w:ind w:firstLine="560" w:firstLineChars="200"/>
        <w:rPr>
          <w:rFonts w:ascii="仿宋" w:eastAsia="仿宋" w:hAnsi="仿宋" w:cs="仿宋" w:hint="eastAsia"/>
          <w:sz w:val="28"/>
          <w:lang w:eastAsia="zh-CN"/>
        </w:rPr>
      </w:pPr>
      <w:bookmarkStart w:id="4" w:name="_Toc255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我们通过多渠道发布文档，包括电子邮件、米面类项目管理平台、内部网站等，以满足不同团队成员的偏好和需求。多渠道发布确保了信息的全面覆盖。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我们采用了精细的权限控制，确保只有授权人员可以访问敏感信息。这种安全措施保护了米面类项目文档的机密性，防止了未经授权的信息泄露。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文档存档与归档是米面类项目生命周期中一个至关重要的环节，直接关系到米面类项目信息的长期保存和历史记录的完整性。在米面类项目中，我们实施了一系列有效的文档存档与归档管理策略：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013"/>
      <w:r>
        <w:rPr>
          <w:rFonts w:ascii="仿宋" w:eastAsia="仿宋" w:hAnsi="仿宋" w:cs="仿宋" w:hint="eastAsia"/>
          <w:sz w:val="28"/>
          <w:lang w:eastAsia="zh-CN"/>
        </w:rPr>
        <w:t>二、米面类项目可持续发展</w:t>
      </w:r>
      <w:bookmarkEnd w:id="6"/>
    </w:p>
    <w:p>
      <w:pPr>
        <w:pStyle w:val="Heading2"/>
        <w:rPr>
          <w:rFonts w:ascii="仿宋" w:eastAsia="仿宋" w:hAnsi="仿宋" w:cs="仿宋" w:hint="eastAsia"/>
          <w:lang w:eastAsia="zh-CN"/>
        </w:rPr>
      </w:pPr>
      <w:bookmarkStart w:id="7" w:name="_Toc1707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中，米面类项目团队着眼于未来，明确了可持续发展的战略方向。制定的具体可持续发展目标包括降低资源使用、采用环保技术、最大化社会效益等。这一步骤不仅有助于米面类项目在环保和社会责任方面达到最高标准，也为未来提供了明确的指引，确保米面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可持续实践的融入米面类项目管理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米面类项目管理周期。从米面类项目规划开始，米面类项目团队就考虑了环境和社会的因素。在执行阶段，米面类项目团队积极推动绿色技术的应用，优化资源利用。此外，关注员工的社会责任，通过培训和沟通活动提高员工对可持续发展的认知，使他们能够在日常工作中践行可持续实践。这些举措不仅为米面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11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扎根于米面类项目的可持续发展理念，我们深信环保与社会责任是米面类项目成功的关键支柱。在米面类项目的每一步，我们都致力于通过创新和实践，履行对环境和社会的坚定责任。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团队通过引入先进的环保技术、建立高效的废物处理系统以及推动能源节约措施，积极履行环保责任。定期的环保监测和评估确保米面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不仅致力于自身可持续发展，还注重对社会的回馈。通过支持社区米面类项目、参与慈善事业、提供培训机会等方式，米面类项目积极履行社会责任。与当地社区建立积极互动，关注员工的工作与生活平衡，以及员工的身心健康，是米面类项目在社会责任层面的关键举措。这样的实践不仅增强了米面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348"/>
      <w:r>
        <w:rPr>
          <w:rFonts w:ascii="仿宋" w:eastAsia="仿宋" w:hAnsi="仿宋" w:cs="仿宋" w:hint="eastAsia"/>
          <w:sz w:val="28"/>
          <w:lang w:eastAsia="zh-CN"/>
        </w:rPr>
        <w:t>三、米面类项目土建工程</w:t>
      </w:r>
      <w:bookmarkEnd w:id="9"/>
    </w:p>
    <w:p>
      <w:pPr>
        <w:pStyle w:val="Heading2"/>
        <w:rPr>
          <w:rFonts w:ascii="仿宋" w:eastAsia="仿宋" w:hAnsi="仿宋" w:cs="仿宋" w:hint="eastAsia"/>
          <w:lang w:eastAsia="zh-CN"/>
        </w:rPr>
      </w:pPr>
      <w:bookmarkStart w:id="10" w:name="_Toc2922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在米面类项目的建筑工程设计中，我们将秉承一系列重要的设计原则，以确保米面类项目建筑在功能、美观、可持续性等方面达到最佳效果。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首要原则是确保建筑的功能性得到最大化的发挥。我们将充分理解米面类项目的实际需求，合理布局各个功能区域，保证建筑在满足业务需求的同时，提供高效的工作环境。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在建筑设计中，我们将综合考虑建设和运营成本。通过精细的经济效益分析，确保设计方案在高效利用资源的同时，对米面类项目的长期盈利能力有积极的贡献。</w:t>
      </w:r>
    </w:p>
    <w:p>
      <w:pPr>
        <w:pStyle w:val="Heading2"/>
        <w:ind w:firstLine="560" w:firstLineChars="200"/>
        <w:rPr>
          <w:rFonts w:ascii="仿宋" w:eastAsia="仿宋" w:hAnsi="仿宋" w:cs="仿宋" w:hint="eastAsia"/>
          <w:sz w:val="28"/>
          <w:lang w:eastAsia="zh-CN"/>
        </w:rPr>
      </w:pPr>
      <w:bookmarkStart w:id="11" w:name="_Toc1317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的土建工程设计中，我们将精准设定设计年限，结合米面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米面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1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米面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米面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米面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29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本期工程米面类项目预计总建筑面积XXX平方米，其中：计容建筑面积XXX平方米，计划建筑工程投资XX万元，占米面类项目总投资的XX%。</w:t>
      </w:r>
    </w:p>
    <w:p>
      <w:pPr>
        <w:pStyle w:val="Heading1"/>
        <w:ind w:firstLine="560" w:firstLineChars="200"/>
        <w:rPr>
          <w:rFonts w:ascii="仿宋" w:eastAsia="仿宋" w:hAnsi="仿宋" w:cs="仿宋" w:hint="eastAsia"/>
          <w:sz w:val="28"/>
          <w:lang w:eastAsia="zh-CN"/>
        </w:rPr>
      </w:pPr>
      <w:bookmarkStart w:id="14" w:name="_Toc9635"/>
      <w:r>
        <w:rPr>
          <w:rFonts w:ascii="仿宋" w:eastAsia="仿宋" w:hAnsi="仿宋" w:cs="仿宋" w:hint="eastAsia"/>
          <w:sz w:val="28"/>
          <w:lang w:eastAsia="zh-CN"/>
        </w:rPr>
        <w:t>四、米面类项目危机管理</w:t>
      </w:r>
      <w:bookmarkEnd w:id="14"/>
    </w:p>
    <w:p>
      <w:pPr>
        <w:pStyle w:val="Heading2"/>
        <w:rPr>
          <w:rFonts w:ascii="仿宋" w:eastAsia="仿宋" w:hAnsi="仿宋" w:cs="仿宋" w:hint="eastAsia"/>
          <w:lang w:eastAsia="zh-CN"/>
        </w:rPr>
      </w:pPr>
      <w:bookmarkStart w:id="15" w:name="_Toc1180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危机管理中，危机预警与识别是确保米面类项目稳健运行的核心步骤。通过建立全面的监测机制，米面类项目团队旨在及时发现和理解潜在的风险和危机因素，以便采取及时的预防和应对措施，确保米面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首先，通过深入的风险评估，米面类项目团队全面分析了整个米面类项目和各个阶段可能存在的威胁。这包括准确评估每个潜在风险的发生概率和可能影响的程度，为后续危机预警提供了有力支持。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米面类项目团队着重于明确定义米面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米面类项目进展的持续监控，团队能够及时发现潜在问题并作出迅速反应。米面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在这一阶段，团队的专业素养和反应速度将发挥至关重要的作用，以确保潜在危机能够在初期得到有效的处理，最大程度地减轻负面影响。通过危机预警与识别，米面类项目得以更有序、可控地推进。</w:t>
      </w:r>
    </w:p>
    <w:p>
      <w:pPr>
        <w:pStyle w:val="Heading2"/>
        <w:ind w:firstLine="560" w:firstLineChars="200"/>
        <w:rPr>
          <w:rFonts w:ascii="仿宋" w:eastAsia="仿宋" w:hAnsi="仿宋" w:cs="仿宋" w:hint="eastAsia"/>
          <w:sz w:val="28"/>
          <w:lang w:eastAsia="zh-CN"/>
        </w:rPr>
      </w:pPr>
      <w:bookmarkStart w:id="16" w:name="_Toc2157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在危机发生时，米面类项目团队立即行动，成立了应急小组。该小组的任务是迅速制定并实施紧急应对措施，以最小化潜在损失。以下是采取的主要措施：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暂停米面类项目进度：为遏制危机蔓延，米面类项目暂时停止进行，以便全面评估当前状况。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资源重新分配：重新评估米面类项目资源的分配，确保最大限度地减小损失。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实时沟通：与关键利益相关者建立实时沟通机制，向他们传递米面类项目危机的实际状况，保障米面类项目核心利益。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在紧急应对的同时，米面类项目团队强调了团队协作和有效沟通的重要性。以下是团队协作的关键举措：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信息共享机制：建立了信息共享平台，确保团队成员能够及时获取米面类项目危机的实时信息。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领导者沟通：米面类项目领导者通过定期会议和即时沟通工具，指导团队应对危机，保持团队稳定运行。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随着危机得到初步控制，米面类项目团队转向制定恢复计划，以确保米面类项目能够从中迅速恢复。主要恢复计划包括：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修复受损的进度计划：重新评估米面类项目进度，制定修复计划，确保米面类项目尽快回归正常进程。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重新调整资源分配：优化资源分配，确保米面类项目在有限资源下高效运转。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风险管理机制加强：对米面类项目风险进行全面评估，制定更强化的风险管理策略，以预防未来可能的危机。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305"/>
      <w:r>
        <w:rPr>
          <w:rFonts w:ascii="仿宋" w:eastAsia="仿宋" w:hAnsi="仿宋" w:cs="仿宋" w:hint="eastAsia"/>
          <w:sz w:val="28"/>
          <w:lang w:eastAsia="zh-CN"/>
        </w:rPr>
        <w:t>五、米面类项目选址可行性分析</w:t>
      </w:r>
      <w:bookmarkEnd w:id="17"/>
    </w:p>
    <w:p>
      <w:pPr>
        <w:pStyle w:val="Heading2"/>
        <w:rPr>
          <w:rFonts w:ascii="仿宋" w:eastAsia="仿宋" w:hAnsi="仿宋" w:cs="仿宋" w:hint="eastAsia"/>
          <w:lang w:eastAsia="zh-CN"/>
        </w:rPr>
      </w:pPr>
      <w:bookmarkStart w:id="18" w:name="_Toc29461"/>
      <w:r>
        <w:rPr>
          <w:rFonts w:ascii="仿宋" w:eastAsia="仿宋" w:hAnsi="仿宋" w:cs="仿宋" w:hint="eastAsia"/>
          <w:lang w:eastAsia="zh-CN"/>
        </w:rPr>
        <w:t>(一)、米面类项目选址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该米面类项目选址位于XX省XX市XX区XXX街道</w:t>
      </w:r>
    </w:p>
    <w:p>
      <w:pPr>
        <w:pStyle w:val="Heading2"/>
        <w:ind w:firstLine="560" w:firstLineChars="200"/>
        <w:rPr>
          <w:rFonts w:ascii="仿宋" w:eastAsia="仿宋" w:hAnsi="仿宋" w:cs="仿宋" w:hint="eastAsia"/>
          <w:sz w:val="28"/>
          <w:lang w:eastAsia="zh-CN"/>
        </w:rPr>
      </w:pPr>
      <w:bookmarkStart w:id="19" w:name="_Toc751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米面类项目的征地面积将根据米面类项目的实际规模和需求进行精确规划。具体面积XXX平方米，旨在确保米面类项目不仅能够满足当前的发展需求，还能够预留空间以适应未来的扩展。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净用地面积是在征地面积基础上去除不可利用面积后的实际可开发用地。具体面积XXX平方米，考虑到环保、交通、安全等多方面因素，以确保米面类项目在整体利用效率上达到最优。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米面类项目计划建设的建筑总规模具体面积XXX平方米。这一规模的确定综合考虑了米面类项目的性质、规模，以及城市规划的相关要求，确保建筑布局与周边环境协调一致。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绿地率是米面类项目用地中被规划为绿地的比例。具体面积XXX平方米，旨在通过合理规划绿地，改善米面类项目周边环境，提升居民生活质量，并符合城市整体绿化规划。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容积率是用地上可以建设的建筑总体积与用地面积之比。具体面积XXX，通过合理的容积率规划，确保米面类项目建筑规模与周边环境和谐共生。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确保米面类项目选址与当地城市规划相一致，具体面积XXX平方米。通过与城市规划部门深入沟通，确保米面类项目不仅符合城市的整体发展方向，还能够融入城市的发展布局，为城市的长远发展贡献力量。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充分了解并确保米面类项目选址符合当地产业政策，具体面积XXX平方米。这包括米面类项目对当地经济的促进作用，以及对相关产业的带动效应，确保米面类项目与地方政府的产业政策保持一致，促进共赢合作。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用地总体要求必须符合环保和可持续发展的原则，具体面积XXX平方米。通过采用绿色建筑设计、节能减排等措施，确保米面类项目在建设和运营过程中对环境的影响最小化，达到可持续发展的要求。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确保米面类项目选址具备必要的公共设施配套，具体面积XXX平方米。这包括交通便利性、教育、医疗等基础设施，以提高居民生活品质，使得米面类项目选址更具吸引力。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考虑用地总体要求对当地社会稳定性的影响，具体面积XXX平方米。通过深入了解当地社区反馈，确保米面类项目的选址和建设过程对当地社会和谐稳定产生积极作用。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米面类项目选址不仅符合法规和规划，还在实际操作中具有可行性。这一全面规划将为米面类项目的成功实施提供坚实的基础，确保米面类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844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米面类项目的设备规划和空间设计中，我们将采取灵活设备布局的措施。设备布局将根据实际需求进行灵活设计，避免不必要的浪费。通过合理规划设备摆放位置，我们将提高设备的利用率，减少设备间距，以确保米面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https://d.book118.com/495342314132011122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26247"/>
    <w:rsid w:val="2AD262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4231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2024-03-04T08:34:00Z</dcterms:created>
  <dcterms:modified xsi:type="dcterms:W3CDTF">2024-03-04T08:34:49Z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86A596D2F95946709662BD2033DDC1C9_11</vt:lpwstr>
  </property>
  <property fmtid="{D5CDD505-2E9C-101B-9397-08002B2CF9AE}" pid="3" name="KSOProductBuildVer">
    <vt:lpwstr>2052-12.1.0.16388</vt:lpwstr>
  </property>
</Properties>
</file>